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6F323">
      <w:pPr>
        <w:pStyle w:val="5"/>
        <w:keepNext/>
        <w:keepLines/>
        <w:widowControl w:val="0"/>
        <w:shd w:val="clear" w:color="auto" w:fill="auto"/>
        <w:bidi w:val="0"/>
        <w:spacing w:before="0" w:after="0" w:line="240" w:lineRule="auto"/>
        <w:ind w:left="0" w:right="0" w:firstLine="0"/>
        <w:jc w:val="center"/>
      </w:pPr>
      <w:bookmarkStart w:id="0" w:name="bookmark2"/>
      <w:bookmarkStart w:id="1" w:name="bookmark1"/>
      <w:bookmarkStart w:id="2" w:name="bookmark0"/>
      <w:r>
        <w:rPr>
          <w:color w:val="000000"/>
          <w:spacing w:val="0"/>
          <w:w w:val="100"/>
          <w:position w:val="0"/>
        </w:rPr>
        <w:t>平利县医疗保障局</w:t>
      </w:r>
      <w:bookmarkEnd w:id="0"/>
    </w:p>
    <w:p w14:paraId="126040EA">
      <w:pPr>
        <w:pStyle w:val="5"/>
        <w:keepNext/>
        <w:keepLines/>
        <w:widowControl w:val="0"/>
        <w:shd w:val="clear" w:color="auto" w:fill="auto"/>
        <w:bidi w:val="0"/>
        <w:spacing w:before="0" w:after="7600" w:line="240" w:lineRule="auto"/>
        <w:ind w:left="0" w:right="0" w:firstLine="0"/>
        <w:jc w:val="center"/>
      </w:pPr>
      <w:bookmarkStart w:id="3" w:name="bookmark3"/>
      <w:r>
        <w:rPr>
          <w:color w:val="000000"/>
          <w:spacing w:val="0"/>
          <w:w w:val="100"/>
          <w:position w:val="0"/>
        </w:rPr>
        <w:t>2019年部门决算公开</w:t>
      </w:r>
      <w:bookmarkEnd w:id="1"/>
      <w:bookmarkEnd w:id="2"/>
      <w:bookmarkEnd w:id="3"/>
    </w:p>
    <w:p w14:paraId="3E97B73A">
      <w:pPr>
        <w:pStyle w:val="9"/>
        <w:keepNext w:val="0"/>
        <w:keepLines w:val="0"/>
        <w:widowControl w:val="0"/>
        <w:shd w:val="clear" w:color="auto" w:fill="auto"/>
        <w:bidi w:val="0"/>
        <w:spacing w:before="0" w:after="420" w:line="240" w:lineRule="auto"/>
        <w:ind w:right="0" w:firstLine="2249" w:firstLineChars="700"/>
        <w:jc w:val="left"/>
        <w:rPr>
          <w:sz w:val="32"/>
          <w:szCs w:val="32"/>
        </w:rPr>
      </w:pPr>
      <w:r>
        <w:rPr>
          <w:b/>
          <w:bCs/>
          <w:color w:val="000000"/>
          <w:spacing w:val="0"/>
          <w:w w:val="100"/>
          <w:position w:val="0"/>
          <w:sz w:val="32"/>
          <w:szCs w:val="32"/>
        </w:rPr>
        <w:t>保密审查情况：已审查</w:t>
      </w:r>
    </w:p>
    <w:p w14:paraId="3616B593">
      <w:pPr>
        <w:pStyle w:val="9"/>
        <w:keepNext w:val="0"/>
        <w:keepLines w:val="0"/>
        <w:widowControl w:val="0"/>
        <w:shd w:val="clear" w:color="auto" w:fill="auto"/>
        <w:bidi w:val="0"/>
        <w:spacing w:before="0" w:after="0" w:line="240" w:lineRule="auto"/>
        <w:ind w:right="0" w:firstLine="2249" w:firstLineChars="700"/>
        <w:jc w:val="both"/>
        <w:rPr>
          <w:sz w:val="32"/>
          <w:szCs w:val="32"/>
        </w:rPr>
      </w:pPr>
      <w:r>
        <w:rPr>
          <w:b/>
          <w:bCs/>
          <w:color w:val="000000"/>
          <w:spacing w:val="0"/>
          <w:w w:val="100"/>
          <w:position w:val="0"/>
          <w:sz w:val="32"/>
          <w:szCs w:val="32"/>
        </w:rPr>
        <w:t>部门主要负责人审签情况：已审签</w:t>
      </w:r>
      <w:r>
        <w:br w:type="page"/>
      </w:r>
    </w:p>
    <w:p w14:paraId="20171B02">
      <w:pPr>
        <w:pStyle w:val="11"/>
        <w:keepNext w:val="0"/>
        <w:keepLines w:val="0"/>
        <w:widowControl w:val="0"/>
        <w:shd w:val="clear" w:color="auto" w:fill="auto"/>
        <w:bidi w:val="0"/>
        <w:spacing w:before="0" w:after="0"/>
        <w:ind w:left="0" w:right="0" w:firstLine="0"/>
        <w:jc w:val="center"/>
      </w:pPr>
      <w:r>
        <w:rPr>
          <w:color w:val="000000"/>
          <w:spacing w:val="0"/>
          <w:w w:val="100"/>
          <w:position w:val="0"/>
        </w:rPr>
        <w:t>目录</w:t>
      </w:r>
    </w:p>
    <w:p w14:paraId="25D43A01">
      <w:pPr>
        <w:pStyle w:val="9"/>
        <w:keepNext w:val="0"/>
        <w:keepLines w:val="0"/>
        <w:widowControl w:val="0"/>
        <w:shd w:val="clear" w:color="auto" w:fill="auto"/>
        <w:bidi w:val="0"/>
        <w:spacing w:before="0" w:after="0" w:line="610" w:lineRule="exact"/>
        <w:ind w:left="0" w:right="0" w:firstLine="0"/>
        <w:jc w:val="center"/>
        <w:rPr>
          <w:sz w:val="32"/>
          <w:szCs w:val="32"/>
        </w:rPr>
      </w:pPr>
      <w:r>
        <w:rPr>
          <w:color w:val="000000"/>
          <w:spacing w:val="0"/>
          <w:w w:val="100"/>
          <w:position w:val="0"/>
          <w:sz w:val="32"/>
          <w:szCs w:val="32"/>
        </w:rPr>
        <w:t>第一部分部门概况</w:t>
      </w:r>
    </w:p>
    <w:p w14:paraId="7B9880FF">
      <w:pPr>
        <w:pStyle w:val="9"/>
        <w:keepNext w:val="0"/>
        <w:keepLines w:val="0"/>
        <w:widowControl w:val="0"/>
        <w:shd w:val="clear" w:color="auto" w:fill="auto"/>
        <w:tabs>
          <w:tab w:val="left" w:pos="633"/>
        </w:tabs>
        <w:bidi w:val="0"/>
        <w:spacing w:before="0" w:after="0" w:line="610" w:lineRule="exact"/>
        <w:ind w:left="0" w:right="0" w:firstLine="0"/>
        <w:jc w:val="left"/>
      </w:pPr>
      <w:bookmarkStart w:id="4" w:name="bookmark4"/>
      <w:r>
        <w:rPr>
          <w:color w:val="000000"/>
          <w:spacing w:val="0"/>
          <w:w w:val="100"/>
          <w:position w:val="0"/>
        </w:rPr>
        <w:t>一</w:t>
      </w:r>
      <w:bookmarkEnd w:id="4"/>
      <w:r>
        <w:rPr>
          <w:color w:val="000000"/>
          <w:spacing w:val="0"/>
          <w:w w:val="100"/>
          <w:position w:val="0"/>
        </w:rPr>
        <w:t>、</w:t>
      </w:r>
      <w:r>
        <w:rPr>
          <w:color w:val="000000"/>
          <w:spacing w:val="0"/>
          <w:w w:val="100"/>
          <w:position w:val="0"/>
        </w:rPr>
        <w:tab/>
      </w:r>
      <w:r>
        <w:rPr>
          <w:color w:val="000000"/>
          <w:spacing w:val="0"/>
          <w:w w:val="100"/>
          <w:position w:val="0"/>
        </w:rPr>
        <w:t>部门主要职责及内设机构</w:t>
      </w:r>
    </w:p>
    <w:p w14:paraId="2303F3CC">
      <w:pPr>
        <w:pStyle w:val="9"/>
        <w:keepNext w:val="0"/>
        <w:keepLines w:val="0"/>
        <w:widowControl w:val="0"/>
        <w:shd w:val="clear" w:color="auto" w:fill="auto"/>
        <w:tabs>
          <w:tab w:val="left" w:pos="633"/>
        </w:tabs>
        <w:bidi w:val="0"/>
        <w:spacing w:before="0" w:after="0" w:line="610" w:lineRule="exact"/>
        <w:ind w:left="0" w:right="0" w:firstLine="0"/>
        <w:jc w:val="left"/>
      </w:pPr>
      <w:bookmarkStart w:id="5" w:name="bookmark5"/>
      <w:r>
        <w:rPr>
          <w:color w:val="000000"/>
          <w:spacing w:val="0"/>
          <w:w w:val="100"/>
          <w:position w:val="0"/>
        </w:rPr>
        <w:t>二</w:t>
      </w:r>
      <w:bookmarkEnd w:id="5"/>
      <w:r>
        <w:rPr>
          <w:color w:val="000000"/>
          <w:spacing w:val="0"/>
          <w:w w:val="100"/>
          <w:position w:val="0"/>
        </w:rPr>
        <w:t>、</w:t>
      </w:r>
      <w:r>
        <w:rPr>
          <w:color w:val="000000"/>
          <w:spacing w:val="0"/>
          <w:w w:val="100"/>
          <w:position w:val="0"/>
        </w:rPr>
        <w:tab/>
      </w:r>
      <w:r>
        <w:rPr>
          <w:color w:val="000000"/>
          <w:spacing w:val="0"/>
          <w:w w:val="100"/>
          <w:position w:val="0"/>
        </w:rPr>
        <w:t>部门决算单位构成</w:t>
      </w:r>
    </w:p>
    <w:p w14:paraId="2C70420C">
      <w:pPr>
        <w:pStyle w:val="9"/>
        <w:keepNext w:val="0"/>
        <w:keepLines w:val="0"/>
        <w:widowControl w:val="0"/>
        <w:shd w:val="clear" w:color="auto" w:fill="auto"/>
        <w:tabs>
          <w:tab w:val="left" w:pos="633"/>
        </w:tabs>
        <w:bidi w:val="0"/>
        <w:spacing w:before="0" w:after="0" w:line="610" w:lineRule="exact"/>
        <w:ind w:left="0" w:right="0" w:firstLine="0"/>
        <w:jc w:val="left"/>
      </w:pPr>
      <w:bookmarkStart w:id="6" w:name="bookmark6"/>
      <w:r>
        <w:rPr>
          <w:color w:val="000000"/>
          <w:spacing w:val="0"/>
          <w:w w:val="100"/>
          <w:position w:val="0"/>
        </w:rPr>
        <w:t>三</w:t>
      </w:r>
      <w:bookmarkEnd w:id="6"/>
      <w:r>
        <w:rPr>
          <w:color w:val="000000"/>
          <w:spacing w:val="0"/>
          <w:w w:val="100"/>
          <w:position w:val="0"/>
        </w:rPr>
        <w:t>、</w:t>
      </w:r>
      <w:r>
        <w:rPr>
          <w:color w:val="000000"/>
          <w:spacing w:val="0"/>
          <w:w w:val="100"/>
          <w:position w:val="0"/>
        </w:rPr>
        <w:tab/>
      </w:r>
      <w:r>
        <w:rPr>
          <w:color w:val="000000"/>
          <w:spacing w:val="0"/>
          <w:w w:val="100"/>
          <w:position w:val="0"/>
        </w:rPr>
        <w:t>部门人员情况</w:t>
      </w:r>
    </w:p>
    <w:p w14:paraId="169E4835">
      <w:pPr>
        <w:pStyle w:val="9"/>
        <w:keepNext w:val="0"/>
        <w:keepLines w:val="0"/>
        <w:widowControl w:val="0"/>
        <w:shd w:val="clear" w:color="auto" w:fill="auto"/>
        <w:bidi w:val="0"/>
        <w:spacing w:before="0" w:after="0" w:line="610" w:lineRule="exact"/>
        <w:ind w:left="0" w:right="0" w:firstLine="0"/>
        <w:jc w:val="center"/>
        <w:rPr>
          <w:sz w:val="32"/>
          <w:szCs w:val="32"/>
        </w:rPr>
      </w:pPr>
      <w:r>
        <w:rPr>
          <w:color w:val="000000"/>
          <w:spacing w:val="0"/>
          <w:w w:val="100"/>
          <w:position w:val="0"/>
          <w:sz w:val="32"/>
          <w:szCs w:val="32"/>
        </w:rPr>
        <w:t>第二部分</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sz w:val="32"/>
          <w:szCs w:val="32"/>
        </w:rPr>
        <w:t>年部门决算表</w:t>
      </w:r>
    </w:p>
    <w:p w14:paraId="5F23E9E0">
      <w:pPr>
        <w:pStyle w:val="9"/>
        <w:keepNext w:val="0"/>
        <w:keepLines w:val="0"/>
        <w:widowControl w:val="0"/>
        <w:shd w:val="clear" w:color="auto" w:fill="auto"/>
        <w:tabs>
          <w:tab w:val="left" w:pos="633"/>
        </w:tabs>
        <w:bidi w:val="0"/>
        <w:spacing w:before="0" w:after="0" w:line="610" w:lineRule="exact"/>
        <w:ind w:left="0" w:right="0" w:firstLine="0"/>
        <w:jc w:val="left"/>
      </w:pPr>
      <w:bookmarkStart w:id="7" w:name="bookmark7"/>
      <w:r>
        <w:rPr>
          <w:color w:val="000000"/>
          <w:spacing w:val="0"/>
          <w:w w:val="100"/>
          <w:position w:val="0"/>
        </w:rPr>
        <w:t>一</w:t>
      </w:r>
      <w:bookmarkEnd w:id="7"/>
      <w:r>
        <w:rPr>
          <w:color w:val="000000"/>
          <w:spacing w:val="0"/>
          <w:w w:val="100"/>
          <w:position w:val="0"/>
        </w:rPr>
        <w:t>、</w:t>
      </w:r>
      <w:r>
        <w:rPr>
          <w:color w:val="000000"/>
          <w:spacing w:val="0"/>
          <w:w w:val="100"/>
          <w:position w:val="0"/>
        </w:rPr>
        <w:tab/>
      </w:r>
      <w:r>
        <w:rPr>
          <w:color w:val="000000"/>
          <w:spacing w:val="0"/>
          <w:w w:val="100"/>
          <w:position w:val="0"/>
        </w:rPr>
        <w:t>收入支出决算总表</w:t>
      </w:r>
    </w:p>
    <w:p w14:paraId="6913179F">
      <w:pPr>
        <w:pStyle w:val="9"/>
        <w:keepNext w:val="0"/>
        <w:keepLines w:val="0"/>
        <w:widowControl w:val="0"/>
        <w:shd w:val="clear" w:color="auto" w:fill="auto"/>
        <w:tabs>
          <w:tab w:val="left" w:pos="633"/>
        </w:tabs>
        <w:bidi w:val="0"/>
        <w:spacing w:before="0" w:after="0" w:line="610" w:lineRule="exact"/>
        <w:ind w:left="0" w:right="0" w:firstLine="0"/>
        <w:jc w:val="left"/>
      </w:pPr>
      <w:bookmarkStart w:id="8" w:name="bookmark8"/>
      <w:r>
        <w:rPr>
          <w:color w:val="000000"/>
          <w:spacing w:val="0"/>
          <w:w w:val="100"/>
          <w:position w:val="0"/>
        </w:rPr>
        <w:t>二</w:t>
      </w:r>
      <w:bookmarkEnd w:id="8"/>
      <w:r>
        <w:rPr>
          <w:color w:val="000000"/>
          <w:spacing w:val="0"/>
          <w:w w:val="100"/>
          <w:position w:val="0"/>
        </w:rPr>
        <w:t>、</w:t>
      </w:r>
      <w:r>
        <w:rPr>
          <w:color w:val="000000"/>
          <w:spacing w:val="0"/>
          <w:w w:val="100"/>
          <w:position w:val="0"/>
        </w:rPr>
        <w:tab/>
      </w:r>
      <w:r>
        <w:rPr>
          <w:color w:val="000000"/>
          <w:spacing w:val="0"/>
          <w:w w:val="100"/>
          <w:position w:val="0"/>
        </w:rPr>
        <w:t>收入决算表</w:t>
      </w:r>
    </w:p>
    <w:p w14:paraId="5ADB34F9">
      <w:pPr>
        <w:pStyle w:val="9"/>
        <w:keepNext w:val="0"/>
        <w:keepLines w:val="0"/>
        <w:widowControl w:val="0"/>
        <w:shd w:val="clear" w:color="auto" w:fill="auto"/>
        <w:tabs>
          <w:tab w:val="left" w:pos="633"/>
        </w:tabs>
        <w:bidi w:val="0"/>
        <w:spacing w:before="0" w:after="0" w:line="610" w:lineRule="exact"/>
        <w:ind w:left="0" w:right="0" w:firstLine="0"/>
        <w:jc w:val="left"/>
      </w:pPr>
      <w:bookmarkStart w:id="9" w:name="bookmark9"/>
      <w:r>
        <w:rPr>
          <w:color w:val="000000"/>
          <w:spacing w:val="0"/>
          <w:w w:val="100"/>
          <w:position w:val="0"/>
        </w:rPr>
        <w:t>三</w:t>
      </w:r>
      <w:bookmarkEnd w:id="9"/>
      <w:r>
        <w:rPr>
          <w:color w:val="000000"/>
          <w:spacing w:val="0"/>
          <w:w w:val="100"/>
          <w:position w:val="0"/>
        </w:rPr>
        <w:t>、</w:t>
      </w:r>
      <w:r>
        <w:rPr>
          <w:color w:val="000000"/>
          <w:spacing w:val="0"/>
          <w:w w:val="100"/>
          <w:position w:val="0"/>
        </w:rPr>
        <w:tab/>
      </w:r>
      <w:r>
        <w:rPr>
          <w:color w:val="000000"/>
          <w:spacing w:val="0"/>
          <w:w w:val="100"/>
          <w:position w:val="0"/>
        </w:rPr>
        <w:t>支出决算表</w:t>
      </w:r>
    </w:p>
    <w:p w14:paraId="345C8333">
      <w:pPr>
        <w:pStyle w:val="9"/>
        <w:keepNext w:val="0"/>
        <w:keepLines w:val="0"/>
        <w:widowControl w:val="0"/>
        <w:shd w:val="clear" w:color="auto" w:fill="auto"/>
        <w:tabs>
          <w:tab w:val="left" w:pos="633"/>
        </w:tabs>
        <w:bidi w:val="0"/>
        <w:spacing w:before="0" w:after="0" w:line="610" w:lineRule="exact"/>
        <w:ind w:left="0" w:right="0" w:firstLine="0"/>
        <w:jc w:val="left"/>
      </w:pPr>
      <w:bookmarkStart w:id="10" w:name="bookmark10"/>
      <w:r>
        <w:rPr>
          <w:color w:val="000000"/>
          <w:spacing w:val="0"/>
          <w:w w:val="100"/>
          <w:position w:val="0"/>
        </w:rPr>
        <w:t>四</w:t>
      </w:r>
      <w:bookmarkEnd w:id="10"/>
      <w:r>
        <w:rPr>
          <w:color w:val="000000"/>
          <w:spacing w:val="0"/>
          <w:w w:val="100"/>
          <w:position w:val="0"/>
        </w:rPr>
        <w:t>、</w:t>
      </w:r>
      <w:r>
        <w:rPr>
          <w:color w:val="000000"/>
          <w:spacing w:val="0"/>
          <w:w w:val="100"/>
          <w:position w:val="0"/>
        </w:rPr>
        <w:tab/>
      </w:r>
      <w:r>
        <w:rPr>
          <w:color w:val="000000"/>
          <w:spacing w:val="0"/>
          <w:w w:val="100"/>
          <w:position w:val="0"/>
        </w:rPr>
        <w:t>财政拨款收入支出决算总表</w:t>
      </w:r>
    </w:p>
    <w:p w14:paraId="045B54C2">
      <w:pPr>
        <w:pStyle w:val="9"/>
        <w:keepNext w:val="0"/>
        <w:keepLines w:val="0"/>
        <w:widowControl w:val="0"/>
        <w:shd w:val="clear" w:color="auto" w:fill="auto"/>
        <w:tabs>
          <w:tab w:val="left" w:pos="633"/>
        </w:tabs>
        <w:bidi w:val="0"/>
        <w:spacing w:before="0" w:after="0" w:line="610" w:lineRule="exact"/>
        <w:ind w:left="0" w:right="0" w:firstLine="0"/>
        <w:jc w:val="left"/>
      </w:pPr>
      <w:bookmarkStart w:id="11" w:name="bookmark11"/>
      <w:r>
        <w:rPr>
          <w:color w:val="000000"/>
          <w:spacing w:val="0"/>
          <w:w w:val="100"/>
          <w:position w:val="0"/>
        </w:rPr>
        <w:t>五</w:t>
      </w:r>
      <w:bookmarkEnd w:id="11"/>
      <w:r>
        <w:rPr>
          <w:color w:val="000000"/>
          <w:spacing w:val="0"/>
          <w:w w:val="100"/>
          <w:position w:val="0"/>
        </w:rPr>
        <w:t>、</w:t>
      </w:r>
      <w:r>
        <w:rPr>
          <w:color w:val="000000"/>
          <w:spacing w:val="0"/>
          <w:w w:val="100"/>
          <w:position w:val="0"/>
        </w:rPr>
        <w:tab/>
      </w:r>
      <w:r>
        <w:rPr>
          <w:color w:val="000000"/>
          <w:spacing w:val="0"/>
          <w:w w:val="100"/>
          <w:position w:val="0"/>
        </w:rPr>
        <w:t>一般公共预算财政拨款支出决算表</w:t>
      </w:r>
    </w:p>
    <w:p w14:paraId="260469A7">
      <w:pPr>
        <w:pStyle w:val="9"/>
        <w:keepNext w:val="0"/>
        <w:keepLines w:val="0"/>
        <w:widowControl w:val="0"/>
        <w:shd w:val="clear" w:color="auto" w:fill="auto"/>
        <w:tabs>
          <w:tab w:val="left" w:pos="633"/>
        </w:tabs>
        <w:bidi w:val="0"/>
        <w:spacing w:before="0" w:after="0" w:line="610" w:lineRule="exact"/>
        <w:ind w:left="0" w:right="0" w:firstLine="0"/>
        <w:jc w:val="left"/>
      </w:pPr>
      <w:bookmarkStart w:id="12" w:name="bookmark12"/>
      <w:r>
        <w:rPr>
          <w:color w:val="000000"/>
          <w:spacing w:val="0"/>
          <w:w w:val="100"/>
          <w:position w:val="0"/>
        </w:rPr>
        <w:t>六</w:t>
      </w:r>
      <w:bookmarkEnd w:id="12"/>
      <w:r>
        <w:rPr>
          <w:color w:val="000000"/>
          <w:spacing w:val="0"/>
          <w:w w:val="100"/>
          <w:position w:val="0"/>
        </w:rPr>
        <w:t>、</w:t>
      </w:r>
      <w:r>
        <w:rPr>
          <w:color w:val="000000"/>
          <w:spacing w:val="0"/>
          <w:w w:val="100"/>
          <w:position w:val="0"/>
        </w:rPr>
        <w:tab/>
      </w:r>
      <w:r>
        <w:rPr>
          <w:color w:val="000000"/>
          <w:spacing w:val="0"/>
          <w:w w:val="100"/>
          <w:position w:val="0"/>
        </w:rPr>
        <w:t>一般公共预算财政拨款基本支出决算表</w:t>
      </w:r>
    </w:p>
    <w:p w14:paraId="651550E1">
      <w:pPr>
        <w:pStyle w:val="9"/>
        <w:keepNext w:val="0"/>
        <w:keepLines w:val="0"/>
        <w:widowControl w:val="0"/>
        <w:shd w:val="clear" w:color="auto" w:fill="auto"/>
        <w:tabs>
          <w:tab w:val="left" w:pos="633"/>
        </w:tabs>
        <w:bidi w:val="0"/>
        <w:spacing w:before="0" w:after="0" w:line="610" w:lineRule="exact"/>
        <w:ind w:left="640" w:right="0" w:hanging="640"/>
        <w:jc w:val="left"/>
      </w:pPr>
      <w:bookmarkStart w:id="13" w:name="bookmark13"/>
      <w:r>
        <w:rPr>
          <w:color w:val="000000"/>
          <w:spacing w:val="0"/>
          <w:w w:val="100"/>
          <w:position w:val="0"/>
        </w:rPr>
        <w:t>七</w:t>
      </w:r>
      <w:bookmarkEnd w:id="13"/>
      <w:r>
        <w:rPr>
          <w:color w:val="000000"/>
          <w:spacing w:val="0"/>
          <w:w w:val="100"/>
          <w:position w:val="0"/>
        </w:rPr>
        <w:t>、</w:t>
      </w:r>
      <w:r>
        <w:rPr>
          <w:color w:val="000000"/>
          <w:spacing w:val="0"/>
          <w:w w:val="100"/>
          <w:position w:val="0"/>
        </w:rPr>
        <w:tab/>
      </w:r>
      <w:r>
        <w:rPr>
          <w:color w:val="000000"/>
          <w:spacing w:val="0"/>
          <w:w w:val="100"/>
          <w:position w:val="0"/>
        </w:rPr>
        <w:t>一般公共预算财政拨款</w:t>
      </w:r>
      <w:r>
        <w:rPr>
          <w:color w:val="000000"/>
          <w:spacing w:val="0"/>
          <w:w w:val="100"/>
          <w:position w:val="0"/>
          <w:lang w:val="zh-CN" w:eastAsia="zh-CN" w:bidi="zh-CN"/>
        </w:rPr>
        <w:t>“三公”经</w:t>
      </w:r>
      <w:r>
        <w:rPr>
          <w:color w:val="000000"/>
          <w:spacing w:val="0"/>
          <w:w w:val="100"/>
          <w:position w:val="0"/>
        </w:rPr>
        <w:t>费及会议费、培训费支出 决算表</w:t>
      </w:r>
    </w:p>
    <w:p w14:paraId="185A2AE4">
      <w:pPr>
        <w:pStyle w:val="9"/>
        <w:keepNext w:val="0"/>
        <w:keepLines w:val="0"/>
        <w:widowControl w:val="0"/>
        <w:shd w:val="clear" w:color="auto" w:fill="auto"/>
        <w:tabs>
          <w:tab w:val="left" w:pos="633"/>
        </w:tabs>
        <w:bidi w:val="0"/>
        <w:spacing w:before="0" w:after="0" w:line="610" w:lineRule="exact"/>
        <w:ind w:left="0" w:right="0" w:firstLine="0"/>
        <w:jc w:val="left"/>
      </w:pPr>
      <w:bookmarkStart w:id="14" w:name="bookmark14"/>
      <w:r>
        <w:rPr>
          <w:color w:val="000000"/>
          <w:spacing w:val="0"/>
          <w:w w:val="100"/>
          <w:position w:val="0"/>
        </w:rPr>
        <w:t>八</w:t>
      </w:r>
      <w:bookmarkEnd w:id="14"/>
      <w:r>
        <w:rPr>
          <w:color w:val="000000"/>
          <w:spacing w:val="0"/>
          <w:w w:val="100"/>
          <w:position w:val="0"/>
        </w:rPr>
        <w:t>、</w:t>
      </w:r>
      <w:r>
        <w:rPr>
          <w:color w:val="000000"/>
          <w:spacing w:val="0"/>
          <w:w w:val="100"/>
          <w:position w:val="0"/>
        </w:rPr>
        <w:tab/>
      </w:r>
      <w:r>
        <w:rPr>
          <w:color w:val="000000"/>
          <w:spacing w:val="0"/>
          <w:w w:val="100"/>
          <w:position w:val="0"/>
        </w:rPr>
        <w:t>政府性基金预算财政拨款收入支出决算表</w:t>
      </w:r>
    </w:p>
    <w:p w14:paraId="6517356D">
      <w:pPr>
        <w:pStyle w:val="9"/>
        <w:keepNext w:val="0"/>
        <w:keepLines w:val="0"/>
        <w:widowControl w:val="0"/>
        <w:shd w:val="clear" w:color="auto" w:fill="auto"/>
        <w:bidi w:val="0"/>
        <w:spacing w:before="0" w:after="0" w:line="610" w:lineRule="exact"/>
        <w:ind w:left="0" w:right="0" w:firstLine="0"/>
        <w:jc w:val="center"/>
        <w:rPr>
          <w:sz w:val="32"/>
          <w:szCs w:val="32"/>
        </w:rPr>
      </w:pPr>
      <w:r>
        <w:rPr>
          <w:color w:val="000000"/>
          <w:spacing w:val="0"/>
          <w:w w:val="100"/>
          <w:position w:val="0"/>
          <w:sz w:val="32"/>
          <w:szCs w:val="32"/>
        </w:rPr>
        <w:t>第三部分</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sz w:val="32"/>
          <w:szCs w:val="32"/>
        </w:rPr>
        <w:t>年部门决算情况说明</w:t>
      </w:r>
    </w:p>
    <w:p w14:paraId="496FDE9F">
      <w:pPr>
        <w:pStyle w:val="9"/>
        <w:keepNext w:val="0"/>
        <w:keepLines w:val="0"/>
        <w:widowControl w:val="0"/>
        <w:shd w:val="clear" w:color="auto" w:fill="auto"/>
        <w:tabs>
          <w:tab w:val="left" w:pos="633"/>
        </w:tabs>
        <w:bidi w:val="0"/>
        <w:spacing w:before="0" w:after="0" w:line="610" w:lineRule="exact"/>
        <w:ind w:left="0" w:right="0" w:firstLine="0"/>
        <w:jc w:val="left"/>
      </w:pPr>
      <w:bookmarkStart w:id="15" w:name="bookmark15"/>
      <w:r>
        <w:rPr>
          <w:color w:val="000000"/>
          <w:spacing w:val="0"/>
          <w:w w:val="100"/>
          <w:position w:val="0"/>
        </w:rPr>
        <w:t>一</w:t>
      </w:r>
      <w:bookmarkEnd w:id="15"/>
      <w:r>
        <w:rPr>
          <w:color w:val="000000"/>
          <w:spacing w:val="0"/>
          <w:w w:val="100"/>
          <w:position w:val="0"/>
        </w:rPr>
        <w:t>、</w:t>
      </w:r>
      <w:r>
        <w:rPr>
          <w:color w:val="000000"/>
          <w:spacing w:val="0"/>
          <w:w w:val="100"/>
          <w:position w:val="0"/>
        </w:rPr>
        <w:tab/>
      </w:r>
      <w:r>
        <w:rPr>
          <w:color w:val="000000"/>
          <w:spacing w:val="0"/>
          <w:w w:val="100"/>
          <w:position w:val="0"/>
        </w:rPr>
        <w:t>收入支出决算总体情况说明</w:t>
      </w:r>
    </w:p>
    <w:p w14:paraId="28C3602B">
      <w:pPr>
        <w:pStyle w:val="9"/>
        <w:keepNext w:val="0"/>
        <w:keepLines w:val="0"/>
        <w:widowControl w:val="0"/>
        <w:shd w:val="clear" w:color="auto" w:fill="auto"/>
        <w:tabs>
          <w:tab w:val="left" w:pos="633"/>
        </w:tabs>
        <w:bidi w:val="0"/>
        <w:spacing w:before="0" w:after="0" w:line="610" w:lineRule="exact"/>
        <w:ind w:left="0" w:right="0" w:firstLine="0"/>
        <w:jc w:val="left"/>
      </w:pPr>
      <w:bookmarkStart w:id="16" w:name="bookmark16"/>
      <w:r>
        <w:rPr>
          <w:color w:val="000000"/>
          <w:spacing w:val="0"/>
          <w:w w:val="100"/>
          <w:position w:val="0"/>
        </w:rPr>
        <w:t>二</w:t>
      </w:r>
      <w:bookmarkEnd w:id="16"/>
      <w:r>
        <w:rPr>
          <w:color w:val="000000"/>
          <w:spacing w:val="0"/>
          <w:w w:val="100"/>
          <w:position w:val="0"/>
        </w:rPr>
        <w:t>、</w:t>
      </w:r>
      <w:r>
        <w:rPr>
          <w:color w:val="000000"/>
          <w:spacing w:val="0"/>
          <w:w w:val="100"/>
          <w:position w:val="0"/>
        </w:rPr>
        <w:tab/>
      </w:r>
      <w:r>
        <w:rPr>
          <w:color w:val="000000"/>
          <w:spacing w:val="0"/>
          <w:w w:val="100"/>
          <w:position w:val="0"/>
        </w:rPr>
        <w:t>收入决算情况说明</w:t>
      </w:r>
    </w:p>
    <w:p w14:paraId="41974BA8">
      <w:pPr>
        <w:pStyle w:val="9"/>
        <w:keepNext w:val="0"/>
        <w:keepLines w:val="0"/>
        <w:widowControl w:val="0"/>
        <w:shd w:val="clear" w:color="auto" w:fill="auto"/>
        <w:tabs>
          <w:tab w:val="left" w:pos="633"/>
        </w:tabs>
        <w:bidi w:val="0"/>
        <w:spacing w:before="0" w:after="0" w:line="610" w:lineRule="exact"/>
        <w:ind w:left="0" w:right="0" w:firstLine="0"/>
        <w:jc w:val="left"/>
      </w:pPr>
      <w:bookmarkStart w:id="17" w:name="bookmark17"/>
      <w:r>
        <w:rPr>
          <w:color w:val="000000"/>
          <w:spacing w:val="0"/>
          <w:w w:val="100"/>
          <w:position w:val="0"/>
        </w:rPr>
        <w:t>三</w:t>
      </w:r>
      <w:bookmarkEnd w:id="17"/>
      <w:r>
        <w:rPr>
          <w:color w:val="000000"/>
          <w:spacing w:val="0"/>
          <w:w w:val="100"/>
          <w:position w:val="0"/>
        </w:rPr>
        <w:t>、</w:t>
      </w:r>
      <w:r>
        <w:rPr>
          <w:color w:val="000000"/>
          <w:spacing w:val="0"/>
          <w:w w:val="100"/>
          <w:position w:val="0"/>
        </w:rPr>
        <w:tab/>
      </w:r>
      <w:r>
        <w:rPr>
          <w:color w:val="000000"/>
          <w:spacing w:val="0"/>
          <w:w w:val="100"/>
          <w:position w:val="0"/>
        </w:rPr>
        <w:t>支出决算情况说明</w:t>
      </w:r>
    </w:p>
    <w:p w14:paraId="163A2C46">
      <w:pPr>
        <w:pStyle w:val="9"/>
        <w:keepNext w:val="0"/>
        <w:keepLines w:val="0"/>
        <w:widowControl w:val="0"/>
        <w:shd w:val="clear" w:color="auto" w:fill="auto"/>
        <w:tabs>
          <w:tab w:val="left" w:pos="633"/>
        </w:tabs>
        <w:bidi w:val="0"/>
        <w:spacing w:before="0" w:after="0" w:line="610" w:lineRule="exact"/>
        <w:ind w:left="0" w:right="0" w:firstLine="0"/>
        <w:jc w:val="left"/>
      </w:pPr>
      <w:bookmarkStart w:id="18" w:name="bookmark18"/>
      <w:r>
        <w:rPr>
          <w:color w:val="000000"/>
          <w:spacing w:val="0"/>
          <w:w w:val="100"/>
          <w:position w:val="0"/>
        </w:rPr>
        <w:t>四</w:t>
      </w:r>
      <w:bookmarkEnd w:id="18"/>
      <w:r>
        <w:rPr>
          <w:color w:val="000000"/>
          <w:spacing w:val="0"/>
          <w:w w:val="100"/>
          <w:position w:val="0"/>
        </w:rPr>
        <w:t>、</w:t>
      </w:r>
      <w:r>
        <w:rPr>
          <w:color w:val="000000"/>
          <w:spacing w:val="0"/>
          <w:w w:val="100"/>
          <w:position w:val="0"/>
        </w:rPr>
        <w:tab/>
      </w:r>
      <w:r>
        <w:rPr>
          <w:color w:val="000000"/>
          <w:spacing w:val="0"/>
          <w:w w:val="100"/>
          <w:position w:val="0"/>
        </w:rPr>
        <w:t>财政拨款收入支出决算总体情况说明</w:t>
      </w:r>
    </w:p>
    <w:p w14:paraId="4AFB304E">
      <w:pPr>
        <w:pStyle w:val="9"/>
        <w:keepNext w:val="0"/>
        <w:keepLines w:val="0"/>
        <w:widowControl w:val="0"/>
        <w:shd w:val="clear" w:color="auto" w:fill="auto"/>
        <w:tabs>
          <w:tab w:val="left" w:pos="633"/>
        </w:tabs>
        <w:bidi w:val="0"/>
        <w:spacing w:before="0" w:after="0" w:line="610" w:lineRule="exact"/>
        <w:ind w:left="0" w:right="0" w:firstLine="0"/>
        <w:jc w:val="left"/>
      </w:pPr>
      <w:bookmarkStart w:id="19" w:name="bookmark19"/>
      <w:r>
        <w:rPr>
          <w:color w:val="000000"/>
          <w:spacing w:val="0"/>
          <w:w w:val="100"/>
          <w:position w:val="0"/>
        </w:rPr>
        <w:t>五</w:t>
      </w:r>
      <w:bookmarkEnd w:id="19"/>
      <w:r>
        <w:rPr>
          <w:color w:val="000000"/>
          <w:spacing w:val="0"/>
          <w:w w:val="100"/>
          <w:position w:val="0"/>
        </w:rPr>
        <w:t>、</w:t>
      </w:r>
      <w:r>
        <w:rPr>
          <w:color w:val="000000"/>
          <w:spacing w:val="0"/>
          <w:w w:val="100"/>
          <w:position w:val="0"/>
        </w:rPr>
        <w:tab/>
      </w:r>
      <w:r>
        <w:rPr>
          <w:color w:val="000000"/>
          <w:spacing w:val="0"/>
          <w:w w:val="100"/>
          <w:position w:val="0"/>
        </w:rPr>
        <w:t>一般公共预算财政拨款支出决算情况说明</w:t>
      </w:r>
    </w:p>
    <w:p w14:paraId="1779A99F">
      <w:pPr>
        <w:pStyle w:val="9"/>
        <w:keepNext w:val="0"/>
        <w:keepLines w:val="0"/>
        <w:widowControl w:val="0"/>
        <w:shd w:val="clear" w:color="auto" w:fill="auto"/>
        <w:tabs>
          <w:tab w:val="left" w:pos="790"/>
        </w:tabs>
        <w:bidi w:val="0"/>
        <w:spacing w:before="0" w:after="0" w:line="614" w:lineRule="exact"/>
        <w:ind w:left="0" w:right="0" w:firstLine="0"/>
        <w:jc w:val="left"/>
      </w:pPr>
      <w:bookmarkStart w:id="20" w:name="bookmark20"/>
      <w:r>
        <w:rPr>
          <w:color w:val="000000"/>
          <w:spacing w:val="0"/>
          <w:w w:val="100"/>
          <w:position w:val="0"/>
        </w:rPr>
        <w:t>（</w:t>
      </w:r>
      <w:bookmarkEnd w:id="20"/>
      <w:r>
        <w:rPr>
          <w:color w:val="000000"/>
          <w:spacing w:val="0"/>
          <w:w w:val="100"/>
          <w:position w:val="0"/>
        </w:rPr>
        <w:t>一）</w:t>
      </w:r>
      <w:r>
        <w:rPr>
          <w:color w:val="000000"/>
          <w:spacing w:val="0"/>
          <w:w w:val="100"/>
          <w:position w:val="0"/>
        </w:rPr>
        <w:tab/>
      </w:r>
      <w:r>
        <w:rPr>
          <w:color w:val="000000"/>
          <w:spacing w:val="0"/>
          <w:w w:val="100"/>
          <w:position w:val="0"/>
        </w:rPr>
        <w:t>财政拨款支出决算总体情况说明</w:t>
      </w:r>
    </w:p>
    <w:p w14:paraId="25AA4651">
      <w:pPr>
        <w:pStyle w:val="9"/>
        <w:keepNext w:val="0"/>
        <w:keepLines w:val="0"/>
        <w:widowControl w:val="0"/>
        <w:shd w:val="clear" w:color="auto" w:fill="auto"/>
        <w:tabs>
          <w:tab w:val="left" w:pos="790"/>
        </w:tabs>
        <w:bidi w:val="0"/>
        <w:spacing w:before="0" w:after="0" w:line="614" w:lineRule="exact"/>
        <w:ind w:left="0" w:right="0" w:firstLine="0"/>
        <w:jc w:val="left"/>
      </w:pPr>
      <w:bookmarkStart w:id="21" w:name="bookmark21"/>
      <w:r>
        <w:rPr>
          <w:color w:val="000000"/>
          <w:spacing w:val="0"/>
          <w:w w:val="100"/>
          <w:position w:val="0"/>
        </w:rPr>
        <w:t>（</w:t>
      </w:r>
      <w:bookmarkEnd w:id="21"/>
      <w:r>
        <w:rPr>
          <w:color w:val="000000"/>
          <w:spacing w:val="0"/>
          <w:w w:val="100"/>
          <w:position w:val="0"/>
        </w:rPr>
        <w:t>二）</w:t>
      </w:r>
      <w:r>
        <w:rPr>
          <w:color w:val="000000"/>
          <w:spacing w:val="0"/>
          <w:w w:val="100"/>
          <w:position w:val="0"/>
        </w:rPr>
        <w:tab/>
      </w:r>
      <w:r>
        <w:rPr>
          <w:color w:val="000000"/>
          <w:spacing w:val="0"/>
          <w:w w:val="100"/>
          <w:position w:val="0"/>
        </w:rPr>
        <w:t>财政拨款支出决算具体情况说明</w:t>
      </w:r>
    </w:p>
    <w:p w14:paraId="1A6B269A">
      <w:pPr>
        <w:pStyle w:val="9"/>
        <w:keepNext w:val="0"/>
        <w:keepLines w:val="0"/>
        <w:widowControl w:val="0"/>
        <w:shd w:val="clear" w:color="auto" w:fill="auto"/>
        <w:tabs>
          <w:tab w:val="left" w:pos="755"/>
        </w:tabs>
        <w:bidi w:val="0"/>
        <w:spacing w:before="0" w:after="0" w:line="614" w:lineRule="exact"/>
        <w:ind w:left="0" w:right="0" w:firstLine="0"/>
        <w:jc w:val="left"/>
      </w:pPr>
      <w:bookmarkStart w:id="22" w:name="bookmark22"/>
      <w:r>
        <w:rPr>
          <w:color w:val="000000"/>
          <w:spacing w:val="0"/>
          <w:w w:val="100"/>
          <w:position w:val="0"/>
        </w:rPr>
        <w:t>六</w:t>
      </w:r>
      <w:bookmarkEnd w:id="22"/>
      <w:r>
        <w:rPr>
          <w:color w:val="000000"/>
          <w:spacing w:val="0"/>
          <w:w w:val="100"/>
          <w:position w:val="0"/>
        </w:rPr>
        <w:t>、</w:t>
      </w:r>
      <w:r>
        <w:rPr>
          <w:color w:val="000000"/>
          <w:spacing w:val="0"/>
          <w:w w:val="100"/>
          <w:position w:val="0"/>
        </w:rPr>
        <w:tab/>
      </w:r>
      <w:r>
        <w:rPr>
          <w:color w:val="000000"/>
          <w:spacing w:val="0"/>
          <w:w w:val="100"/>
          <w:position w:val="0"/>
        </w:rPr>
        <w:t>一般公共预算财政拨款基本支出决算情况说明</w:t>
      </w:r>
    </w:p>
    <w:p w14:paraId="27729FBF">
      <w:pPr>
        <w:pStyle w:val="9"/>
        <w:keepNext w:val="0"/>
        <w:keepLines w:val="0"/>
        <w:widowControl w:val="0"/>
        <w:shd w:val="clear" w:color="auto" w:fill="auto"/>
        <w:tabs>
          <w:tab w:val="left" w:pos="755"/>
        </w:tabs>
        <w:bidi w:val="0"/>
        <w:spacing w:before="0" w:after="0" w:line="614" w:lineRule="exact"/>
        <w:ind w:left="640" w:right="0" w:hanging="640"/>
        <w:jc w:val="left"/>
      </w:pPr>
      <w:bookmarkStart w:id="23" w:name="bookmark23"/>
      <w:r>
        <w:rPr>
          <w:color w:val="000000"/>
          <w:spacing w:val="0"/>
          <w:w w:val="100"/>
          <w:position w:val="0"/>
        </w:rPr>
        <w:t>七</w:t>
      </w:r>
      <w:bookmarkEnd w:id="23"/>
      <w:r>
        <w:rPr>
          <w:color w:val="000000"/>
          <w:spacing w:val="0"/>
          <w:w w:val="100"/>
          <w:position w:val="0"/>
        </w:rPr>
        <w:t>、</w:t>
      </w:r>
      <w:r>
        <w:rPr>
          <w:color w:val="000000"/>
          <w:spacing w:val="0"/>
          <w:w w:val="100"/>
          <w:position w:val="0"/>
        </w:rPr>
        <w:tab/>
      </w:r>
      <w:r>
        <w:rPr>
          <w:color w:val="000000"/>
          <w:spacing w:val="0"/>
          <w:w w:val="100"/>
          <w:position w:val="0"/>
        </w:rPr>
        <w:t>一般公共预算财政拨款</w:t>
      </w:r>
      <w:r>
        <w:rPr>
          <w:color w:val="000000"/>
          <w:spacing w:val="0"/>
          <w:w w:val="100"/>
          <w:position w:val="0"/>
          <w:lang w:val="zh-CN" w:eastAsia="zh-CN" w:bidi="zh-CN"/>
        </w:rPr>
        <w:t>“</w:t>
      </w:r>
      <w:bookmarkStart w:id="114" w:name="_GoBack"/>
      <w:r>
        <w:rPr>
          <w:color w:val="000000"/>
          <w:spacing w:val="0"/>
          <w:w w:val="100"/>
          <w:position w:val="0"/>
          <w:lang w:val="zh-CN" w:eastAsia="zh-CN" w:bidi="zh-CN"/>
        </w:rPr>
        <w:t>三公</w:t>
      </w:r>
      <w:bookmarkEnd w:id="114"/>
      <w:r>
        <w:rPr>
          <w:color w:val="000000"/>
          <w:spacing w:val="0"/>
          <w:w w:val="100"/>
          <w:position w:val="0"/>
          <w:lang w:val="zh-CN" w:eastAsia="zh-CN" w:bidi="zh-CN"/>
        </w:rPr>
        <w:t>”经</w:t>
      </w:r>
      <w:r>
        <w:rPr>
          <w:color w:val="000000"/>
          <w:spacing w:val="0"/>
          <w:w w:val="100"/>
          <w:position w:val="0"/>
        </w:rPr>
        <w:t>费及会议费、培训费支出 决算情况说明</w:t>
      </w:r>
    </w:p>
    <w:p w14:paraId="3E6F29D1">
      <w:pPr>
        <w:pStyle w:val="9"/>
        <w:keepNext w:val="0"/>
        <w:keepLines w:val="0"/>
        <w:widowControl w:val="0"/>
        <w:shd w:val="clear" w:color="auto" w:fill="auto"/>
        <w:tabs>
          <w:tab w:val="left" w:pos="926"/>
        </w:tabs>
        <w:bidi w:val="0"/>
        <w:spacing w:before="0" w:after="0" w:line="614" w:lineRule="exact"/>
        <w:ind w:left="0" w:right="0" w:firstLine="0"/>
        <w:jc w:val="left"/>
      </w:pPr>
      <w:bookmarkStart w:id="24" w:name="bookmark24"/>
      <w:r>
        <w:rPr>
          <w:color w:val="000000"/>
          <w:spacing w:val="0"/>
          <w:w w:val="100"/>
          <w:position w:val="0"/>
        </w:rPr>
        <w:t>（</w:t>
      </w:r>
      <w:bookmarkEnd w:id="24"/>
      <w:r>
        <w:rPr>
          <w:color w:val="000000"/>
          <w:spacing w:val="0"/>
          <w:w w:val="100"/>
          <w:position w:val="0"/>
        </w:rPr>
        <w:t>一）</w:t>
      </w:r>
      <w:r>
        <w:rPr>
          <w:color w:val="000000"/>
          <w:spacing w:val="0"/>
          <w:w w:val="100"/>
          <w:position w:val="0"/>
        </w:rPr>
        <w:tab/>
      </w:r>
      <w:r>
        <w:rPr>
          <w:color w:val="000000"/>
          <w:spacing w:val="0"/>
          <w:w w:val="100"/>
          <w:position w:val="0"/>
          <w:lang w:val="zh-CN" w:eastAsia="zh-CN" w:bidi="zh-CN"/>
        </w:rPr>
        <w:t>“三</w:t>
      </w:r>
      <w:r>
        <w:rPr>
          <w:color w:val="000000"/>
          <w:spacing w:val="0"/>
          <w:w w:val="100"/>
          <w:position w:val="0"/>
        </w:rPr>
        <w:t>公”经费财政拨款支出决算总体情况说明</w:t>
      </w:r>
    </w:p>
    <w:p w14:paraId="0AA6DB4D">
      <w:pPr>
        <w:pStyle w:val="9"/>
        <w:keepNext w:val="0"/>
        <w:keepLines w:val="0"/>
        <w:widowControl w:val="0"/>
        <w:shd w:val="clear" w:color="auto" w:fill="auto"/>
        <w:tabs>
          <w:tab w:val="left" w:pos="926"/>
        </w:tabs>
        <w:bidi w:val="0"/>
        <w:spacing w:before="0" w:after="0" w:line="614" w:lineRule="exact"/>
        <w:ind w:left="0" w:right="0" w:firstLine="0"/>
        <w:jc w:val="left"/>
      </w:pPr>
      <w:bookmarkStart w:id="25" w:name="bookmark25"/>
      <w:r>
        <w:rPr>
          <w:color w:val="000000"/>
          <w:spacing w:val="0"/>
          <w:w w:val="100"/>
          <w:position w:val="0"/>
        </w:rPr>
        <w:t>（</w:t>
      </w:r>
      <w:bookmarkEnd w:id="25"/>
      <w:r>
        <w:rPr>
          <w:color w:val="000000"/>
          <w:spacing w:val="0"/>
          <w:w w:val="100"/>
          <w:position w:val="0"/>
        </w:rPr>
        <w:t>二）</w:t>
      </w:r>
      <w:r>
        <w:rPr>
          <w:color w:val="000000"/>
          <w:spacing w:val="0"/>
          <w:w w:val="100"/>
          <w:position w:val="0"/>
        </w:rPr>
        <w:tab/>
      </w:r>
      <w:r>
        <w:rPr>
          <w:color w:val="000000"/>
          <w:spacing w:val="0"/>
          <w:w w:val="100"/>
          <w:position w:val="0"/>
          <w:lang w:val="zh-CN" w:eastAsia="zh-CN" w:bidi="zh-CN"/>
        </w:rPr>
        <w:t>“三</w:t>
      </w:r>
      <w:r>
        <w:rPr>
          <w:color w:val="000000"/>
          <w:spacing w:val="0"/>
          <w:w w:val="100"/>
          <w:position w:val="0"/>
        </w:rPr>
        <w:t>公”经费财政拨款支出决算具体情况说明</w:t>
      </w:r>
    </w:p>
    <w:p w14:paraId="6BC15457">
      <w:pPr>
        <w:pStyle w:val="9"/>
        <w:keepNext w:val="0"/>
        <w:keepLines w:val="0"/>
        <w:widowControl w:val="0"/>
        <w:shd w:val="clear" w:color="auto" w:fill="auto"/>
        <w:tabs>
          <w:tab w:val="left" w:pos="790"/>
        </w:tabs>
        <w:bidi w:val="0"/>
        <w:spacing w:before="0" w:after="0" w:line="614" w:lineRule="exact"/>
        <w:ind w:left="0" w:right="0" w:firstLine="0"/>
        <w:jc w:val="left"/>
      </w:pPr>
      <w:bookmarkStart w:id="26" w:name="bookmark26"/>
      <w:r>
        <w:rPr>
          <w:color w:val="000000"/>
          <w:spacing w:val="0"/>
          <w:w w:val="100"/>
          <w:position w:val="0"/>
        </w:rPr>
        <w:t>（</w:t>
      </w:r>
      <w:bookmarkEnd w:id="26"/>
      <w:r>
        <w:rPr>
          <w:color w:val="000000"/>
          <w:spacing w:val="0"/>
          <w:w w:val="100"/>
          <w:position w:val="0"/>
        </w:rPr>
        <w:t>三）</w:t>
      </w:r>
      <w:r>
        <w:rPr>
          <w:color w:val="000000"/>
          <w:spacing w:val="0"/>
          <w:w w:val="100"/>
          <w:position w:val="0"/>
        </w:rPr>
        <w:tab/>
      </w:r>
      <w:r>
        <w:rPr>
          <w:color w:val="000000"/>
          <w:spacing w:val="0"/>
          <w:w w:val="100"/>
          <w:position w:val="0"/>
        </w:rPr>
        <w:t>培训费支出情况说明</w:t>
      </w:r>
    </w:p>
    <w:p w14:paraId="497A466F">
      <w:pPr>
        <w:pStyle w:val="9"/>
        <w:keepNext w:val="0"/>
        <w:keepLines w:val="0"/>
        <w:widowControl w:val="0"/>
        <w:shd w:val="clear" w:color="auto" w:fill="auto"/>
        <w:tabs>
          <w:tab w:val="left" w:pos="790"/>
        </w:tabs>
        <w:bidi w:val="0"/>
        <w:spacing w:before="0" w:after="0" w:line="614" w:lineRule="exact"/>
        <w:ind w:left="0" w:right="0" w:firstLine="0"/>
        <w:jc w:val="left"/>
      </w:pPr>
      <w:bookmarkStart w:id="27" w:name="bookmark27"/>
      <w:r>
        <w:rPr>
          <w:color w:val="000000"/>
          <w:spacing w:val="0"/>
          <w:w w:val="100"/>
          <w:position w:val="0"/>
        </w:rPr>
        <w:t>（</w:t>
      </w:r>
      <w:bookmarkEnd w:id="27"/>
      <w:r>
        <w:rPr>
          <w:color w:val="000000"/>
          <w:spacing w:val="0"/>
          <w:w w:val="100"/>
          <w:position w:val="0"/>
        </w:rPr>
        <w:t>四）</w:t>
      </w:r>
      <w:r>
        <w:rPr>
          <w:color w:val="000000"/>
          <w:spacing w:val="0"/>
          <w:w w:val="100"/>
          <w:position w:val="0"/>
        </w:rPr>
        <w:tab/>
      </w:r>
      <w:r>
        <w:rPr>
          <w:color w:val="000000"/>
          <w:spacing w:val="0"/>
          <w:w w:val="100"/>
          <w:position w:val="0"/>
        </w:rPr>
        <w:t>会议费支出情况说明</w:t>
      </w:r>
    </w:p>
    <w:p w14:paraId="6A49ADE6">
      <w:pPr>
        <w:pStyle w:val="9"/>
        <w:keepNext w:val="0"/>
        <w:keepLines w:val="0"/>
        <w:widowControl w:val="0"/>
        <w:shd w:val="clear" w:color="auto" w:fill="auto"/>
        <w:tabs>
          <w:tab w:val="left" w:pos="755"/>
        </w:tabs>
        <w:bidi w:val="0"/>
        <w:spacing w:before="0" w:after="0" w:line="614" w:lineRule="exact"/>
        <w:ind w:left="0" w:right="0" w:firstLine="0"/>
        <w:jc w:val="left"/>
      </w:pPr>
      <w:bookmarkStart w:id="28" w:name="bookmark28"/>
      <w:r>
        <w:rPr>
          <w:color w:val="000000"/>
          <w:spacing w:val="0"/>
          <w:w w:val="100"/>
          <w:position w:val="0"/>
        </w:rPr>
        <w:t>八</w:t>
      </w:r>
      <w:bookmarkEnd w:id="28"/>
      <w:r>
        <w:rPr>
          <w:color w:val="000000"/>
          <w:spacing w:val="0"/>
          <w:w w:val="100"/>
          <w:position w:val="0"/>
        </w:rPr>
        <w:t>、</w:t>
      </w:r>
      <w:r>
        <w:rPr>
          <w:color w:val="000000"/>
          <w:spacing w:val="0"/>
          <w:w w:val="100"/>
          <w:position w:val="0"/>
        </w:rPr>
        <w:tab/>
      </w:r>
      <w:r>
        <w:rPr>
          <w:color w:val="000000"/>
          <w:spacing w:val="0"/>
          <w:w w:val="100"/>
          <w:position w:val="0"/>
        </w:rPr>
        <w:t>政府性基金预算财政拨款收入支出情况说明</w:t>
      </w:r>
    </w:p>
    <w:p w14:paraId="6BA1881A">
      <w:pPr>
        <w:pStyle w:val="9"/>
        <w:keepNext w:val="0"/>
        <w:keepLines w:val="0"/>
        <w:widowControl w:val="0"/>
        <w:shd w:val="clear" w:color="auto" w:fill="auto"/>
        <w:tabs>
          <w:tab w:val="left" w:pos="755"/>
        </w:tabs>
        <w:bidi w:val="0"/>
        <w:spacing w:before="0" w:after="0" w:line="614" w:lineRule="exact"/>
        <w:ind w:left="0" w:right="0" w:firstLine="0"/>
        <w:jc w:val="left"/>
      </w:pPr>
      <w:bookmarkStart w:id="29" w:name="bookmark29"/>
      <w:r>
        <w:rPr>
          <w:color w:val="000000"/>
          <w:spacing w:val="0"/>
          <w:w w:val="100"/>
          <w:position w:val="0"/>
        </w:rPr>
        <w:t>九</w:t>
      </w:r>
      <w:bookmarkEnd w:id="29"/>
      <w:r>
        <w:rPr>
          <w:color w:val="000000"/>
          <w:spacing w:val="0"/>
          <w:w w:val="100"/>
          <w:position w:val="0"/>
        </w:rPr>
        <w:t>、</w:t>
      </w:r>
      <w:r>
        <w:rPr>
          <w:color w:val="000000"/>
          <w:spacing w:val="0"/>
          <w:w w:val="100"/>
          <w:position w:val="0"/>
        </w:rPr>
        <w:tab/>
      </w:r>
      <w:r>
        <w:rPr>
          <w:color w:val="000000"/>
          <w:spacing w:val="0"/>
          <w:w w:val="100"/>
          <w:position w:val="0"/>
        </w:rPr>
        <w:t>国有资本经营财政拨款收入支出情况说明</w:t>
      </w:r>
    </w:p>
    <w:p w14:paraId="6A4BF87A">
      <w:pPr>
        <w:pStyle w:val="9"/>
        <w:keepNext w:val="0"/>
        <w:keepLines w:val="0"/>
        <w:widowControl w:val="0"/>
        <w:shd w:val="clear" w:color="auto" w:fill="auto"/>
        <w:bidi w:val="0"/>
        <w:spacing w:before="0" w:after="0" w:line="614" w:lineRule="exact"/>
        <w:ind w:left="0" w:right="0" w:firstLine="0"/>
        <w:jc w:val="left"/>
      </w:pPr>
      <w:r>
        <w:rPr>
          <w:color w:val="000000"/>
          <w:spacing w:val="0"/>
          <w:w w:val="100"/>
          <w:position w:val="0"/>
        </w:rPr>
        <w:t>十、预算绩效情况说明</w:t>
      </w:r>
    </w:p>
    <w:p w14:paraId="29785732">
      <w:pPr>
        <w:pStyle w:val="9"/>
        <w:keepNext w:val="0"/>
        <w:keepLines w:val="0"/>
        <w:widowControl w:val="0"/>
        <w:shd w:val="clear" w:color="auto" w:fill="auto"/>
        <w:tabs>
          <w:tab w:val="left" w:pos="790"/>
        </w:tabs>
        <w:bidi w:val="0"/>
        <w:spacing w:before="0" w:after="0" w:line="614" w:lineRule="exact"/>
        <w:ind w:left="0" w:right="0" w:firstLine="0"/>
        <w:jc w:val="left"/>
      </w:pPr>
      <w:bookmarkStart w:id="30" w:name="bookmark30"/>
      <w:r>
        <w:rPr>
          <w:color w:val="000000"/>
          <w:spacing w:val="0"/>
          <w:w w:val="100"/>
          <w:position w:val="0"/>
        </w:rPr>
        <w:t>（</w:t>
      </w:r>
      <w:bookmarkEnd w:id="30"/>
      <w:r>
        <w:rPr>
          <w:color w:val="000000"/>
          <w:spacing w:val="0"/>
          <w:w w:val="100"/>
          <w:position w:val="0"/>
        </w:rPr>
        <w:t>一）</w:t>
      </w:r>
      <w:r>
        <w:rPr>
          <w:color w:val="000000"/>
          <w:spacing w:val="0"/>
          <w:w w:val="100"/>
          <w:position w:val="0"/>
        </w:rPr>
        <w:tab/>
      </w:r>
      <w:r>
        <w:rPr>
          <w:color w:val="000000"/>
          <w:spacing w:val="0"/>
          <w:w w:val="100"/>
          <w:position w:val="0"/>
        </w:rPr>
        <w:t>预算绩效管理工作开展情况说明</w:t>
      </w:r>
    </w:p>
    <w:p w14:paraId="0B5BEC49">
      <w:pPr>
        <w:pStyle w:val="9"/>
        <w:keepNext w:val="0"/>
        <w:keepLines w:val="0"/>
        <w:widowControl w:val="0"/>
        <w:shd w:val="clear" w:color="auto" w:fill="auto"/>
        <w:tabs>
          <w:tab w:val="left" w:pos="790"/>
        </w:tabs>
        <w:bidi w:val="0"/>
        <w:spacing w:before="0" w:after="0" w:line="614" w:lineRule="exact"/>
        <w:ind w:left="0" w:right="0" w:firstLine="0"/>
        <w:jc w:val="left"/>
      </w:pPr>
      <w:bookmarkStart w:id="31" w:name="bookmark31"/>
      <w:r>
        <w:rPr>
          <w:color w:val="000000"/>
          <w:spacing w:val="0"/>
          <w:w w:val="100"/>
          <w:position w:val="0"/>
        </w:rPr>
        <w:t>（</w:t>
      </w:r>
      <w:bookmarkEnd w:id="31"/>
      <w:r>
        <w:rPr>
          <w:color w:val="000000"/>
          <w:spacing w:val="0"/>
          <w:w w:val="100"/>
          <w:position w:val="0"/>
        </w:rPr>
        <w:t>二）</w:t>
      </w:r>
      <w:r>
        <w:rPr>
          <w:color w:val="000000"/>
          <w:spacing w:val="0"/>
          <w:w w:val="100"/>
          <w:position w:val="0"/>
        </w:rPr>
        <w:tab/>
      </w:r>
      <w:r>
        <w:rPr>
          <w:color w:val="000000"/>
          <w:spacing w:val="0"/>
          <w:w w:val="100"/>
          <w:position w:val="0"/>
        </w:rPr>
        <w:t>部门决算中项目绩效自评结果</w:t>
      </w:r>
    </w:p>
    <w:p w14:paraId="696B9559">
      <w:pPr>
        <w:pStyle w:val="9"/>
        <w:keepNext w:val="0"/>
        <w:keepLines w:val="0"/>
        <w:widowControl w:val="0"/>
        <w:shd w:val="clear" w:color="auto" w:fill="auto"/>
        <w:bidi w:val="0"/>
        <w:spacing w:before="0" w:after="0" w:line="614" w:lineRule="exact"/>
        <w:ind w:left="0" w:right="0" w:firstLine="160"/>
        <w:jc w:val="left"/>
      </w:pPr>
      <w:r>
        <w:rPr>
          <w:color w:val="000000"/>
          <w:spacing w:val="0"/>
          <w:w w:val="100"/>
          <w:position w:val="0"/>
        </w:rPr>
        <w:t>十一、其他重要事项说明</w:t>
      </w:r>
    </w:p>
    <w:p w14:paraId="7AAA9D55">
      <w:pPr>
        <w:pStyle w:val="9"/>
        <w:keepNext w:val="0"/>
        <w:keepLines w:val="0"/>
        <w:widowControl w:val="0"/>
        <w:shd w:val="clear" w:color="auto" w:fill="auto"/>
        <w:tabs>
          <w:tab w:val="left" w:pos="790"/>
        </w:tabs>
        <w:bidi w:val="0"/>
        <w:spacing w:before="0" w:after="0" w:line="614" w:lineRule="exact"/>
        <w:ind w:left="0" w:right="0" w:firstLine="0"/>
        <w:jc w:val="left"/>
      </w:pPr>
      <w:bookmarkStart w:id="32" w:name="bookmark32"/>
      <w:r>
        <w:rPr>
          <w:color w:val="000000"/>
          <w:spacing w:val="0"/>
          <w:w w:val="100"/>
          <w:position w:val="0"/>
        </w:rPr>
        <w:t>（</w:t>
      </w:r>
      <w:bookmarkEnd w:id="32"/>
      <w:r>
        <w:rPr>
          <w:color w:val="000000"/>
          <w:spacing w:val="0"/>
          <w:w w:val="100"/>
          <w:position w:val="0"/>
        </w:rPr>
        <w:t>一）</w:t>
      </w:r>
      <w:r>
        <w:rPr>
          <w:color w:val="000000"/>
          <w:spacing w:val="0"/>
          <w:w w:val="100"/>
          <w:position w:val="0"/>
        </w:rPr>
        <w:tab/>
      </w:r>
      <w:r>
        <w:rPr>
          <w:color w:val="000000"/>
          <w:spacing w:val="0"/>
          <w:w w:val="100"/>
          <w:position w:val="0"/>
        </w:rPr>
        <w:t>机关运行经费支出情况说明</w:t>
      </w:r>
    </w:p>
    <w:p w14:paraId="44835B91">
      <w:pPr>
        <w:pStyle w:val="9"/>
        <w:keepNext w:val="0"/>
        <w:keepLines w:val="0"/>
        <w:widowControl w:val="0"/>
        <w:shd w:val="clear" w:color="auto" w:fill="auto"/>
        <w:tabs>
          <w:tab w:val="left" w:pos="790"/>
        </w:tabs>
        <w:bidi w:val="0"/>
        <w:spacing w:before="0" w:after="0" w:line="614" w:lineRule="exact"/>
        <w:ind w:left="0" w:right="0" w:firstLine="0"/>
        <w:jc w:val="left"/>
      </w:pPr>
      <w:bookmarkStart w:id="33" w:name="bookmark33"/>
      <w:r>
        <w:rPr>
          <w:color w:val="000000"/>
          <w:spacing w:val="0"/>
          <w:w w:val="100"/>
          <w:position w:val="0"/>
        </w:rPr>
        <w:t>（</w:t>
      </w:r>
      <w:bookmarkEnd w:id="33"/>
      <w:r>
        <w:rPr>
          <w:color w:val="000000"/>
          <w:spacing w:val="0"/>
          <w:w w:val="100"/>
          <w:position w:val="0"/>
        </w:rPr>
        <w:t>二）</w:t>
      </w:r>
      <w:r>
        <w:rPr>
          <w:color w:val="000000"/>
          <w:spacing w:val="0"/>
          <w:w w:val="100"/>
          <w:position w:val="0"/>
        </w:rPr>
        <w:tab/>
      </w:r>
      <w:r>
        <w:rPr>
          <w:color w:val="000000"/>
          <w:spacing w:val="0"/>
          <w:w w:val="100"/>
          <w:position w:val="0"/>
        </w:rPr>
        <w:t>政府采购支出情况说明</w:t>
      </w:r>
    </w:p>
    <w:p w14:paraId="7ECF9CF9">
      <w:pPr>
        <w:pStyle w:val="9"/>
        <w:keepNext w:val="0"/>
        <w:keepLines w:val="0"/>
        <w:widowControl w:val="0"/>
        <w:shd w:val="clear" w:color="auto" w:fill="auto"/>
        <w:tabs>
          <w:tab w:val="left" w:pos="790"/>
        </w:tabs>
        <w:bidi w:val="0"/>
        <w:spacing w:before="0" w:after="0" w:line="614" w:lineRule="exact"/>
        <w:ind w:left="0" w:right="0" w:firstLine="0"/>
        <w:jc w:val="left"/>
      </w:pPr>
      <w:bookmarkStart w:id="34" w:name="bookmark34"/>
      <w:r>
        <w:rPr>
          <w:color w:val="000000"/>
          <w:spacing w:val="0"/>
          <w:w w:val="100"/>
          <w:position w:val="0"/>
        </w:rPr>
        <w:t>（</w:t>
      </w:r>
      <w:bookmarkEnd w:id="34"/>
      <w:r>
        <w:rPr>
          <w:color w:val="000000"/>
          <w:spacing w:val="0"/>
          <w:w w:val="100"/>
          <w:position w:val="0"/>
        </w:rPr>
        <w:t>三）</w:t>
      </w:r>
      <w:r>
        <w:rPr>
          <w:color w:val="000000"/>
          <w:spacing w:val="0"/>
          <w:w w:val="100"/>
          <w:position w:val="0"/>
        </w:rPr>
        <w:tab/>
      </w:r>
      <w:r>
        <w:rPr>
          <w:color w:val="000000"/>
          <w:spacing w:val="0"/>
          <w:w w:val="100"/>
          <w:position w:val="0"/>
        </w:rPr>
        <w:t>国有资产占用及购置情况说明</w:t>
      </w:r>
    </w:p>
    <w:p w14:paraId="0C0D58D9">
      <w:pPr>
        <w:pStyle w:val="9"/>
        <w:keepNext w:val="0"/>
        <w:keepLines w:val="0"/>
        <w:widowControl w:val="0"/>
        <w:shd w:val="clear" w:color="auto" w:fill="auto"/>
        <w:bidi w:val="0"/>
        <w:spacing w:before="0" w:after="200" w:line="614" w:lineRule="exact"/>
        <w:ind w:left="0" w:right="0" w:firstLine="0"/>
        <w:jc w:val="center"/>
        <w:rPr>
          <w:sz w:val="32"/>
          <w:szCs w:val="32"/>
        </w:rPr>
      </w:pPr>
      <w:r>
        <w:rPr>
          <w:color w:val="000000"/>
          <w:spacing w:val="0"/>
          <w:w w:val="100"/>
          <w:position w:val="0"/>
          <w:sz w:val="32"/>
          <w:szCs w:val="32"/>
        </w:rPr>
        <w:t>第四部分专业名词解释</w:t>
      </w:r>
    </w:p>
    <w:p w14:paraId="1BFF3FC7">
      <w:pPr>
        <w:pStyle w:val="13"/>
        <w:keepNext/>
        <w:keepLines/>
        <w:widowControl w:val="0"/>
        <w:shd w:val="clear" w:color="auto" w:fill="auto"/>
        <w:bidi w:val="0"/>
        <w:spacing w:before="0" w:after="0" w:line="240" w:lineRule="auto"/>
        <w:ind w:left="0" w:right="0" w:firstLine="0"/>
        <w:jc w:val="center"/>
      </w:pPr>
      <w:bookmarkStart w:id="35" w:name="bookmark36"/>
      <w:bookmarkStart w:id="36" w:name="bookmark37"/>
      <w:bookmarkStart w:id="37" w:name="bookmark35"/>
      <w:r>
        <w:rPr>
          <w:color w:val="000000"/>
          <w:spacing w:val="0"/>
          <w:w w:val="100"/>
          <w:position w:val="0"/>
        </w:rPr>
        <w:t>第一部分部门概况</w:t>
      </w:r>
      <w:bookmarkEnd w:id="35"/>
      <w:bookmarkEnd w:id="36"/>
      <w:bookmarkEnd w:id="37"/>
    </w:p>
    <w:p w14:paraId="1EA6819B">
      <w:pPr>
        <w:pStyle w:val="9"/>
        <w:keepNext w:val="0"/>
        <w:keepLines w:val="0"/>
        <w:widowControl w:val="0"/>
        <w:shd w:val="clear" w:color="auto" w:fill="auto"/>
        <w:bidi w:val="0"/>
        <w:spacing w:before="0" w:after="0" w:line="614" w:lineRule="exact"/>
        <w:ind w:left="0" w:right="0" w:firstLine="640"/>
        <w:jc w:val="left"/>
        <w:rPr>
          <w:sz w:val="32"/>
          <w:szCs w:val="32"/>
        </w:rPr>
      </w:pPr>
      <w:r>
        <w:rPr>
          <w:color w:val="000000"/>
          <w:spacing w:val="0"/>
          <w:w w:val="100"/>
          <w:position w:val="0"/>
          <w:sz w:val="32"/>
          <w:szCs w:val="32"/>
        </w:rPr>
        <w:t>一、部门主要职责及内设机构</w:t>
      </w:r>
    </w:p>
    <w:p w14:paraId="7846FA19">
      <w:pPr>
        <w:pStyle w:val="9"/>
        <w:keepNext w:val="0"/>
        <w:keepLines w:val="0"/>
        <w:widowControl w:val="0"/>
        <w:shd w:val="clear" w:color="auto" w:fill="auto"/>
        <w:bidi w:val="0"/>
        <w:spacing w:before="0" w:after="0" w:line="636" w:lineRule="exact"/>
        <w:ind w:left="0" w:right="0" w:firstLine="640"/>
        <w:jc w:val="both"/>
      </w:pPr>
      <w:r>
        <w:rPr>
          <w:b/>
          <w:bCs/>
          <w:color w:val="000000"/>
          <w:spacing w:val="0"/>
          <w:w w:val="100"/>
          <w:position w:val="0"/>
        </w:rPr>
        <w:t>（一）主要职责。</w:t>
      </w:r>
    </w:p>
    <w:p w14:paraId="6EEFFA4C">
      <w:pPr>
        <w:pStyle w:val="9"/>
        <w:keepNext w:val="0"/>
        <w:keepLines w:val="0"/>
        <w:widowControl w:val="0"/>
        <w:shd w:val="clear" w:color="auto" w:fill="auto"/>
        <w:tabs>
          <w:tab w:val="left" w:pos="1105"/>
        </w:tabs>
        <w:bidi w:val="0"/>
        <w:spacing w:before="0" w:after="0" w:line="636" w:lineRule="exact"/>
        <w:ind w:left="0" w:right="0" w:firstLine="640"/>
        <w:jc w:val="both"/>
      </w:pPr>
      <w:bookmarkStart w:id="38" w:name="bookmark38"/>
      <w:r>
        <w:rPr>
          <w:rFonts w:ascii="Times New Roman" w:hAnsi="Times New Roman" w:eastAsia="Times New Roman" w:cs="Times New Roman"/>
          <w:color w:val="000000"/>
          <w:spacing w:val="0"/>
          <w:w w:val="100"/>
          <w:position w:val="0"/>
          <w:sz w:val="32"/>
          <w:szCs w:val="32"/>
        </w:rPr>
        <w:t>1</w:t>
      </w:r>
      <w:bookmarkEnd w:id="38"/>
      <w:r>
        <w:rPr>
          <w:color w:val="000000"/>
          <w:spacing w:val="0"/>
          <w:w w:val="100"/>
          <w:position w:val="0"/>
        </w:rPr>
        <w:t>、</w:t>
      </w:r>
      <w:r>
        <w:rPr>
          <w:color w:val="000000"/>
          <w:spacing w:val="0"/>
          <w:w w:val="100"/>
          <w:position w:val="0"/>
        </w:rPr>
        <w:tab/>
      </w:r>
      <w:r>
        <w:rPr>
          <w:color w:val="000000"/>
          <w:spacing w:val="0"/>
          <w:w w:val="100"/>
          <w:position w:val="0"/>
        </w:rPr>
        <w:t>贯彻中省医疗保障工作方面的法律法规和政策规定以及 市医疗保障方面的规章制度，并组织实施医疗保险、生育保险、 医疗救助等医疗保障方面的政策、规划和标准。</w:t>
      </w:r>
    </w:p>
    <w:p w14:paraId="6EB22CFA">
      <w:pPr>
        <w:pStyle w:val="9"/>
        <w:keepNext w:val="0"/>
        <w:keepLines w:val="0"/>
        <w:widowControl w:val="0"/>
        <w:shd w:val="clear" w:color="auto" w:fill="auto"/>
        <w:tabs>
          <w:tab w:val="left" w:pos="1105"/>
        </w:tabs>
        <w:bidi w:val="0"/>
        <w:spacing w:before="0" w:after="0" w:line="636" w:lineRule="exact"/>
        <w:ind w:left="0" w:right="0" w:firstLine="640"/>
        <w:jc w:val="both"/>
      </w:pPr>
      <w:bookmarkStart w:id="39" w:name="bookmark39"/>
      <w:r>
        <w:rPr>
          <w:rFonts w:ascii="Times New Roman" w:hAnsi="Times New Roman" w:eastAsia="Times New Roman" w:cs="Times New Roman"/>
          <w:color w:val="000000"/>
          <w:spacing w:val="0"/>
          <w:w w:val="100"/>
          <w:position w:val="0"/>
          <w:sz w:val="32"/>
          <w:szCs w:val="32"/>
        </w:rPr>
        <w:t>2</w:t>
      </w:r>
      <w:bookmarkEnd w:id="39"/>
      <w:r>
        <w:rPr>
          <w:color w:val="000000"/>
          <w:spacing w:val="0"/>
          <w:w w:val="100"/>
          <w:position w:val="0"/>
        </w:rPr>
        <w:t>、</w:t>
      </w:r>
      <w:r>
        <w:rPr>
          <w:color w:val="000000"/>
          <w:spacing w:val="0"/>
          <w:w w:val="100"/>
          <w:position w:val="0"/>
        </w:rPr>
        <w:tab/>
      </w:r>
      <w:r>
        <w:rPr>
          <w:color w:val="000000"/>
          <w:spacing w:val="0"/>
          <w:w w:val="100"/>
          <w:position w:val="0"/>
        </w:rPr>
        <w:t>制定全县医疗保障基金监督管理办法并组织实施，建立 健全医疗保障基金安全防控机制，推进医疗保障基金支付方式改 革。</w:t>
      </w:r>
    </w:p>
    <w:p w14:paraId="502E74C4">
      <w:pPr>
        <w:pStyle w:val="9"/>
        <w:keepNext w:val="0"/>
        <w:keepLines w:val="0"/>
        <w:widowControl w:val="0"/>
        <w:shd w:val="clear" w:color="auto" w:fill="auto"/>
        <w:tabs>
          <w:tab w:val="left" w:pos="1105"/>
        </w:tabs>
        <w:bidi w:val="0"/>
        <w:spacing w:before="0" w:after="0" w:line="667" w:lineRule="exact"/>
        <w:ind w:left="0" w:right="0" w:firstLine="640"/>
        <w:jc w:val="both"/>
      </w:pPr>
      <w:bookmarkStart w:id="40" w:name="bookmark40"/>
      <w:r>
        <w:rPr>
          <w:rFonts w:ascii="Times New Roman" w:hAnsi="Times New Roman" w:eastAsia="Times New Roman" w:cs="Times New Roman"/>
          <w:color w:val="000000"/>
          <w:spacing w:val="0"/>
          <w:w w:val="100"/>
          <w:position w:val="0"/>
          <w:sz w:val="32"/>
          <w:szCs w:val="32"/>
        </w:rPr>
        <w:t>3</w:t>
      </w:r>
      <w:bookmarkEnd w:id="40"/>
      <w:r>
        <w:rPr>
          <w:color w:val="000000"/>
          <w:spacing w:val="0"/>
          <w:w w:val="100"/>
          <w:position w:val="0"/>
        </w:rPr>
        <w:t>、</w:t>
      </w:r>
      <w:r>
        <w:rPr>
          <w:color w:val="000000"/>
          <w:spacing w:val="0"/>
          <w:w w:val="100"/>
          <w:position w:val="0"/>
        </w:rPr>
        <w:tab/>
      </w:r>
      <w:r>
        <w:rPr>
          <w:color w:val="000000"/>
          <w:spacing w:val="0"/>
          <w:w w:val="100"/>
          <w:position w:val="0"/>
        </w:rPr>
        <w:t>贯彻落实全市医疗保障筹资和待遇政策及长期护理保险 制度改革方案。</w:t>
      </w:r>
    </w:p>
    <w:p w14:paraId="68590CF8">
      <w:pPr>
        <w:pStyle w:val="9"/>
        <w:keepNext w:val="0"/>
        <w:keepLines w:val="0"/>
        <w:widowControl w:val="0"/>
        <w:shd w:val="clear" w:color="auto" w:fill="auto"/>
        <w:tabs>
          <w:tab w:val="left" w:pos="1105"/>
        </w:tabs>
        <w:bidi w:val="0"/>
        <w:spacing w:before="0" w:after="0" w:line="634" w:lineRule="exact"/>
        <w:ind w:left="0" w:right="0" w:firstLine="640"/>
        <w:jc w:val="both"/>
      </w:pPr>
      <w:bookmarkStart w:id="41" w:name="bookmark41"/>
      <w:r>
        <w:rPr>
          <w:rFonts w:ascii="Times New Roman" w:hAnsi="Times New Roman" w:eastAsia="Times New Roman" w:cs="Times New Roman"/>
          <w:color w:val="000000"/>
          <w:spacing w:val="0"/>
          <w:w w:val="100"/>
          <w:position w:val="0"/>
          <w:sz w:val="32"/>
          <w:szCs w:val="32"/>
        </w:rPr>
        <w:t>4</w:t>
      </w:r>
      <w:bookmarkEnd w:id="41"/>
      <w:r>
        <w:rPr>
          <w:color w:val="000000"/>
          <w:spacing w:val="0"/>
          <w:w w:val="100"/>
          <w:position w:val="0"/>
        </w:rPr>
        <w:t>、</w:t>
      </w:r>
      <w:r>
        <w:rPr>
          <w:color w:val="000000"/>
          <w:spacing w:val="0"/>
          <w:w w:val="100"/>
          <w:position w:val="0"/>
        </w:rPr>
        <w:tab/>
      </w:r>
      <w:r>
        <w:rPr>
          <w:color w:val="000000"/>
          <w:spacing w:val="0"/>
          <w:w w:val="100"/>
          <w:position w:val="0"/>
        </w:rPr>
        <w:t>贯彻落实全市城乡统一的药品、医用耗材、医疗服务项 目、医疗服务设施等医保目录和支付标准，以及全市医保准入目 录药品的支付标准。</w:t>
      </w:r>
    </w:p>
    <w:p w14:paraId="05B31E5E">
      <w:pPr>
        <w:pStyle w:val="9"/>
        <w:keepNext w:val="0"/>
        <w:keepLines w:val="0"/>
        <w:widowControl w:val="0"/>
        <w:shd w:val="clear" w:color="auto" w:fill="auto"/>
        <w:tabs>
          <w:tab w:val="left" w:pos="1105"/>
        </w:tabs>
        <w:bidi w:val="0"/>
        <w:spacing w:before="0" w:after="0" w:line="634" w:lineRule="exact"/>
        <w:ind w:left="0" w:right="0" w:firstLine="640"/>
        <w:jc w:val="both"/>
      </w:pPr>
      <w:bookmarkStart w:id="42" w:name="bookmark42"/>
      <w:r>
        <w:rPr>
          <w:rFonts w:ascii="Times New Roman" w:hAnsi="Times New Roman" w:eastAsia="Times New Roman" w:cs="Times New Roman"/>
          <w:color w:val="000000"/>
          <w:spacing w:val="0"/>
          <w:w w:val="100"/>
          <w:position w:val="0"/>
          <w:sz w:val="32"/>
          <w:szCs w:val="32"/>
        </w:rPr>
        <w:t>5</w:t>
      </w:r>
      <w:bookmarkEnd w:id="42"/>
      <w:r>
        <w:rPr>
          <w:color w:val="000000"/>
          <w:spacing w:val="0"/>
          <w:w w:val="100"/>
          <w:position w:val="0"/>
        </w:rPr>
        <w:t>、</w:t>
      </w:r>
      <w:r>
        <w:rPr>
          <w:color w:val="000000"/>
          <w:spacing w:val="0"/>
          <w:w w:val="100"/>
          <w:position w:val="0"/>
        </w:rPr>
        <w:tab/>
      </w:r>
      <w:r>
        <w:rPr>
          <w:color w:val="000000"/>
          <w:spacing w:val="0"/>
          <w:w w:val="100"/>
          <w:position w:val="0"/>
        </w:rPr>
        <w:t>贯彻落实全市药品、医用耗材价格和医疗服务项目、医 疗服务设施收费、医保支付医药服务价格等政策，推动建立市场 主导的社会医药服务价格形成机制，建立价格信息监测和信息 发布制度。</w:t>
      </w:r>
    </w:p>
    <w:p w14:paraId="5F4A7197">
      <w:pPr>
        <w:pStyle w:val="9"/>
        <w:keepNext w:val="0"/>
        <w:keepLines w:val="0"/>
        <w:widowControl w:val="0"/>
        <w:shd w:val="clear" w:color="auto" w:fill="auto"/>
        <w:tabs>
          <w:tab w:val="left" w:pos="1105"/>
        </w:tabs>
        <w:bidi w:val="0"/>
        <w:spacing w:before="0" w:after="0" w:line="634" w:lineRule="exact"/>
        <w:ind w:left="0" w:right="0" w:firstLine="640"/>
        <w:jc w:val="both"/>
      </w:pPr>
      <w:bookmarkStart w:id="43" w:name="bookmark43"/>
      <w:r>
        <w:rPr>
          <w:rFonts w:ascii="Times New Roman" w:hAnsi="Times New Roman" w:eastAsia="Times New Roman" w:cs="Times New Roman"/>
          <w:color w:val="000000"/>
          <w:spacing w:val="0"/>
          <w:w w:val="100"/>
          <w:position w:val="0"/>
          <w:sz w:val="32"/>
          <w:szCs w:val="32"/>
        </w:rPr>
        <w:t>6</w:t>
      </w:r>
      <w:bookmarkEnd w:id="43"/>
      <w:r>
        <w:rPr>
          <w:color w:val="000000"/>
          <w:spacing w:val="0"/>
          <w:w w:val="100"/>
          <w:position w:val="0"/>
        </w:rPr>
        <w:t>、</w:t>
      </w:r>
      <w:r>
        <w:rPr>
          <w:color w:val="000000"/>
          <w:spacing w:val="0"/>
          <w:w w:val="100"/>
          <w:position w:val="0"/>
        </w:rPr>
        <w:tab/>
      </w:r>
      <w:r>
        <w:rPr>
          <w:color w:val="000000"/>
          <w:spacing w:val="0"/>
          <w:w w:val="100"/>
          <w:position w:val="0"/>
        </w:rPr>
        <w:t>贯彻落实全市药品、医用耗材的招标采购政策，负责全 县招标药品、医用耗材使用情况监督和信息监测工作，指导招标 采购平台建设。</w:t>
      </w:r>
    </w:p>
    <w:p w14:paraId="55866DF1">
      <w:pPr>
        <w:pStyle w:val="9"/>
        <w:keepNext w:val="0"/>
        <w:keepLines w:val="0"/>
        <w:widowControl w:val="0"/>
        <w:shd w:val="clear" w:color="auto" w:fill="auto"/>
        <w:tabs>
          <w:tab w:val="left" w:pos="1105"/>
        </w:tabs>
        <w:bidi w:val="0"/>
        <w:spacing w:before="0" w:after="0" w:line="634" w:lineRule="exact"/>
        <w:ind w:left="0" w:right="0" w:firstLine="640"/>
        <w:jc w:val="both"/>
        <w:sectPr>
          <w:footerReference r:id="rId5" w:type="default"/>
          <w:footnotePr>
            <w:numFmt w:val="decimal"/>
          </w:footnotePr>
          <w:pgSz w:w="11900" w:h="16840"/>
          <w:pgMar w:top="1675" w:right="1295" w:bottom="1708" w:left="1294" w:header="1247" w:footer="3" w:gutter="0"/>
          <w:pgNumType w:start="1"/>
          <w:cols w:space="720" w:num="1"/>
          <w:rtlGutter w:val="0"/>
          <w:docGrid w:linePitch="360" w:charSpace="0"/>
        </w:sectPr>
      </w:pPr>
      <w:bookmarkStart w:id="44" w:name="bookmark44"/>
      <w:r>
        <w:rPr>
          <w:rFonts w:ascii="Times New Roman" w:hAnsi="Times New Roman" w:eastAsia="Times New Roman" w:cs="Times New Roman"/>
          <w:color w:val="000000"/>
          <w:spacing w:val="0"/>
          <w:w w:val="100"/>
          <w:position w:val="0"/>
          <w:sz w:val="32"/>
          <w:szCs w:val="32"/>
        </w:rPr>
        <w:t>7</w:t>
      </w:r>
      <w:bookmarkEnd w:id="44"/>
      <w:r>
        <w:rPr>
          <w:color w:val="000000"/>
          <w:spacing w:val="0"/>
          <w:w w:val="100"/>
          <w:position w:val="0"/>
        </w:rPr>
        <w:t>、</w:t>
      </w:r>
      <w:r>
        <w:rPr>
          <w:color w:val="000000"/>
          <w:spacing w:val="0"/>
          <w:w w:val="100"/>
          <w:position w:val="0"/>
        </w:rPr>
        <w:tab/>
      </w:r>
      <w:r>
        <w:rPr>
          <w:color w:val="000000"/>
          <w:spacing w:val="0"/>
          <w:w w:val="100"/>
          <w:position w:val="0"/>
        </w:rPr>
        <w:t>制定全县定点医药机构协议和支付管理办法并组织实施, 建立健全医疗保障信用评价体系和信息披露制度，监督管理纳入</w:t>
      </w:r>
    </w:p>
    <w:p w14:paraId="2EBE18E7">
      <w:pPr>
        <w:pStyle w:val="9"/>
        <w:keepNext w:val="0"/>
        <w:keepLines w:val="0"/>
        <w:widowControl w:val="0"/>
        <w:shd w:val="clear" w:color="auto" w:fill="auto"/>
        <w:bidi w:val="0"/>
        <w:spacing w:before="0" w:after="40" w:line="624" w:lineRule="exact"/>
        <w:ind w:left="0" w:right="0" w:firstLine="0"/>
        <w:jc w:val="both"/>
      </w:pPr>
      <w:r>
        <w:rPr>
          <w:color w:val="000000"/>
          <w:spacing w:val="0"/>
          <w:w w:val="100"/>
          <w:position w:val="0"/>
        </w:rPr>
        <w:t>医保范围内的医疗服务行为和医疗费用，依法查处医疗保障领 域违法违规行为。</w:t>
      </w:r>
    </w:p>
    <w:p w14:paraId="19F6E066">
      <w:pPr>
        <w:pStyle w:val="9"/>
        <w:keepNext w:val="0"/>
        <w:keepLines w:val="0"/>
        <w:widowControl w:val="0"/>
        <w:shd w:val="clear" w:color="auto" w:fill="auto"/>
        <w:tabs>
          <w:tab w:val="left" w:pos="1178"/>
        </w:tabs>
        <w:bidi w:val="0"/>
        <w:spacing w:before="0" w:after="260" w:line="624" w:lineRule="exact"/>
        <w:ind w:left="0" w:right="0" w:firstLine="640"/>
        <w:jc w:val="both"/>
      </w:pPr>
      <w:bookmarkStart w:id="45" w:name="bookmark45"/>
      <w:r>
        <w:rPr>
          <w:rFonts w:ascii="Times New Roman" w:hAnsi="Times New Roman" w:eastAsia="Times New Roman" w:cs="Times New Roman"/>
          <w:color w:val="000000"/>
          <w:spacing w:val="0"/>
          <w:w w:val="100"/>
          <w:position w:val="0"/>
          <w:sz w:val="32"/>
          <w:szCs w:val="32"/>
        </w:rPr>
        <w:t>8</w:t>
      </w:r>
      <w:bookmarkEnd w:id="45"/>
      <w:r>
        <w:rPr>
          <w:color w:val="000000"/>
          <w:spacing w:val="0"/>
          <w:w w:val="100"/>
          <w:position w:val="0"/>
        </w:rPr>
        <w:t>、</w:t>
      </w:r>
      <w:r>
        <w:rPr>
          <w:color w:val="000000"/>
          <w:spacing w:val="0"/>
          <w:w w:val="100"/>
          <w:position w:val="0"/>
        </w:rPr>
        <w:tab/>
      </w:r>
      <w:r>
        <w:rPr>
          <w:color w:val="000000"/>
          <w:spacing w:val="0"/>
          <w:w w:val="100"/>
          <w:position w:val="0"/>
        </w:rPr>
        <w:t>负责全县医疗保障经办管理、公共服务体系和信息化建 设。贯彻落实全市异地就医管理和费用结算政策。建立健全医疗 保障关系转移接续制度。开展医疗保障领域合作交流。</w:t>
      </w:r>
    </w:p>
    <w:p w14:paraId="3160DEEE">
      <w:pPr>
        <w:pStyle w:val="9"/>
        <w:keepNext w:val="0"/>
        <w:keepLines w:val="0"/>
        <w:widowControl w:val="0"/>
        <w:shd w:val="clear" w:color="auto" w:fill="auto"/>
        <w:tabs>
          <w:tab w:val="left" w:pos="1178"/>
        </w:tabs>
        <w:bidi w:val="0"/>
        <w:spacing w:before="0" w:after="0" w:line="408" w:lineRule="auto"/>
        <w:ind w:left="0" w:right="0" w:firstLine="640"/>
        <w:jc w:val="both"/>
      </w:pPr>
      <w:bookmarkStart w:id="46" w:name="bookmark46"/>
      <w:r>
        <w:rPr>
          <w:rFonts w:ascii="Times New Roman" w:hAnsi="Times New Roman" w:eastAsia="Times New Roman" w:cs="Times New Roman"/>
          <w:color w:val="000000"/>
          <w:spacing w:val="0"/>
          <w:w w:val="100"/>
          <w:position w:val="0"/>
          <w:sz w:val="32"/>
          <w:szCs w:val="32"/>
        </w:rPr>
        <w:t>9</w:t>
      </w:r>
      <w:bookmarkEnd w:id="46"/>
      <w:r>
        <w:rPr>
          <w:color w:val="000000"/>
          <w:spacing w:val="0"/>
          <w:w w:val="100"/>
          <w:position w:val="0"/>
        </w:rPr>
        <w:t>、</w:t>
      </w:r>
      <w:r>
        <w:rPr>
          <w:color w:val="000000"/>
          <w:spacing w:val="0"/>
          <w:w w:val="100"/>
          <w:position w:val="0"/>
        </w:rPr>
        <w:tab/>
      </w:r>
      <w:r>
        <w:rPr>
          <w:color w:val="000000"/>
          <w:spacing w:val="0"/>
          <w:w w:val="100"/>
          <w:position w:val="0"/>
        </w:rPr>
        <w:t>完成县委、县政府交办的其他任务。</w:t>
      </w:r>
    </w:p>
    <w:p w14:paraId="040DC928">
      <w:pPr>
        <w:pStyle w:val="9"/>
        <w:keepNext w:val="0"/>
        <w:keepLines w:val="0"/>
        <w:widowControl w:val="0"/>
        <w:shd w:val="clear" w:color="auto" w:fill="auto"/>
        <w:tabs>
          <w:tab w:val="left" w:pos="1234"/>
        </w:tabs>
        <w:bidi w:val="0"/>
        <w:spacing w:before="0" w:after="40" w:line="624" w:lineRule="exact"/>
        <w:ind w:left="0" w:right="0" w:firstLine="640"/>
        <w:jc w:val="both"/>
      </w:pPr>
      <w:bookmarkStart w:id="47" w:name="bookmark47"/>
      <w:r>
        <w:rPr>
          <w:rFonts w:ascii="Times New Roman" w:hAnsi="Times New Roman" w:eastAsia="Times New Roman" w:cs="Times New Roman"/>
          <w:color w:val="000000"/>
          <w:spacing w:val="0"/>
          <w:w w:val="100"/>
          <w:position w:val="0"/>
          <w:sz w:val="32"/>
          <w:szCs w:val="32"/>
        </w:rPr>
        <w:t>1</w:t>
      </w:r>
      <w:bookmarkEnd w:id="47"/>
      <w:r>
        <w:rPr>
          <w:rFonts w:ascii="Times New Roman" w:hAnsi="Times New Roman" w:eastAsia="Times New Roman" w:cs="Times New Roman"/>
          <w:color w:val="000000"/>
          <w:spacing w:val="0"/>
          <w:w w:val="100"/>
          <w:position w:val="0"/>
          <w:sz w:val="32"/>
          <w:szCs w:val="32"/>
        </w:rPr>
        <w:t>0</w:t>
      </w:r>
      <w:r>
        <w:rPr>
          <w:color w:val="000000"/>
          <w:spacing w:val="0"/>
          <w:w w:val="100"/>
          <w:position w:val="0"/>
        </w:rPr>
        <w:t>、</w:t>
      </w:r>
      <w:r>
        <w:rPr>
          <w:color w:val="000000"/>
          <w:spacing w:val="0"/>
          <w:w w:val="100"/>
          <w:position w:val="0"/>
        </w:rPr>
        <w:tab/>
      </w:r>
      <w:r>
        <w:rPr>
          <w:color w:val="000000"/>
          <w:spacing w:val="0"/>
          <w:w w:val="100"/>
          <w:position w:val="0"/>
        </w:rPr>
        <w:t>职能转变。县医疗保障局落实好全市统一的城乡居民基 本医疗保险制度和大病保险制度，建立健全覆盖全民、城乡统筹 的多层次医疗保障体系，不断提髙医疗保障水平，确保医保资金 合理使用、安全可控，推进医疗、医保、医药</w:t>
      </w:r>
      <w:r>
        <w:rPr>
          <w:color w:val="000000"/>
          <w:spacing w:val="0"/>
          <w:w w:val="100"/>
          <w:position w:val="0"/>
          <w:lang w:val="zh-CN" w:eastAsia="zh-CN" w:bidi="zh-CN"/>
        </w:rPr>
        <w:t>“三医联动"</w:t>
      </w:r>
      <w:r>
        <w:rPr>
          <w:color w:val="000000"/>
          <w:spacing w:val="0"/>
          <w:w w:val="100"/>
          <w:position w:val="0"/>
        </w:rPr>
        <w:t>改革, 更好保障人民群众就医需求、减轻医药费用负担。</w:t>
      </w:r>
    </w:p>
    <w:p w14:paraId="18BA29C5">
      <w:pPr>
        <w:pStyle w:val="9"/>
        <w:keepNext w:val="0"/>
        <w:keepLines w:val="0"/>
        <w:widowControl w:val="0"/>
        <w:shd w:val="clear" w:color="auto" w:fill="auto"/>
        <w:tabs>
          <w:tab w:val="left" w:pos="1234"/>
        </w:tabs>
        <w:bidi w:val="0"/>
        <w:spacing w:before="0" w:after="0" w:line="630" w:lineRule="exact"/>
        <w:ind w:left="0" w:right="0" w:firstLine="640"/>
        <w:jc w:val="both"/>
      </w:pPr>
      <w:bookmarkStart w:id="48" w:name="bookmark48"/>
      <w:r>
        <w:rPr>
          <w:rFonts w:ascii="Times New Roman" w:hAnsi="Times New Roman" w:eastAsia="Times New Roman" w:cs="Times New Roman"/>
          <w:color w:val="000000"/>
          <w:spacing w:val="0"/>
          <w:w w:val="100"/>
          <w:position w:val="0"/>
          <w:sz w:val="32"/>
          <w:szCs w:val="32"/>
        </w:rPr>
        <w:t>1</w:t>
      </w:r>
      <w:bookmarkEnd w:id="48"/>
      <w:r>
        <w:rPr>
          <w:rFonts w:ascii="Times New Roman" w:hAnsi="Times New Roman" w:eastAsia="Times New Roman" w:cs="Times New Roman"/>
          <w:color w:val="000000"/>
          <w:spacing w:val="0"/>
          <w:w w:val="100"/>
          <w:position w:val="0"/>
          <w:sz w:val="32"/>
          <w:szCs w:val="32"/>
        </w:rPr>
        <w:t>1</w:t>
      </w:r>
      <w:r>
        <w:rPr>
          <w:color w:val="000000"/>
          <w:spacing w:val="0"/>
          <w:w w:val="100"/>
          <w:position w:val="0"/>
        </w:rPr>
        <w:t>、</w:t>
      </w:r>
      <w:r>
        <w:rPr>
          <w:color w:val="000000"/>
          <w:spacing w:val="0"/>
          <w:w w:val="100"/>
          <w:position w:val="0"/>
        </w:rPr>
        <w:tab/>
      </w:r>
      <w:r>
        <w:rPr>
          <w:color w:val="000000"/>
          <w:spacing w:val="0"/>
          <w:w w:val="100"/>
          <w:position w:val="0"/>
        </w:rPr>
        <w:t>有关职责分工。县卫生健康局、县医疗保障局等部门在 医疗、医保、医药等方面加强制度、政策衔接，建立沟通协商机 制，协同推进改革，提髙医疗资源使用效率和医疗保障水平。</w:t>
      </w:r>
    </w:p>
    <w:p w14:paraId="3BE07BBE">
      <w:pPr>
        <w:pStyle w:val="9"/>
        <w:keepNext w:val="0"/>
        <w:keepLines w:val="0"/>
        <w:widowControl w:val="0"/>
        <w:shd w:val="clear" w:color="auto" w:fill="auto"/>
        <w:bidi w:val="0"/>
        <w:spacing w:before="0" w:after="0" w:line="630" w:lineRule="exact"/>
        <w:ind w:left="0" w:right="0" w:firstLine="640"/>
        <w:jc w:val="both"/>
      </w:pPr>
      <w:r>
        <w:rPr>
          <w:b/>
          <w:bCs/>
          <w:color w:val="000000"/>
          <w:spacing w:val="0"/>
          <w:w w:val="100"/>
          <w:position w:val="0"/>
        </w:rPr>
        <w:t>（二）内设机构。</w:t>
      </w:r>
    </w:p>
    <w:p w14:paraId="0470FF80">
      <w:pPr>
        <w:pStyle w:val="9"/>
        <w:keepNext w:val="0"/>
        <w:keepLines w:val="0"/>
        <w:widowControl w:val="0"/>
        <w:shd w:val="clear" w:color="auto" w:fill="auto"/>
        <w:bidi w:val="0"/>
        <w:spacing w:before="0" w:after="0" w:line="630" w:lineRule="exact"/>
        <w:ind w:left="0" w:right="0" w:firstLine="640"/>
        <w:jc w:val="both"/>
      </w:pPr>
      <w:r>
        <w:rPr>
          <w:color w:val="000000"/>
          <w:spacing w:val="0"/>
          <w:w w:val="100"/>
          <w:position w:val="0"/>
        </w:rPr>
        <w:t>根据中共平利县委办公室、平利县人民政府办公室关于印发 《平利县医疗保障局职能配置内设机构和人员编制规定》的通知 （平办字〔</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30</w:t>
      </w:r>
      <w:r>
        <w:rPr>
          <w:color w:val="000000"/>
          <w:spacing w:val="0"/>
          <w:w w:val="100"/>
          <w:position w:val="0"/>
        </w:rPr>
        <w:t>号）及中共平利县委机构编制委员会关于 印发《平利县医疗保险经办中心</w:t>
      </w:r>
      <w:r>
        <w:rPr>
          <w:color w:val="000000"/>
          <w:spacing w:val="0"/>
          <w:w w:val="100"/>
          <w:position w:val="0"/>
          <w:lang w:val="zh-CN" w:eastAsia="zh-CN" w:bidi="zh-CN"/>
        </w:rPr>
        <w:t>“九定</w:t>
      </w:r>
      <w:r>
        <w:rPr>
          <w:color w:val="000000"/>
          <w:spacing w:val="0"/>
          <w:w w:val="100"/>
          <w:position w:val="0"/>
        </w:rPr>
        <w:t>”方案》的通知（平编字 〔</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w:t>
      </w:r>
      <w:r>
        <w:rPr>
          <w:rFonts w:ascii="Times New Roman" w:hAnsi="Times New Roman" w:eastAsia="Times New Roman" w:cs="Times New Roman"/>
          <w:color w:val="000000"/>
          <w:spacing w:val="0"/>
          <w:w w:val="100"/>
          <w:position w:val="0"/>
          <w:sz w:val="32"/>
          <w:szCs w:val="32"/>
        </w:rPr>
        <w:t>25</w:t>
      </w:r>
      <w:r>
        <w:rPr>
          <w:color w:val="000000"/>
          <w:spacing w:val="0"/>
          <w:w w:val="100"/>
          <w:position w:val="0"/>
        </w:rPr>
        <w:t>号）</w:t>
      </w:r>
      <w:r>
        <w:rPr>
          <w:color w:val="000000"/>
          <w:spacing w:val="0"/>
          <w:w w:val="100"/>
          <w:position w:val="0"/>
          <w:sz w:val="32"/>
          <w:szCs w:val="32"/>
        </w:rPr>
        <w:t>，</w:t>
      </w:r>
      <w:r>
        <w:rPr>
          <w:color w:val="000000"/>
          <w:spacing w:val="0"/>
          <w:w w:val="100"/>
          <w:position w:val="0"/>
        </w:rPr>
        <w:t>设立平利县医疗保障局，为县政府工作部门。 县医保局内设</w:t>
      </w:r>
      <w:r>
        <w:rPr>
          <w:rFonts w:ascii="Times New Roman" w:hAnsi="Times New Roman" w:eastAsia="Times New Roman" w:cs="Times New Roman"/>
          <w:color w:val="000000"/>
          <w:spacing w:val="0"/>
          <w:w w:val="100"/>
          <w:position w:val="0"/>
          <w:sz w:val="32"/>
          <w:szCs w:val="32"/>
        </w:rPr>
        <w:t>3</w:t>
      </w:r>
      <w:r>
        <w:rPr>
          <w:color w:val="000000"/>
          <w:spacing w:val="0"/>
          <w:w w:val="100"/>
          <w:position w:val="0"/>
        </w:rPr>
        <w:t>个股室，局下设</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 xml:space="preserve">个事业单位，局机关行政编制 </w:t>
      </w:r>
      <w:r>
        <w:rPr>
          <w:rFonts w:ascii="Times New Roman" w:hAnsi="Times New Roman" w:eastAsia="Times New Roman" w:cs="Times New Roman"/>
          <w:color w:val="000000"/>
          <w:spacing w:val="0"/>
          <w:w w:val="100"/>
          <w:position w:val="0"/>
          <w:sz w:val="32"/>
          <w:szCs w:val="32"/>
          <w:lang w:val="zh-CN" w:eastAsia="zh-CN" w:bidi="zh-CN"/>
        </w:rPr>
        <w:t>6</w:t>
      </w:r>
      <w:r>
        <w:rPr>
          <w:color w:val="000000"/>
          <w:spacing w:val="0"/>
          <w:w w:val="100"/>
          <w:position w:val="0"/>
        </w:rPr>
        <w:t>名，设局长</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名，副局长</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名。局下设事业单位平利县医疗保 险经办中心内设</w:t>
      </w:r>
      <w:r>
        <w:rPr>
          <w:rFonts w:ascii="Times New Roman" w:hAnsi="Times New Roman" w:eastAsia="Times New Roman" w:cs="Times New Roman"/>
          <w:color w:val="000000"/>
          <w:spacing w:val="0"/>
          <w:w w:val="100"/>
          <w:position w:val="0"/>
          <w:sz w:val="32"/>
          <w:szCs w:val="32"/>
        </w:rPr>
        <w:t>6</w:t>
      </w:r>
      <w:r>
        <w:rPr>
          <w:color w:val="000000"/>
          <w:spacing w:val="0"/>
          <w:w w:val="100"/>
          <w:position w:val="0"/>
        </w:rPr>
        <w:t>个股室，事业编制</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名，科级领导职数</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 xml:space="preserve">正 </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副（主任</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名、副主任</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名）。</w:t>
      </w:r>
    </w:p>
    <w:p w14:paraId="4C7BB549">
      <w:pPr>
        <w:pStyle w:val="9"/>
        <w:keepNext w:val="0"/>
        <w:keepLines w:val="0"/>
        <w:widowControl w:val="0"/>
        <w:shd w:val="clear" w:color="auto" w:fill="auto"/>
        <w:bidi w:val="0"/>
        <w:spacing w:before="0" w:after="260" w:line="626" w:lineRule="exact"/>
        <w:ind w:left="0" w:right="0" w:firstLine="740"/>
        <w:jc w:val="left"/>
        <w:rPr>
          <w:sz w:val="32"/>
          <w:szCs w:val="32"/>
        </w:rPr>
      </w:pPr>
      <w:r>
        <w:rPr>
          <w:color w:val="000000"/>
          <w:spacing w:val="0"/>
          <w:w w:val="100"/>
          <w:position w:val="0"/>
          <w:sz w:val="32"/>
          <w:szCs w:val="32"/>
        </w:rPr>
        <w:t>二、部门决算单位构成</w:t>
      </w:r>
    </w:p>
    <w:p w14:paraId="5E34E920">
      <w:pPr>
        <w:pStyle w:val="9"/>
        <w:keepNext w:val="0"/>
        <w:keepLines w:val="0"/>
        <w:widowControl w:val="0"/>
        <w:shd w:val="clear" w:color="auto" w:fill="auto"/>
        <w:bidi w:val="0"/>
        <w:spacing w:before="0" w:after="260" w:line="240" w:lineRule="auto"/>
        <w:ind w:left="0" w:right="0" w:firstLine="740"/>
        <w:jc w:val="left"/>
      </w:pPr>
      <w:r>
        <w:rPr>
          <w:color w:val="000000"/>
          <w:spacing w:val="0"/>
          <w:w w:val="100"/>
          <w:position w:val="0"/>
        </w:rPr>
        <w:t>示例：纳入</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年本部门决算编制范围的单位共</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个，包</w:t>
      </w:r>
    </w:p>
    <w:p w14:paraId="3297DA03">
      <w:pPr>
        <w:pStyle w:val="9"/>
        <w:keepNext w:val="0"/>
        <w:keepLines w:val="0"/>
        <w:widowControl w:val="0"/>
        <w:shd w:val="clear" w:color="auto" w:fill="auto"/>
        <w:bidi w:val="0"/>
        <w:spacing w:before="0" w:after="120" w:line="240" w:lineRule="auto"/>
        <w:ind w:left="0" w:right="0" w:firstLine="0"/>
        <w:jc w:val="left"/>
      </w:pPr>
      <w:r>
        <w:rPr>
          <w:color w:val="000000"/>
          <w:spacing w:val="0"/>
          <w:w w:val="100"/>
          <w:position w:val="0"/>
        </w:rPr>
        <w:t>括本级及所属</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个二级预算单位：</w:t>
      </w:r>
    </w:p>
    <w:tbl>
      <w:tblPr>
        <w:tblStyle w:val="2"/>
        <w:tblW w:w="0" w:type="auto"/>
        <w:jc w:val="center"/>
        <w:tblLayout w:type="fixed"/>
        <w:tblCellMar>
          <w:top w:w="0" w:type="dxa"/>
          <w:left w:w="10" w:type="dxa"/>
          <w:bottom w:w="0" w:type="dxa"/>
          <w:right w:w="10" w:type="dxa"/>
        </w:tblCellMar>
      </w:tblPr>
      <w:tblGrid>
        <w:gridCol w:w="1690"/>
        <w:gridCol w:w="7286"/>
      </w:tblGrid>
      <w:tr w14:paraId="361BB753">
        <w:tblPrEx>
          <w:tblCellMar>
            <w:top w:w="0" w:type="dxa"/>
            <w:left w:w="10" w:type="dxa"/>
            <w:bottom w:w="0" w:type="dxa"/>
            <w:right w:w="10" w:type="dxa"/>
          </w:tblCellMar>
        </w:tblPrEx>
        <w:trPr>
          <w:trHeight w:val="696" w:hRule="exact"/>
          <w:jc w:val="center"/>
        </w:trPr>
        <w:tc>
          <w:tcPr>
            <w:tcBorders>
              <w:top w:val="single" w:color="auto" w:sz="4" w:space="0"/>
              <w:left w:val="single" w:color="auto" w:sz="4" w:space="0"/>
            </w:tcBorders>
            <w:shd w:val="clear" w:color="auto" w:fill="FFFFFF"/>
            <w:vAlign w:val="center"/>
          </w:tcPr>
          <w:p w14:paraId="2EE02EA0">
            <w:pPr>
              <w:pStyle w:val="17"/>
              <w:keepNext w:val="0"/>
              <w:keepLines w:val="0"/>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rPr>
              <w:t>序号</w:t>
            </w:r>
          </w:p>
        </w:tc>
        <w:tc>
          <w:tcPr>
            <w:tcBorders>
              <w:top w:val="single" w:color="auto" w:sz="4" w:space="0"/>
              <w:left w:val="single" w:color="auto" w:sz="4" w:space="0"/>
              <w:right w:val="single" w:color="auto" w:sz="4" w:space="0"/>
            </w:tcBorders>
            <w:shd w:val="clear" w:color="auto" w:fill="FFFFFF"/>
            <w:vAlign w:val="center"/>
          </w:tcPr>
          <w:p w14:paraId="6570871C">
            <w:pPr>
              <w:pStyle w:val="17"/>
              <w:keepNext w:val="0"/>
              <w:keepLines w:val="0"/>
              <w:widowControl w:val="0"/>
              <w:shd w:val="clear" w:color="auto" w:fill="auto"/>
              <w:bidi w:val="0"/>
              <w:spacing w:before="0" w:after="0" w:line="240" w:lineRule="auto"/>
              <w:ind w:left="0" w:right="0" w:firstLine="0"/>
              <w:jc w:val="left"/>
              <w:rPr>
                <w:sz w:val="32"/>
                <w:szCs w:val="32"/>
              </w:rPr>
            </w:pPr>
            <w:r>
              <w:rPr>
                <w:color w:val="000000"/>
                <w:spacing w:val="0"/>
                <w:w w:val="100"/>
                <w:position w:val="0"/>
                <w:sz w:val="32"/>
                <w:szCs w:val="32"/>
              </w:rPr>
              <w:t>单位名称</w:t>
            </w:r>
          </w:p>
        </w:tc>
      </w:tr>
      <w:tr w14:paraId="6F5463FB">
        <w:tblPrEx>
          <w:tblCellMar>
            <w:top w:w="0" w:type="dxa"/>
            <w:left w:w="10" w:type="dxa"/>
            <w:bottom w:w="0" w:type="dxa"/>
            <w:right w:w="10" w:type="dxa"/>
          </w:tblCellMar>
        </w:tblPrEx>
        <w:trPr>
          <w:trHeight w:val="686" w:hRule="exact"/>
          <w:jc w:val="center"/>
        </w:trPr>
        <w:tc>
          <w:tcPr>
            <w:tcBorders>
              <w:top w:val="single" w:color="auto" w:sz="4" w:space="0"/>
              <w:left w:val="single" w:color="auto" w:sz="4" w:space="0"/>
            </w:tcBorders>
            <w:shd w:val="clear" w:color="auto" w:fill="FFFFFF"/>
            <w:vAlign w:val="center"/>
          </w:tcPr>
          <w:p w14:paraId="2C2CA540">
            <w:pPr>
              <w:pStyle w:val="1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1</w:t>
            </w:r>
          </w:p>
        </w:tc>
        <w:tc>
          <w:tcPr>
            <w:tcBorders>
              <w:top w:val="single" w:color="auto" w:sz="4" w:space="0"/>
              <w:left w:val="single" w:color="auto" w:sz="4" w:space="0"/>
              <w:right w:val="single" w:color="auto" w:sz="4" w:space="0"/>
            </w:tcBorders>
            <w:shd w:val="clear" w:color="auto" w:fill="FFFFFF"/>
            <w:vAlign w:val="center"/>
          </w:tcPr>
          <w:p w14:paraId="0FD0FA27">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平利县医疗保障局</w:t>
            </w:r>
          </w:p>
        </w:tc>
      </w:tr>
      <w:tr w14:paraId="3B2BE349">
        <w:tblPrEx>
          <w:tblCellMar>
            <w:top w:w="0" w:type="dxa"/>
            <w:left w:w="10" w:type="dxa"/>
            <w:bottom w:w="0" w:type="dxa"/>
            <w:right w:w="10" w:type="dxa"/>
          </w:tblCellMar>
        </w:tblPrEx>
        <w:trPr>
          <w:trHeight w:val="691" w:hRule="exact"/>
          <w:jc w:val="center"/>
        </w:trPr>
        <w:tc>
          <w:tcPr>
            <w:tcBorders>
              <w:top w:val="single" w:color="auto" w:sz="4" w:space="0"/>
              <w:left w:val="single" w:color="auto" w:sz="4" w:space="0"/>
              <w:bottom w:val="single" w:color="auto" w:sz="4" w:space="0"/>
            </w:tcBorders>
            <w:shd w:val="clear" w:color="auto" w:fill="FFFFFF"/>
            <w:vAlign w:val="center"/>
          </w:tcPr>
          <w:p w14:paraId="7F3AEC0B">
            <w:pPr>
              <w:pStyle w:val="17"/>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rPr>
              <w:t>2</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7214DC18">
            <w:pPr>
              <w:pStyle w:val="17"/>
              <w:keepNext w:val="0"/>
              <w:keepLines w:val="0"/>
              <w:widowControl w:val="0"/>
              <w:shd w:val="clear" w:color="auto" w:fill="auto"/>
              <w:bidi w:val="0"/>
              <w:spacing w:before="0" w:after="0" w:line="240" w:lineRule="auto"/>
              <w:ind w:left="0" w:right="0" w:firstLine="0"/>
              <w:jc w:val="left"/>
            </w:pPr>
            <w:r>
              <w:rPr>
                <w:color w:val="000000"/>
                <w:spacing w:val="0"/>
                <w:w w:val="100"/>
                <w:position w:val="0"/>
              </w:rPr>
              <w:t>平利县医疗保险经办中心</w:t>
            </w:r>
          </w:p>
        </w:tc>
      </w:tr>
    </w:tbl>
    <w:p w14:paraId="50A5D8F5">
      <w:pPr>
        <w:widowControl w:val="0"/>
        <w:spacing w:after="119" w:line="1" w:lineRule="exact"/>
      </w:pPr>
    </w:p>
    <w:p w14:paraId="3259FE11">
      <w:pPr>
        <w:pStyle w:val="9"/>
        <w:keepNext w:val="0"/>
        <w:keepLines w:val="0"/>
        <w:widowControl w:val="0"/>
        <w:shd w:val="clear" w:color="auto" w:fill="auto"/>
        <w:bidi w:val="0"/>
        <w:spacing w:before="0" w:after="260" w:line="240" w:lineRule="auto"/>
        <w:ind w:left="0" w:right="0" w:firstLine="740"/>
        <w:jc w:val="left"/>
        <w:rPr>
          <w:sz w:val="32"/>
          <w:szCs w:val="32"/>
        </w:rPr>
      </w:pPr>
      <w:r>
        <w:rPr>
          <w:b/>
          <w:bCs/>
          <w:color w:val="000000"/>
          <w:spacing w:val="0"/>
          <w:w w:val="100"/>
          <w:position w:val="0"/>
          <w:sz w:val="32"/>
          <w:szCs w:val="32"/>
        </w:rPr>
        <w:t>三、部门人员情况</w:t>
      </w:r>
    </w:p>
    <w:p w14:paraId="79E49E22">
      <w:pPr>
        <w:pStyle w:val="9"/>
        <w:keepNext w:val="0"/>
        <w:keepLines w:val="0"/>
        <w:widowControl w:val="0"/>
        <w:shd w:val="clear" w:color="auto" w:fill="auto"/>
        <w:bidi w:val="0"/>
        <w:spacing w:before="0" w:after="260" w:line="240" w:lineRule="auto"/>
        <w:ind w:left="0" w:right="0" w:firstLine="740"/>
        <w:jc w:val="left"/>
      </w:pPr>
      <w:r>
        <w:rPr>
          <w:color w:val="000000"/>
          <w:spacing w:val="0"/>
          <w:w w:val="100"/>
          <w:position w:val="0"/>
        </w:rPr>
        <w:t>截止</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年底，本部门人员编制</w:t>
      </w:r>
      <w:r>
        <w:rPr>
          <w:rFonts w:ascii="Times New Roman" w:hAnsi="Times New Roman" w:eastAsia="Times New Roman" w:cs="Times New Roman"/>
          <w:color w:val="000000"/>
          <w:spacing w:val="0"/>
          <w:w w:val="100"/>
          <w:position w:val="0"/>
          <w:sz w:val="32"/>
          <w:szCs w:val="32"/>
        </w:rPr>
        <w:t>21</w:t>
      </w:r>
      <w:r>
        <w:rPr>
          <w:color w:val="000000"/>
          <w:spacing w:val="0"/>
          <w:w w:val="100"/>
          <w:position w:val="0"/>
        </w:rPr>
        <w:t>人，其中行政编制</w:t>
      </w:r>
      <w:r>
        <w:rPr>
          <w:rFonts w:ascii="Times New Roman" w:hAnsi="Times New Roman" w:eastAsia="Times New Roman" w:cs="Times New Roman"/>
          <w:color w:val="000000"/>
          <w:spacing w:val="0"/>
          <w:w w:val="100"/>
          <w:position w:val="0"/>
          <w:sz w:val="32"/>
          <w:szCs w:val="32"/>
        </w:rPr>
        <w:t>6</w:t>
      </w:r>
      <w:r>
        <w:rPr>
          <w:color w:val="000000"/>
          <w:spacing w:val="0"/>
          <w:w w:val="100"/>
          <w:position w:val="0"/>
        </w:rPr>
        <w:t>人、</w:t>
      </w:r>
    </w:p>
    <w:p w14:paraId="0136B2C0">
      <w:pPr>
        <w:pStyle w:val="1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事业编制</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人；实有人员</w:t>
      </w:r>
      <w:r>
        <w:rPr>
          <w:rFonts w:ascii="Times New Roman" w:hAnsi="Times New Roman" w:eastAsia="Times New Roman" w:cs="Times New Roman"/>
          <w:color w:val="000000"/>
          <w:spacing w:val="0"/>
          <w:w w:val="100"/>
          <w:position w:val="0"/>
          <w:sz w:val="32"/>
          <w:szCs w:val="32"/>
        </w:rPr>
        <w:t>25</w:t>
      </w:r>
      <w:r>
        <w:rPr>
          <w:color w:val="000000"/>
          <w:spacing w:val="0"/>
          <w:w w:val="100"/>
          <w:position w:val="0"/>
        </w:rPr>
        <w:t>人，其中行政</w:t>
      </w:r>
      <w:r>
        <w:rPr>
          <w:rFonts w:ascii="Times New Roman" w:hAnsi="Times New Roman" w:eastAsia="Times New Roman" w:cs="Times New Roman"/>
          <w:color w:val="000000"/>
          <w:spacing w:val="0"/>
          <w:w w:val="100"/>
          <w:position w:val="0"/>
          <w:sz w:val="32"/>
          <w:szCs w:val="32"/>
        </w:rPr>
        <w:t>9</w:t>
      </w:r>
      <w:r>
        <w:rPr>
          <w:color w:val="000000"/>
          <w:spacing w:val="0"/>
          <w:w w:val="100"/>
          <w:position w:val="0"/>
        </w:rPr>
        <w:t>人、事业</w:t>
      </w:r>
      <w:r>
        <w:rPr>
          <w:rFonts w:ascii="Times New Roman" w:hAnsi="Times New Roman" w:eastAsia="Times New Roman" w:cs="Times New Roman"/>
          <w:color w:val="000000"/>
          <w:spacing w:val="0"/>
          <w:w w:val="100"/>
          <w:position w:val="0"/>
          <w:sz w:val="32"/>
          <w:szCs w:val="32"/>
        </w:rPr>
        <w:t>12</w:t>
      </w:r>
      <w:r>
        <w:rPr>
          <w:color w:val="000000"/>
          <w:spacing w:val="0"/>
          <w:w w:val="100"/>
          <w:position w:val="0"/>
        </w:rPr>
        <w:t>人、</w:t>
      </w:r>
    </w:p>
    <w:p w14:paraId="2821C4CE">
      <w:pPr>
        <w:widowControl w:val="0"/>
        <w:jc w:val="center"/>
        <w:rPr>
          <w:sz w:val="2"/>
          <w:szCs w:val="2"/>
        </w:rPr>
      </w:pPr>
      <w:r>
        <w:drawing>
          <wp:inline distT="0" distB="0" distL="114300" distR="114300">
            <wp:extent cx="5577840" cy="3310255"/>
            <wp:effectExtent l="0" t="0" r="0" b="12065"/>
            <wp:docPr id="3" name="Picutre 3"/>
            <wp:cNvGraphicFramePr/>
            <a:graphic xmlns:a="http://schemas.openxmlformats.org/drawingml/2006/main">
              <a:graphicData uri="http://schemas.openxmlformats.org/drawingml/2006/picture">
                <pic:pic xmlns:pic="http://schemas.openxmlformats.org/drawingml/2006/picture">
                  <pic:nvPicPr>
                    <pic:cNvPr id="3" name="Picutre 3"/>
                    <pic:cNvPicPr/>
                  </pic:nvPicPr>
                  <pic:blipFill>
                    <a:blip r:embed="rId17"/>
                    <a:stretch>
                      <a:fillRect/>
                    </a:stretch>
                  </pic:blipFill>
                  <pic:spPr>
                    <a:xfrm>
                      <a:off x="0" y="0"/>
                      <a:ext cx="5577840" cy="3310255"/>
                    </a:xfrm>
                    <a:prstGeom prst="rect">
                      <a:avLst/>
                    </a:prstGeom>
                  </pic:spPr>
                </pic:pic>
              </a:graphicData>
            </a:graphic>
          </wp:inline>
        </w:drawing>
      </w:r>
      <w:r>
        <w:br w:type="page"/>
      </w:r>
    </w:p>
    <w:p w14:paraId="2383307F">
      <w:pPr>
        <w:pStyle w:val="13"/>
        <w:keepNext/>
        <w:keepLines/>
        <w:widowControl w:val="0"/>
        <w:shd w:val="clear" w:color="auto" w:fill="auto"/>
        <w:bidi w:val="0"/>
        <w:spacing w:before="0" w:after="1180" w:line="240" w:lineRule="auto"/>
        <w:ind w:left="0" w:right="0" w:firstLine="0"/>
        <w:jc w:val="center"/>
      </w:pPr>
      <w:bookmarkStart w:id="49" w:name="bookmark50"/>
      <w:bookmarkStart w:id="50" w:name="bookmark49"/>
      <w:bookmarkStart w:id="51" w:name="bookmark51"/>
      <w:r>
        <w:rPr>
          <w:color w:val="000000"/>
          <w:spacing w:val="0"/>
          <w:w w:val="100"/>
          <w:position w:val="0"/>
        </w:rPr>
        <w:t>第二部分</w:t>
      </w:r>
      <w:r>
        <w:rPr>
          <w:rFonts w:ascii="Times New Roman" w:hAnsi="Times New Roman" w:eastAsia="Times New Roman" w:cs="Times New Roman"/>
          <w:color w:val="000000"/>
          <w:spacing w:val="0"/>
          <w:w w:val="100"/>
          <w:position w:val="0"/>
          <w:sz w:val="42"/>
          <w:szCs w:val="42"/>
        </w:rPr>
        <w:t>2019</w:t>
      </w:r>
      <w:r>
        <w:rPr>
          <w:color w:val="000000"/>
          <w:spacing w:val="0"/>
          <w:w w:val="100"/>
          <w:position w:val="0"/>
        </w:rPr>
        <w:t>年度部门决算表</w:t>
      </w:r>
      <w:bookmarkEnd w:id="49"/>
      <w:bookmarkEnd w:id="50"/>
      <w:bookmarkEnd w:id="51"/>
    </w:p>
    <w:tbl>
      <w:tblPr>
        <w:tblStyle w:val="2"/>
        <w:tblW w:w="0" w:type="auto"/>
        <w:jc w:val="center"/>
        <w:tblLayout w:type="fixed"/>
        <w:tblCellMar>
          <w:top w:w="0" w:type="dxa"/>
          <w:left w:w="10" w:type="dxa"/>
          <w:bottom w:w="0" w:type="dxa"/>
          <w:right w:w="10" w:type="dxa"/>
        </w:tblCellMar>
      </w:tblPr>
      <w:tblGrid>
        <w:gridCol w:w="744"/>
        <w:gridCol w:w="4138"/>
        <w:gridCol w:w="1056"/>
        <w:gridCol w:w="3134"/>
      </w:tblGrid>
      <w:tr w14:paraId="7DE0A4EE">
        <w:tblPrEx>
          <w:tblCellMar>
            <w:top w:w="0" w:type="dxa"/>
            <w:left w:w="10" w:type="dxa"/>
            <w:bottom w:w="0" w:type="dxa"/>
            <w:right w:w="10" w:type="dxa"/>
          </w:tblCellMar>
        </w:tblPrEx>
        <w:trPr>
          <w:trHeight w:val="1085" w:hRule="exact"/>
          <w:jc w:val="center"/>
        </w:trPr>
        <w:tc>
          <w:tcPr>
            <w:tcBorders>
              <w:top w:val="single" w:color="auto" w:sz="4" w:space="0"/>
              <w:left w:val="single" w:color="auto" w:sz="4" w:space="0"/>
            </w:tcBorders>
            <w:shd w:val="clear" w:color="auto" w:fill="FFFFFF"/>
            <w:vAlign w:val="center"/>
          </w:tcPr>
          <w:p w14:paraId="16F0AB9D">
            <w:pPr>
              <w:pStyle w:val="17"/>
              <w:keepNext w:val="0"/>
              <w:keepLines w:val="0"/>
              <w:widowControl w:val="0"/>
              <w:shd w:val="clear" w:color="auto" w:fill="auto"/>
              <w:bidi w:val="0"/>
              <w:spacing w:before="0" w:after="0" w:line="240" w:lineRule="auto"/>
              <w:ind w:left="0" w:right="0" w:firstLine="0"/>
              <w:jc w:val="both"/>
              <w:rPr>
                <w:sz w:val="24"/>
                <w:szCs w:val="24"/>
              </w:rPr>
            </w:pPr>
            <w:r>
              <w:rPr>
                <w:b/>
                <w:bCs/>
                <w:color w:val="000000"/>
                <w:spacing w:val="0"/>
                <w:w w:val="100"/>
                <w:position w:val="0"/>
                <w:sz w:val="24"/>
                <w:szCs w:val="24"/>
              </w:rPr>
              <w:t>序号</w:t>
            </w:r>
          </w:p>
        </w:tc>
        <w:tc>
          <w:tcPr>
            <w:tcBorders>
              <w:top w:val="single" w:color="auto" w:sz="4" w:space="0"/>
              <w:left w:val="single" w:color="auto" w:sz="4" w:space="0"/>
            </w:tcBorders>
            <w:shd w:val="clear" w:color="auto" w:fill="FFFFFF"/>
            <w:vAlign w:val="center"/>
          </w:tcPr>
          <w:p w14:paraId="233DECDF">
            <w:pPr>
              <w:pStyle w:val="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内容</w:t>
            </w:r>
          </w:p>
        </w:tc>
        <w:tc>
          <w:tcPr>
            <w:tcBorders>
              <w:top w:val="single" w:color="auto" w:sz="4" w:space="0"/>
              <w:left w:val="single" w:color="auto" w:sz="4" w:space="0"/>
            </w:tcBorders>
            <w:shd w:val="clear" w:color="auto" w:fill="FFFFFF"/>
            <w:vAlign w:val="center"/>
          </w:tcPr>
          <w:p w14:paraId="080B8E28">
            <w:pPr>
              <w:pStyle w:val="17"/>
              <w:keepNext w:val="0"/>
              <w:keepLines w:val="0"/>
              <w:widowControl w:val="0"/>
              <w:shd w:val="clear" w:color="auto" w:fill="auto"/>
              <w:bidi w:val="0"/>
              <w:spacing w:before="0" w:after="0" w:line="312" w:lineRule="exact"/>
              <w:ind w:left="0" w:right="0" w:firstLine="0"/>
              <w:jc w:val="both"/>
              <w:rPr>
                <w:sz w:val="24"/>
                <w:szCs w:val="24"/>
              </w:rPr>
            </w:pPr>
            <w:r>
              <w:rPr>
                <w:b/>
                <w:bCs/>
                <w:color w:val="000000"/>
                <w:spacing w:val="0"/>
                <w:w w:val="100"/>
                <w:position w:val="0"/>
                <w:sz w:val="24"/>
                <w:szCs w:val="24"/>
              </w:rPr>
              <w:t>是否 空表</w:t>
            </w:r>
          </w:p>
        </w:tc>
        <w:tc>
          <w:tcPr>
            <w:tcBorders>
              <w:top w:val="single" w:color="auto" w:sz="4" w:space="0"/>
              <w:left w:val="single" w:color="auto" w:sz="4" w:space="0"/>
              <w:right w:val="single" w:color="auto" w:sz="4" w:space="0"/>
            </w:tcBorders>
            <w:shd w:val="clear" w:color="auto" w:fill="FFFFFF"/>
            <w:vAlign w:val="center"/>
          </w:tcPr>
          <w:p w14:paraId="5533B3F3">
            <w:pPr>
              <w:pStyle w:val="17"/>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rPr>
              <w:t>表格为空的理由</w:t>
            </w:r>
          </w:p>
        </w:tc>
      </w:tr>
      <w:tr w14:paraId="4F79F742">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tcBorders>
            <w:shd w:val="clear" w:color="auto" w:fill="FFFFFF"/>
            <w:vAlign w:val="center"/>
          </w:tcPr>
          <w:p w14:paraId="7CDB6518">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表1</w:t>
            </w:r>
          </w:p>
        </w:tc>
        <w:tc>
          <w:tcPr>
            <w:tcBorders>
              <w:top w:val="single" w:color="auto" w:sz="4" w:space="0"/>
              <w:left w:val="single" w:color="auto" w:sz="4" w:space="0"/>
            </w:tcBorders>
            <w:shd w:val="clear" w:color="auto" w:fill="FFFFFF"/>
            <w:vAlign w:val="center"/>
          </w:tcPr>
          <w:p w14:paraId="4E692AC3">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收入支出决算总表</w:t>
            </w:r>
          </w:p>
        </w:tc>
        <w:tc>
          <w:tcPr>
            <w:tcBorders>
              <w:top w:val="single" w:color="auto" w:sz="4" w:space="0"/>
              <w:left w:val="single" w:color="auto" w:sz="4" w:space="0"/>
            </w:tcBorders>
            <w:shd w:val="clear" w:color="auto" w:fill="FFFFFF"/>
            <w:vAlign w:val="center"/>
          </w:tcPr>
          <w:p w14:paraId="1E34DF5C">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264A8829">
            <w:pPr>
              <w:widowControl w:val="0"/>
              <w:rPr>
                <w:sz w:val="10"/>
                <w:szCs w:val="10"/>
              </w:rPr>
            </w:pPr>
          </w:p>
        </w:tc>
      </w:tr>
      <w:tr w14:paraId="3EC7EB01">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tcBorders>
            <w:shd w:val="clear" w:color="auto" w:fill="FFFFFF"/>
            <w:vAlign w:val="center"/>
          </w:tcPr>
          <w:p w14:paraId="3F0B5A41">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表2</w:t>
            </w:r>
          </w:p>
        </w:tc>
        <w:tc>
          <w:tcPr>
            <w:tcBorders>
              <w:top w:val="single" w:color="auto" w:sz="4" w:space="0"/>
              <w:left w:val="single" w:color="auto" w:sz="4" w:space="0"/>
            </w:tcBorders>
            <w:shd w:val="clear" w:color="auto" w:fill="FFFFFF"/>
            <w:vAlign w:val="center"/>
          </w:tcPr>
          <w:p w14:paraId="116423E7">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收入决算表</w:t>
            </w:r>
          </w:p>
        </w:tc>
        <w:tc>
          <w:tcPr>
            <w:tcBorders>
              <w:top w:val="single" w:color="auto" w:sz="4" w:space="0"/>
              <w:left w:val="single" w:color="auto" w:sz="4" w:space="0"/>
            </w:tcBorders>
            <w:shd w:val="clear" w:color="auto" w:fill="FFFFFF"/>
            <w:vAlign w:val="center"/>
          </w:tcPr>
          <w:p w14:paraId="51A01500">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1DFC41F9">
            <w:pPr>
              <w:widowControl w:val="0"/>
              <w:rPr>
                <w:sz w:val="10"/>
                <w:szCs w:val="10"/>
              </w:rPr>
            </w:pPr>
          </w:p>
        </w:tc>
      </w:tr>
      <w:tr w14:paraId="7AB3B72A">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14:paraId="4668CEAF">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表3</w:t>
            </w:r>
          </w:p>
        </w:tc>
        <w:tc>
          <w:tcPr>
            <w:tcBorders>
              <w:top w:val="single" w:color="auto" w:sz="4" w:space="0"/>
              <w:left w:val="single" w:color="auto" w:sz="4" w:space="0"/>
            </w:tcBorders>
            <w:shd w:val="clear" w:color="auto" w:fill="FFFFFF"/>
            <w:vAlign w:val="center"/>
          </w:tcPr>
          <w:p w14:paraId="0EA35555">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支出决算表</w:t>
            </w:r>
          </w:p>
        </w:tc>
        <w:tc>
          <w:tcPr>
            <w:tcBorders>
              <w:top w:val="single" w:color="auto" w:sz="4" w:space="0"/>
              <w:left w:val="single" w:color="auto" w:sz="4" w:space="0"/>
            </w:tcBorders>
            <w:shd w:val="clear" w:color="auto" w:fill="FFFFFF"/>
            <w:vAlign w:val="center"/>
          </w:tcPr>
          <w:p w14:paraId="30BBD32B">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49ED596D">
            <w:pPr>
              <w:widowControl w:val="0"/>
              <w:rPr>
                <w:sz w:val="10"/>
                <w:szCs w:val="10"/>
              </w:rPr>
            </w:pPr>
          </w:p>
        </w:tc>
      </w:tr>
      <w:tr w14:paraId="2C3A0DA6">
        <w:tblPrEx>
          <w:tblCellMar>
            <w:top w:w="0" w:type="dxa"/>
            <w:left w:w="10" w:type="dxa"/>
            <w:bottom w:w="0" w:type="dxa"/>
            <w:right w:w="10" w:type="dxa"/>
          </w:tblCellMar>
        </w:tblPrEx>
        <w:trPr>
          <w:trHeight w:val="1109" w:hRule="exact"/>
          <w:jc w:val="center"/>
        </w:trPr>
        <w:tc>
          <w:tcPr>
            <w:tcBorders>
              <w:top w:val="single" w:color="auto" w:sz="4" w:space="0"/>
              <w:left w:val="single" w:color="auto" w:sz="4" w:space="0"/>
            </w:tcBorders>
            <w:shd w:val="clear" w:color="auto" w:fill="FFFFFF"/>
            <w:vAlign w:val="center"/>
          </w:tcPr>
          <w:p w14:paraId="0EB28CFF">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表4</w:t>
            </w:r>
          </w:p>
        </w:tc>
        <w:tc>
          <w:tcPr>
            <w:tcBorders>
              <w:top w:val="single" w:color="auto" w:sz="4" w:space="0"/>
              <w:left w:val="single" w:color="auto" w:sz="4" w:space="0"/>
            </w:tcBorders>
            <w:shd w:val="clear" w:color="auto" w:fill="FFFFFF"/>
            <w:vAlign w:val="center"/>
          </w:tcPr>
          <w:p w14:paraId="4BF07C62">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财政拨款收入支出决算总表</w:t>
            </w:r>
          </w:p>
        </w:tc>
        <w:tc>
          <w:tcPr>
            <w:tcBorders>
              <w:top w:val="single" w:color="auto" w:sz="4" w:space="0"/>
              <w:left w:val="single" w:color="auto" w:sz="4" w:space="0"/>
            </w:tcBorders>
            <w:shd w:val="clear" w:color="auto" w:fill="FFFFFF"/>
            <w:vAlign w:val="center"/>
          </w:tcPr>
          <w:p w14:paraId="08D0EAFE">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2D1E8B08">
            <w:pPr>
              <w:widowControl w:val="0"/>
              <w:rPr>
                <w:sz w:val="10"/>
                <w:szCs w:val="10"/>
              </w:rPr>
            </w:pPr>
          </w:p>
        </w:tc>
      </w:tr>
      <w:tr w14:paraId="76A82619">
        <w:tblPrEx>
          <w:tblCellMar>
            <w:top w:w="0" w:type="dxa"/>
            <w:left w:w="10" w:type="dxa"/>
            <w:bottom w:w="0" w:type="dxa"/>
            <w:right w:w="10" w:type="dxa"/>
          </w:tblCellMar>
        </w:tblPrEx>
        <w:trPr>
          <w:trHeight w:val="1282" w:hRule="exact"/>
          <w:jc w:val="center"/>
        </w:trPr>
        <w:tc>
          <w:tcPr>
            <w:tcBorders>
              <w:top w:val="single" w:color="auto" w:sz="4" w:space="0"/>
              <w:left w:val="single" w:color="auto" w:sz="4" w:space="0"/>
            </w:tcBorders>
            <w:shd w:val="clear" w:color="auto" w:fill="FFFFFF"/>
            <w:vAlign w:val="center"/>
          </w:tcPr>
          <w:p w14:paraId="610C2D49">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表5</w:t>
            </w:r>
          </w:p>
        </w:tc>
        <w:tc>
          <w:tcPr>
            <w:tcBorders>
              <w:top w:val="single" w:color="auto" w:sz="4" w:space="0"/>
              <w:left w:val="single" w:color="auto" w:sz="4" w:space="0"/>
            </w:tcBorders>
            <w:shd w:val="clear" w:color="auto" w:fill="FFFFFF"/>
            <w:vAlign w:val="center"/>
          </w:tcPr>
          <w:p w14:paraId="480A47F4">
            <w:pPr>
              <w:pStyle w:val="17"/>
              <w:keepNext w:val="0"/>
              <w:keepLines w:val="0"/>
              <w:widowControl w:val="0"/>
              <w:shd w:val="clear" w:color="auto" w:fill="auto"/>
              <w:bidi w:val="0"/>
              <w:spacing w:before="0" w:after="40" w:line="240" w:lineRule="auto"/>
              <w:ind w:left="0" w:right="0" w:firstLine="0"/>
              <w:jc w:val="left"/>
              <w:rPr>
                <w:sz w:val="24"/>
                <w:szCs w:val="24"/>
              </w:rPr>
            </w:pPr>
            <w:r>
              <w:rPr>
                <w:color w:val="000000"/>
                <w:spacing w:val="0"/>
                <w:w w:val="100"/>
                <w:position w:val="0"/>
                <w:sz w:val="24"/>
                <w:szCs w:val="24"/>
              </w:rPr>
              <w:t>一般公共预算财政拨款支出决算表</w:t>
            </w:r>
          </w:p>
          <w:p w14:paraId="6FD939B0">
            <w:pPr>
              <w:pStyle w:val="17"/>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（按功能分类科目）</w:t>
            </w:r>
          </w:p>
        </w:tc>
        <w:tc>
          <w:tcPr>
            <w:tcBorders>
              <w:top w:val="single" w:color="auto" w:sz="4" w:space="0"/>
              <w:left w:val="single" w:color="auto" w:sz="4" w:space="0"/>
            </w:tcBorders>
            <w:shd w:val="clear" w:color="auto" w:fill="FFFFFF"/>
            <w:vAlign w:val="center"/>
          </w:tcPr>
          <w:p w14:paraId="00FF69F9">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0B50870C">
            <w:pPr>
              <w:widowControl w:val="0"/>
              <w:rPr>
                <w:sz w:val="10"/>
                <w:szCs w:val="10"/>
              </w:rPr>
            </w:pPr>
          </w:p>
        </w:tc>
      </w:tr>
      <w:tr w14:paraId="418B397E">
        <w:tblPrEx>
          <w:tblCellMar>
            <w:top w:w="0" w:type="dxa"/>
            <w:left w:w="10" w:type="dxa"/>
            <w:bottom w:w="0" w:type="dxa"/>
            <w:right w:w="10" w:type="dxa"/>
          </w:tblCellMar>
        </w:tblPrEx>
        <w:trPr>
          <w:trHeight w:val="1282" w:hRule="exact"/>
          <w:jc w:val="center"/>
        </w:trPr>
        <w:tc>
          <w:tcPr>
            <w:tcBorders>
              <w:top w:val="single" w:color="auto" w:sz="4" w:space="0"/>
              <w:left w:val="single" w:color="auto" w:sz="4" w:space="0"/>
            </w:tcBorders>
            <w:shd w:val="clear" w:color="auto" w:fill="FFFFFF"/>
            <w:vAlign w:val="center"/>
          </w:tcPr>
          <w:p w14:paraId="2992E455">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表6</w:t>
            </w:r>
          </w:p>
        </w:tc>
        <w:tc>
          <w:tcPr>
            <w:tcBorders>
              <w:top w:val="single" w:color="auto" w:sz="4" w:space="0"/>
              <w:left w:val="single" w:color="auto" w:sz="4" w:space="0"/>
            </w:tcBorders>
            <w:shd w:val="clear" w:color="auto" w:fill="FFFFFF"/>
            <w:vAlign w:val="center"/>
          </w:tcPr>
          <w:p w14:paraId="15C01707">
            <w:pPr>
              <w:pStyle w:val="17"/>
              <w:keepNext w:val="0"/>
              <w:keepLines w:val="0"/>
              <w:widowControl w:val="0"/>
              <w:shd w:val="clear" w:color="auto" w:fill="auto"/>
              <w:bidi w:val="0"/>
              <w:spacing w:before="0" w:after="0" w:line="322" w:lineRule="exact"/>
              <w:ind w:left="0" w:right="0" w:firstLine="0"/>
              <w:jc w:val="left"/>
              <w:rPr>
                <w:sz w:val="24"/>
                <w:szCs w:val="24"/>
              </w:rPr>
            </w:pPr>
            <w:r>
              <w:rPr>
                <w:color w:val="000000"/>
                <w:spacing w:val="0"/>
                <w:w w:val="100"/>
                <w:position w:val="0"/>
                <w:sz w:val="24"/>
                <w:szCs w:val="24"/>
              </w:rPr>
              <w:t>一般公共预算财政拨款基本支出决算表 （按经济分类科目）</w:t>
            </w:r>
          </w:p>
        </w:tc>
        <w:tc>
          <w:tcPr>
            <w:tcBorders>
              <w:top w:val="single" w:color="auto" w:sz="4" w:space="0"/>
              <w:left w:val="single" w:color="auto" w:sz="4" w:space="0"/>
            </w:tcBorders>
            <w:shd w:val="clear" w:color="auto" w:fill="FFFFFF"/>
            <w:vAlign w:val="center"/>
          </w:tcPr>
          <w:p w14:paraId="1B751FAF">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7326C9F3">
            <w:pPr>
              <w:widowControl w:val="0"/>
              <w:rPr>
                <w:sz w:val="10"/>
                <w:szCs w:val="10"/>
              </w:rPr>
            </w:pPr>
          </w:p>
        </w:tc>
      </w:tr>
      <w:tr w14:paraId="4824B28A">
        <w:tblPrEx>
          <w:tblCellMar>
            <w:top w:w="0" w:type="dxa"/>
            <w:left w:w="10" w:type="dxa"/>
            <w:bottom w:w="0" w:type="dxa"/>
            <w:right w:w="10" w:type="dxa"/>
          </w:tblCellMar>
        </w:tblPrEx>
        <w:trPr>
          <w:trHeight w:val="1277" w:hRule="exact"/>
          <w:jc w:val="center"/>
        </w:trPr>
        <w:tc>
          <w:tcPr>
            <w:tcBorders>
              <w:top w:val="single" w:color="auto" w:sz="4" w:space="0"/>
              <w:left w:val="single" w:color="auto" w:sz="4" w:space="0"/>
            </w:tcBorders>
            <w:shd w:val="clear" w:color="auto" w:fill="FFFFFF"/>
            <w:vAlign w:val="center"/>
          </w:tcPr>
          <w:p w14:paraId="7D9BFA66">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表7</w:t>
            </w:r>
          </w:p>
        </w:tc>
        <w:tc>
          <w:tcPr>
            <w:tcBorders>
              <w:top w:val="single" w:color="auto" w:sz="4" w:space="0"/>
              <w:left w:val="single" w:color="auto" w:sz="4" w:space="0"/>
            </w:tcBorders>
            <w:shd w:val="clear" w:color="auto" w:fill="FFFFFF"/>
            <w:vAlign w:val="center"/>
          </w:tcPr>
          <w:p w14:paraId="3D001E1A">
            <w:pPr>
              <w:pStyle w:val="17"/>
              <w:keepNext w:val="0"/>
              <w:keepLines w:val="0"/>
              <w:widowControl w:val="0"/>
              <w:shd w:val="clear" w:color="auto" w:fill="auto"/>
              <w:bidi w:val="0"/>
              <w:spacing w:before="0" w:after="0" w:line="322" w:lineRule="exact"/>
              <w:ind w:left="0" w:right="0" w:firstLine="0"/>
              <w:jc w:val="left"/>
              <w:rPr>
                <w:sz w:val="24"/>
                <w:szCs w:val="24"/>
              </w:rPr>
            </w:pPr>
            <w:r>
              <w:rPr>
                <w:color w:val="000000"/>
                <w:spacing w:val="0"/>
                <w:w w:val="100"/>
                <w:position w:val="0"/>
                <w:sz w:val="24"/>
                <w:szCs w:val="24"/>
              </w:rPr>
              <w:t>一般公共预算财政拨款</w:t>
            </w:r>
            <w:r>
              <w:rPr>
                <w:color w:val="000000"/>
                <w:spacing w:val="0"/>
                <w:w w:val="100"/>
                <w:position w:val="0"/>
                <w:sz w:val="24"/>
                <w:szCs w:val="24"/>
                <w:lang w:val="zh-CN" w:eastAsia="zh-CN" w:bidi="zh-CN"/>
              </w:rPr>
              <w:t>“三</w:t>
            </w:r>
            <w:r>
              <w:rPr>
                <w:color w:val="000000"/>
                <w:spacing w:val="0"/>
                <w:w w:val="100"/>
                <w:position w:val="0"/>
                <w:sz w:val="24"/>
                <w:szCs w:val="24"/>
              </w:rPr>
              <w:t>公”经费及 会议费、培训费支出决算表</w:t>
            </w:r>
          </w:p>
        </w:tc>
        <w:tc>
          <w:tcPr>
            <w:tcBorders>
              <w:top w:val="single" w:color="auto" w:sz="4" w:space="0"/>
              <w:left w:val="single" w:color="auto" w:sz="4" w:space="0"/>
            </w:tcBorders>
            <w:shd w:val="clear" w:color="auto" w:fill="FFFFFF"/>
            <w:vAlign w:val="center"/>
          </w:tcPr>
          <w:p w14:paraId="60165686">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否</w:t>
            </w:r>
          </w:p>
        </w:tc>
        <w:tc>
          <w:tcPr>
            <w:tcBorders>
              <w:top w:val="single" w:color="auto" w:sz="4" w:space="0"/>
              <w:left w:val="single" w:color="auto" w:sz="4" w:space="0"/>
              <w:right w:val="single" w:color="auto" w:sz="4" w:space="0"/>
            </w:tcBorders>
            <w:shd w:val="clear" w:color="auto" w:fill="FFFFFF"/>
            <w:vAlign w:val="top"/>
          </w:tcPr>
          <w:p w14:paraId="52DB2458">
            <w:pPr>
              <w:widowControl w:val="0"/>
              <w:rPr>
                <w:sz w:val="10"/>
                <w:szCs w:val="10"/>
              </w:rPr>
            </w:pPr>
          </w:p>
        </w:tc>
      </w:tr>
      <w:tr w14:paraId="53649A2A">
        <w:tblPrEx>
          <w:tblCellMar>
            <w:top w:w="0" w:type="dxa"/>
            <w:left w:w="10" w:type="dxa"/>
            <w:bottom w:w="0" w:type="dxa"/>
            <w:right w:w="10" w:type="dxa"/>
          </w:tblCellMar>
        </w:tblPrEx>
        <w:trPr>
          <w:trHeight w:val="1080" w:hRule="exact"/>
          <w:jc w:val="center"/>
        </w:trPr>
        <w:tc>
          <w:tcPr>
            <w:tcBorders>
              <w:top w:val="single" w:color="auto" w:sz="4" w:space="0"/>
              <w:left w:val="single" w:color="auto" w:sz="4" w:space="0"/>
              <w:bottom w:val="single" w:color="auto" w:sz="4" w:space="0"/>
            </w:tcBorders>
            <w:shd w:val="clear" w:color="auto" w:fill="FFFFFF"/>
            <w:vAlign w:val="center"/>
          </w:tcPr>
          <w:p w14:paraId="66C20801">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表8</w:t>
            </w:r>
          </w:p>
        </w:tc>
        <w:tc>
          <w:tcPr>
            <w:tcBorders>
              <w:top w:val="single" w:color="auto" w:sz="4" w:space="0"/>
              <w:left w:val="single" w:color="auto" w:sz="4" w:space="0"/>
              <w:bottom w:val="single" w:color="auto" w:sz="4" w:space="0"/>
            </w:tcBorders>
            <w:shd w:val="clear" w:color="auto" w:fill="FFFFFF"/>
            <w:vAlign w:val="center"/>
          </w:tcPr>
          <w:p w14:paraId="173CA82D">
            <w:pPr>
              <w:pStyle w:val="17"/>
              <w:keepNext w:val="0"/>
              <w:keepLines w:val="0"/>
              <w:widowControl w:val="0"/>
              <w:shd w:val="clear" w:color="auto" w:fill="auto"/>
              <w:bidi w:val="0"/>
              <w:spacing w:before="0" w:after="0" w:line="298" w:lineRule="exact"/>
              <w:ind w:left="0" w:right="0" w:firstLine="0"/>
              <w:jc w:val="left"/>
              <w:rPr>
                <w:sz w:val="24"/>
                <w:szCs w:val="24"/>
              </w:rPr>
            </w:pPr>
            <w:r>
              <w:rPr>
                <w:color w:val="000000"/>
                <w:spacing w:val="0"/>
                <w:w w:val="100"/>
                <w:position w:val="0"/>
                <w:sz w:val="24"/>
                <w:szCs w:val="24"/>
              </w:rPr>
              <w:t>政府性基金预算财政拨款收入支出 决算表</w:t>
            </w:r>
          </w:p>
        </w:tc>
        <w:tc>
          <w:tcPr>
            <w:tcBorders>
              <w:top w:val="single" w:color="auto" w:sz="4" w:space="0"/>
              <w:left w:val="single" w:color="auto" w:sz="4" w:space="0"/>
              <w:bottom w:val="single" w:color="auto" w:sz="4" w:space="0"/>
            </w:tcBorders>
            <w:shd w:val="clear" w:color="auto" w:fill="FFFFFF"/>
            <w:vAlign w:val="center"/>
          </w:tcPr>
          <w:p w14:paraId="5E7B525A">
            <w:pPr>
              <w:pStyle w:val="17"/>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是</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FE2FBC6">
            <w:pPr>
              <w:pStyle w:val="17"/>
              <w:keepNext w:val="0"/>
              <w:keepLines w:val="0"/>
              <w:widowControl w:val="0"/>
              <w:shd w:val="clear" w:color="auto" w:fill="auto"/>
              <w:bidi w:val="0"/>
              <w:spacing w:before="0" w:after="0" w:line="317" w:lineRule="exact"/>
              <w:ind w:left="0" w:right="0" w:firstLine="0"/>
              <w:jc w:val="left"/>
              <w:rPr>
                <w:sz w:val="22"/>
                <w:szCs w:val="22"/>
              </w:rPr>
            </w:pPr>
            <w:r>
              <w:rPr>
                <w:color w:val="000000"/>
                <w:spacing w:val="0"/>
                <w:w w:val="100"/>
                <w:position w:val="0"/>
                <w:sz w:val="22"/>
                <w:szCs w:val="22"/>
              </w:rPr>
              <w:t>本部门无政府性基金预算拨 款收入和支出。</w:t>
            </w:r>
          </w:p>
        </w:tc>
      </w:tr>
    </w:tbl>
    <w:p w14:paraId="1C06B894">
      <w:pPr>
        <w:spacing w:line="1" w:lineRule="exact"/>
        <w:rPr>
          <w:sz w:val="2"/>
          <w:szCs w:val="2"/>
        </w:rPr>
      </w:pPr>
      <w:r>
        <w:br w:type="page"/>
      </w:r>
    </w:p>
    <w:p w14:paraId="3CC1FA48">
      <w:pPr>
        <w:pStyle w:val="9"/>
        <w:keepNext w:val="0"/>
        <w:keepLines w:val="0"/>
        <w:widowControl w:val="0"/>
        <w:shd w:val="clear" w:color="auto" w:fill="auto"/>
        <w:bidi w:val="0"/>
        <w:spacing w:before="0" w:after="160" w:line="240" w:lineRule="auto"/>
        <w:ind w:left="0" w:right="0" w:firstLine="0"/>
        <w:jc w:val="center"/>
        <w:rPr>
          <w:sz w:val="32"/>
          <w:szCs w:val="32"/>
        </w:rPr>
      </w:pPr>
      <w:r>
        <w:rPr>
          <w:b/>
          <w:bCs/>
          <w:color w:val="000000"/>
          <w:spacing w:val="0"/>
          <w:w w:val="100"/>
          <w:position w:val="0"/>
          <w:sz w:val="32"/>
          <w:szCs w:val="32"/>
        </w:rPr>
        <w:t>收入支出决算总表</w:t>
      </w:r>
    </w:p>
    <w:p w14:paraId="216DB2CB">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公开01表</w:t>
      </w:r>
    </w:p>
    <w:tbl>
      <w:tblPr>
        <w:tblStyle w:val="2"/>
        <w:tblW w:w="0" w:type="auto"/>
        <w:jc w:val="center"/>
        <w:tblLayout w:type="fixed"/>
        <w:tblCellMar>
          <w:top w:w="0" w:type="dxa"/>
          <w:left w:w="10" w:type="dxa"/>
          <w:bottom w:w="0" w:type="dxa"/>
          <w:right w:w="10" w:type="dxa"/>
        </w:tblCellMar>
      </w:tblPr>
      <w:tblGrid>
        <w:gridCol w:w="3398"/>
        <w:gridCol w:w="1080"/>
        <w:gridCol w:w="3091"/>
        <w:gridCol w:w="1330"/>
      </w:tblGrid>
      <w:tr w14:paraId="10170930">
        <w:tblPrEx>
          <w:tblCellMar>
            <w:top w:w="0" w:type="dxa"/>
            <w:left w:w="10" w:type="dxa"/>
            <w:bottom w:w="0" w:type="dxa"/>
            <w:right w:w="10" w:type="dxa"/>
          </w:tblCellMar>
        </w:tblPrEx>
        <w:trPr>
          <w:trHeight w:val="298" w:hRule="exact"/>
          <w:jc w:val="center"/>
        </w:trPr>
        <w:tc>
          <w:tcPr>
            <w:gridSpan w:val="2"/>
            <w:shd w:val="clear" w:color="auto" w:fill="FFFFFF"/>
            <w:vAlign w:val="top"/>
          </w:tcPr>
          <w:p w14:paraId="583C1793">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编制部门：平利县医疗保障局</w:t>
            </w:r>
          </w:p>
        </w:tc>
        <w:tc>
          <w:tcPr>
            <w:gridSpan w:val="2"/>
            <w:shd w:val="clear" w:color="auto" w:fill="FFFFFF"/>
            <w:vAlign w:val="top"/>
          </w:tcPr>
          <w:p w14:paraId="0C2D5C4A">
            <w:pPr>
              <w:pStyle w:val="17"/>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rPr>
              <w:t>金额单位：万元</w:t>
            </w:r>
          </w:p>
        </w:tc>
      </w:tr>
      <w:tr w14:paraId="35EC829E">
        <w:tblPrEx>
          <w:tblCellMar>
            <w:top w:w="0" w:type="dxa"/>
            <w:left w:w="10" w:type="dxa"/>
            <w:bottom w:w="0" w:type="dxa"/>
            <w:right w:w="10" w:type="dxa"/>
          </w:tblCellMar>
        </w:tblPrEx>
        <w:trPr>
          <w:trHeight w:val="466" w:hRule="exact"/>
          <w:jc w:val="center"/>
        </w:trPr>
        <w:tc>
          <w:tcPr>
            <w:gridSpan w:val="2"/>
            <w:tcBorders>
              <w:top w:val="single" w:color="auto" w:sz="4" w:space="0"/>
              <w:left w:val="single" w:color="auto" w:sz="4" w:space="0"/>
            </w:tcBorders>
            <w:shd w:val="clear" w:color="auto" w:fill="FFFFFF"/>
            <w:vAlign w:val="center"/>
          </w:tcPr>
          <w:p w14:paraId="0A44AA8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收 入</w:t>
            </w:r>
          </w:p>
        </w:tc>
        <w:tc>
          <w:tcPr>
            <w:gridSpan w:val="2"/>
            <w:tcBorders>
              <w:top w:val="single" w:color="auto" w:sz="4" w:space="0"/>
              <w:left w:val="single" w:color="auto" w:sz="4" w:space="0"/>
              <w:right w:val="single" w:color="auto" w:sz="4" w:space="0"/>
            </w:tcBorders>
            <w:shd w:val="clear" w:color="auto" w:fill="FFFFFF"/>
            <w:vAlign w:val="center"/>
          </w:tcPr>
          <w:p w14:paraId="512352B7">
            <w:pPr>
              <w:pStyle w:val="17"/>
              <w:keepNext w:val="0"/>
              <w:keepLines w:val="0"/>
              <w:widowControl w:val="0"/>
              <w:shd w:val="clear" w:color="auto" w:fill="auto"/>
              <w:tabs>
                <w:tab w:val="left" w:pos="643"/>
              </w:tabs>
              <w:bidi w:val="0"/>
              <w:spacing w:before="0" w:after="0" w:line="240" w:lineRule="auto"/>
              <w:ind w:left="0" w:right="0" w:firstLine="0"/>
              <w:jc w:val="center"/>
              <w:rPr>
                <w:sz w:val="20"/>
                <w:szCs w:val="20"/>
              </w:rPr>
            </w:pPr>
            <w:r>
              <w:rPr>
                <w:b/>
                <w:bCs/>
                <w:color w:val="000000"/>
                <w:spacing w:val="0"/>
                <w:w w:val="100"/>
                <w:position w:val="0"/>
                <w:sz w:val="20"/>
                <w:szCs w:val="20"/>
              </w:rPr>
              <w:t>支</w:t>
            </w:r>
            <w:r>
              <w:rPr>
                <w:b/>
                <w:bCs/>
                <w:color w:val="000000"/>
                <w:spacing w:val="0"/>
                <w:w w:val="100"/>
                <w:position w:val="0"/>
                <w:sz w:val="20"/>
                <w:szCs w:val="20"/>
              </w:rPr>
              <w:tab/>
            </w:r>
            <w:r>
              <w:rPr>
                <w:b/>
                <w:bCs/>
                <w:color w:val="000000"/>
                <w:spacing w:val="0"/>
                <w:w w:val="100"/>
                <w:position w:val="0"/>
                <w:sz w:val="20"/>
                <w:szCs w:val="20"/>
              </w:rPr>
              <w:t>出</w:t>
            </w:r>
          </w:p>
        </w:tc>
      </w:tr>
      <w:tr w14:paraId="27F162EE">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center"/>
          </w:tcPr>
          <w:p w14:paraId="06478B5C">
            <w:pPr>
              <w:pStyle w:val="17"/>
              <w:keepNext w:val="0"/>
              <w:keepLines w:val="0"/>
              <w:widowControl w:val="0"/>
              <w:shd w:val="clear" w:color="auto" w:fill="auto"/>
              <w:tabs>
                <w:tab w:val="left" w:pos="667"/>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tcBorders>
              <w:top w:val="single" w:color="auto" w:sz="4" w:space="0"/>
              <w:left w:val="single" w:color="auto" w:sz="4" w:space="0"/>
            </w:tcBorders>
            <w:shd w:val="clear" w:color="auto" w:fill="FFFFFF"/>
            <w:vAlign w:val="center"/>
          </w:tcPr>
          <w:p w14:paraId="7AAF939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决算数</w:t>
            </w:r>
          </w:p>
        </w:tc>
        <w:tc>
          <w:tcPr>
            <w:tcBorders>
              <w:top w:val="single" w:color="auto" w:sz="4" w:space="0"/>
              <w:left w:val="single" w:color="auto" w:sz="4" w:space="0"/>
            </w:tcBorders>
            <w:shd w:val="clear" w:color="auto" w:fill="FFFFFF"/>
            <w:vAlign w:val="center"/>
          </w:tcPr>
          <w:p w14:paraId="1431764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tcBorders>
              <w:top w:val="single" w:color="auto" w:sz="4" w:space="0"/>
              <w:left w:val="single" w:color="auto" w:sz="4" w:space="0"/>
              <w:right w:val="single" w:color="auto" w:sz="4" w:space="0"/>
            </w:tcBorders>
            <w:shd w:val="clear" w:color="auto" w:fill="FFFFFF"/>
            <w:vAlign w:val="center"/>
          </w:tcPr>
          <w:p w14:paraId="3D9D0760">
            <w:pPr>
              <w:pStyle w:val="17"/>
              <w:keepNext w:val="0"/>
              <w:keepLines w:val="0"/>
              <w:widowControl w:val="0"/>
              <w:shd w:val="clear" w:color="auto" w:fill="auto"/>
              <w:bidi w:val="0"/>
              <w:spacing w:before="0" w:after="0" w:line="240" w:lineRule="auto"/>
              <w:ind w:left="0" w:right="0" w:firstLine="280"/>
              <w:jc w:val="left"/>
              <w:rPr>
                <w:sz w:val="20"/>
                <w:szCs w:val="20"/>
              </w:rPr>
            </w:pPr>
            <w:r>
              <w:rPr>
                <w:b/>
                <w:bCs/>
                <w:color w:val="000000"/>
                <w:spacing w:val="0"/>
                <w:w w:val="100"/>
                <w:position w:val="0"/>
                <w:sz w:val="20"/>
                <w:szCs w:val="20"/>
              </w:rPr>
              <w:t>决算数</w:t>
            </w:r>
          </w:p>
        </w:tc>
      </w:tr>
      <w:tr w14:paraId="3FE8F91C">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6AAC5E8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1、一般公共预算财政拨款</w:t>
            </w:r>
          </w:p>
        </w:tc>
        <w:tc>
          <w:tcPr>
            <w:tcBorders>
              <w:top w:val="single" w:color="auto" w:sz="4" w:space="0"/>
              <w:left w:val="single" w:color="auto" w:sz="4" w:space="0"/>
            </w:tcBorders>
            <w:shd w:val="clear" w:color="auto" w:fill="FFFFFF"/>
            <w:vAlign w:val="top"/>
          </w:tcPr>
          <w:p w14:paraId="67AC7A2E">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lang w:val="en-US" w:eastAsia="en-US" w:bidi="en-US"/>
              </w:rPr>
              <w:t>2186.</w:t>
            </w:r>
            <w:r>
              <w:rPr>
                <w:color w:val="000000"/>
                <w:spacing w:val="0"/>
                <w:w w:val="100"/>
                <w:position w:val="0"/>
                <w:sz w:val="20"/>
                <w:szCs w:val="20"/>
              </w:rPr>
              <w:t>86</w:t>
            </w:r>
          </w:p>
        </w:tc>
        <w:tc>
          <w:tcPr>
            <w:tcBorders>
              <w:top w:val="single" w:color="auto" w:sz="4" w:space="0"/>
              <w:left w:val="single" w:color="auto" w:sz="4" w:space="0"/>
            </w:tcBorders>
            <w:shd w:val="clear" w:color="auto" w:fill="FFFFFF"/>
            <w:vAlign w:val="top"/>
          </w:tcPr>
          <w:p w14:paraId="17B60B9B">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1、一般公共服务支岀</w:t>
            </w:r>
          </w:p>
        </w:tc>
        <w:tc>
          <w:tcPr>
            <w:tcBorders>
              <w:top w:val="single" w:color="auto" w:sz="4" w:space="0"/>
              <w:left w:val="single" w:color="auto" w:sz="4" w:space="0"/>
              <w:right w:val="single" w:color="auto" w:sz="4" w:space="0"/>
            </w:tcBorders>
            <w:shd w:val="clear" w:color="auto" w:fill="FFFFFF"/>
            <w:vAlign w:val="top"/>
          </w:tcPr>
          <w:p w14:paraId="68D81CFC">
            <w:pPr>
              <w:widowControl w:val="0"/>
              <w:rPr>
                <w:sz w:val="10"/>
                <w:szCs w:val="10"/>
              </w:rPr>
            </w:pPr>
          </w:p>
        </w:tc>
      </w:tr>
      <w:tr w14:paraId="32A24AFC">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052C86E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2、政府性基金预算财政拨款</w:t>
            </w:r>
          </w:p>
        </w:tc>
        <w:tc>
          <w:tcPr>
            <w:tcBorders>
              <w:top w:val="single" w:color="auto" w:sz="4" w:space="0"/>
              <w:left w:val="single" w:color="auto" w:sz="4" w:space="0"/>
            </w:tcBorders>
            <w:shd w:val="clear" w:color="auto" w:fill="FFFFFF"/>
            <w:vAlign w:val="top"/>
          </w:tcPr>
          <w:p w14:paraId="6EF93CA8">
            <w:pPr>
              <w:widowControl w:val="0"/>
              <w:rPr>
                <w:sz w:val="10"/>
                <w:szCs w:val="10"/>
              </w:rPr>
            </w:pPr>
          </w:p>
        </w:tc>
        <w:tc>
          <w:tcPr>
            <w:tcBorders>
              <w:top w:val="single" w:color="auto" w:sz="4" w:space="0"/>
              <w:left w:val="single" w:color="auto" w:sz="4" w:space="0"/>
            </w:tcBorders>
            <w:shd w:val="clear" w:color="auto" w:fill="FFFFFF"/>
            <w:vAlign w:val="top"/>
          </w:tcPr>
          <w:p w14:paraId="519CFBC1">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2、外交支岀</w:t>
            </w:r>
          </w:p>
        </w:tc>
        <w:tc>
          <w:tcPr>
            <w:tcBorders>
              <w:top w:val="single" w:color="auto" w:sz="4" w:space="0"/>
              <w:left w:val="single" w:color="auto" w:sz="4" w:space="0"/>
              <w:right w:val="single" w:color="auto" w:sz="4" w:space="0"/>
            </w:tcBorders>
            <w:shd w:val="clear" w:color="auto" w:fill="FFFFFF"/>
            <w:vAlign w:val="top"/>
          </w:tcPr>
          <w:p w14:paraId="7F2340EB">
            <w:pPr>
              <w:widowControl w:val="0"/>
              <w:rPr>
                <w:sz w:val="10"/>
                <w:szCs w:val="10"/>
              </w:rPr>
            </w:pPr>
          </w:p>
        </w:tc>
      </w:tr>
      <w:tr w14:paraId="0079E236">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241B6B8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3、国有资本经营预算财政拨款</w:t>
            </w:r>
          </w:p>
        </w:tc>
        <w:tc>
          <w:tcPr>
            <w:tcBorders>
              <w:top w:val="single" w:color="auto" w:sz="4" w:space="0"/>
              <w:left w:val="single" w:color="auto" w:sz="4" w:space="0"/>
            </w:tcBorders>
            <w:shd w:val="clear" w:color="auto" w:fill="FFFFFF"/>
            <w:vAlign w:val="top"/>
          </w:tcPr>
          <w:p w14:paraId="43762847">
            <w:pPr>
              <w:widowControl w:val="0"/>
              <w:rPr>
                <w:sz w:val="10"/>
                <w:szCs w:val="10"/>
              </w:rPr>
            </w:pPr>
          </w:p>
        </w:tc>
        <w:tc>
          <w:tcPr>
            <w:tcBorders>
              <w:top w:val="single" w:color="auto" w:sz="4" w:space="0"/>
              <w:left w:val="single" w:color="auto" w:sz="4" w:space="0"/>
            </w:tcBorders>
            <w:shd w:val="clear" w:color="auto" w:fill="FFFFFF"/>
            <w:vAlign w:val="top"/>
          </w:tcPr>
          <w:p w14:paraId="3D663D49">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3、国防支岀</w:t>
            </w:r>
          </w:p>
        </w:tc>
        <w:tc>
          <w:tcPr>
            <w:tcBorders>
              <w:top w:val="single" w:color="auto" w:sz="4" w:space="0"/>
              <w:left w:val="single" w:color="auto" w:sz="4" w:space="0"/>
              <w:right w:val="single" w:color="auto" w:sz="4" w:space="0"/>
            </w:tcBorders>
            <w:shd w:val="clear" w:color="auto" w:fill="FFFFFF"/>
            <w:vAlign w:val="top"/>
          </w:tcPr>
          <w:p w14:paraId="0218915E">
            <w:pPr>
              <w:widowControl w:val="0"/>
              <w:rPr>
                <w:sz w:val="10"/>
                <w:szCs w:val="10"/>
              </w:rPr>
            </w:pPr>
          </w:p>
        </w:tc>
      </w:tr>
      <w:tr w14:paraId="0329BA2A">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68FE00F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4、上级补助收入</w:t>
            </w:r>
          </w:p>
        </w:tc>
        <w:tc>
          <w:tcPr>
            <w:tcBorders>
              <w:top w:val="single" w:color="auto" w:sz="4" w:space="0"/>
              <w:left w:val="single" w:color="auto" w:sz="4" w:space="0"/>
            </w:tcBorders>
            <w:shd w:val="clear" w:color="auto" w:fill="FFFFFF"/>
            <w:vAlign w:val="top"/>
          </w:tcPr>
          <w:p w14:paraId="148E1029">
            <w:pPr>
              <w:widowControl w:val="0"/>
              <w:rPr>
                <w:sz w:val="10"/>
                <w:szCs w:val="10"/>
              </w:rPr>
            </w:pPr>
          </w:p>
        </w:tc>
        <w:tc>
          <w:tcPr>
            <w:tcBorders>
              <w:top w:val="single" w:color="auto" w:sz="4" w:space="0"/>
              <w:left w:val="single" w:color="auto" w:sz="4" w:space="0"/>
            </w:tcBorders>
            <w:shd w:val="clear" w:color="auto" w:fill="FFFFFF"/>
            <w:vAlign w:val="top"/>
          </w:tcPr>
          <w:p w14:paraId="0256672A">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4、公共安全支岀</w:t>
            </w:r>
          </w:p>
        </w:tc>
        <w:tc>
          <w:tcPr>
            <w:tcBorders>
              <w:top w:val="single" w:color="auto" w:sz="4" w:space="0"/>
              <w:left w:val="single" w:color="auto" w:sz="4" w:space="0"/>
              <w:right w:val="single" w:color="auto" w:sz="4" w:space="0"/>
            </w:tcBorders>
            <w:shd w:val="clear" w:color="auto" w:fill="FFFFFF"/>
            <w:vAlign w:val="top"/>
          </w:tcPr>
          <w:p w14:paraId="79F897B8">
            <w:pPr>
              <w:widowControl w:val="0"/>
              <w:rPr>
                <w:sz w:val="10"/>
                <w:szCs w:val="10"/>
              </w:rPr>
            </w:pPr>
          </w:p>
        </w:tc>
      </w:tr>
      <w:tr w14:paraId="688484FA">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6ED55FD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5、事业收入</w:t>
            </w:r>
          </w:p>
        </w:tc>
        <w:tc>
          <w:tcPr>
            <w:tcBorders>
              <w:top w:val="single" w:color="auto" w:sz="4" w:space="0"/>
              <w:left w:val="single" w:color="auto" w:sz="4" w:space="0"/>
            </w:tcBorders>
            <w:shd w:val="clear" w:color="auto" w:fill="FFFFFF"/>
            <w:vAlign w:val="top"/>
          </w:tcPr>
          <w:p w14:paraId="28D16FD7">
            <w:pPr>
              <w:widowControl w:val="0"/>
              <w:rPr>
                <w:sz w:val="10"/>
                <w:szCs w:val="10"/>
              </w:rPr>
            </w:pPr>
          </w:p>
        </w:tc>
        <w:tc>
          <w:tcPr>
            <w:tcBorders>
              <w:top w:val="single" w:color="auto" w:sz="4" w:space="0"/>
              <w:left w:val="single" w:color="auto" w:sz="4" w:space="0"/>
            </w:tcBorders>
            <w:shd w:val="clear" w:color="auto" w:fill="FFFFFF"/>
            <w:vAlign w:val="top"/>
          </w:tcPr>
          <w:p w14:paraId="3A2713CB">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5、教育支岀</w:t>
            </w:r>
          </w:p>
        </w:tc>
        <w:tc>
          <w:tcPr>
            <w:tcBorders>
              <w:top w:val="single" w:color="auto" w:sz="4" w:space="0"/>
              <w:left w:val="single" w:color="auto" w:sz="4" w:space="0"/>
              <w:right w:val="single" w:color="auto" w:sz="4" w:space="0"/>
            </w:tcBorders>
            <w:shd w:val="clear" w:color="auto" w:fill="FFFFFF"/>
            <w:vAlign w:val="top"/>
          </w:tcPr>
          <w:p w14:paraId="0B3F3D5F">
            <w:pPr>
              <w:widowControl w:val="0"/>
              <w:rPr>
                <w:sz w:val="10"/>
                <w:szCs w:val="10"/>
              </w:rPr>
            </w:pPr>
          </w:p>
        </w:tc>
      </w:tr>
      <w:tr w14:paraId="14268DF8">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4F2F16D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6、经营收入</w:t>
            </w:r>
          </w:p>
        </w:tc>
        <w:tc>
          <w:tcPr>
            <w:tcBorders>
              <w:top w:val="single" w:color="auto" w:sz="4" w:space="0"/>
              <w:left w:val="single" w:color="auto" w:sz="4" w:space="0"/>
            </w:tcBorders>
            <w:shd w:val="clear" w:color="auto" w:fill="FFFFFF"/>
            <w:vAlign w:val="top"/>
          </w:tcPr>
          <w:p w14:paraId="3FC8654A">
            <w:pPr>
              <w:widowControl w:val="0"/>
              <w:rPr>
                <w:sz w:val="10"/>
                <w:szCs w:val="10"/>
              </w:rPr>
            </w:pPr>
          </w:p>
        </w:tc>
        <w:tc>
          <w:tcPr>
            <w:tcBorders>
              <w:top w:val="single" w:color="auto" w:sz="4" w:space="0"/>
              <w:left w:val="single" w:color="auto" w:sz="4" w:space="0"/>
            </w:tcBorders>
            <w:shd w:val="clear" w:color="auto" w:fill="FFFFFF"/>
            <w:vAlign w:val="top"/>
          </w:tcPr>
          <w:p w14:paraId="5A6999CB">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6、科学技术支岀</w:t>
            </w:r>
          </w:p>
        </w:tc>
        <w:tc>
          <w:tcPr>
            <w:tcBorders>
              <w:top w:val="single" w:color="auto" w:sz="4" w:space="0"/>
              <w:left w:val="single" w:color="auto" w:sz="4" w:space="0"/>
              <w:right w:val="single" w:color="auto" w:sz="4" w:space="0"/>
            </w:tcBorders>
            <w:shd w:val="clear" w:color="auto" w:fill="FFFFFF"/>
            <w:vAlign w:val="top"/>
          </w:tcPr>
          <w:p w14:paraId="51CDAF4D">
            <w:pPr>
              <w:widowControl w:val="0"/>
              <w:rPr>
                <w:sz w:val="10"/>
                <w:szCs w:val="10"/>
              </w:rPr>
            </w:pPr>
          </w:p>
        </w:tc>
      </w:tr>
      <w:tr w14:paraId="6AE6BA5D">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71A583D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7、附属单位上缴收入</w:t>
            </w:r>
          </w:p>
        </w:tc>
        <w:tc>
          <w:tcPr>
            <w:tcBorders>
              <w:top w:val="single" w:color="auto" w:sz="4" w:space="0"/>
              <w:left w:val="single" w:color="auto" w:sz="4" w:space="0"/>
            </w:tcBorders>
            <w:shd w:val="clear" w:color="auto" w:fill="FFFFFF"/>
            <w:vAlign w:val="top"/>
          </w:tcPr>
          <w:p w14:paraId="2FC16780">
            <w:pPr>
              <w:widowControl w:val="0"/>
              <w:rPr>
                <w:sz w:val="10"/>
                <w:szCs w:val="10"/>
              </w:rPr>
            </w:pPr>
          </w:p>
        </w:tc>
        <w:tc>
          <w:tcPr>
            <w:tcBorders>
              <w:top w:val="single" w:color="auto" w:sz="4" w:space="0"/>
              <w:left w:val="single" w:color="auto" w:sz="4" w:space="0"/>
            </w:tcBorders>
            <w:shd w:val="clear" w:color="auto" w:fill="FFFFFF"/>
            <w:vAlign w:val="top"/>
          </w:tcPr>
          <w:p w14:paraId="1407AF3E">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7、文化旅游体育与传媒支岀</w:t>
            </w:r>
          </w:p>
        </w:tc>
        <w:tc>
          <w:tcPr>
            <w:tcBorders>
              <w:top w:val="single" w:color="auto" w:sz="4" w:space="0"/>
              <w:left w:val="single" w:color="auto" w:sz="4" w:space="0"/>
              <w:right w:val="single" w:color="auto" w:sz="4" w:space="0"/>
            </w:tcBorders>
            <w:shd w:val="clear" w:color="auto" w:fill="FFFFFF"/>
            <w:vAlign w:val="top"/>
          </w:tcPr>
          <w:p w14:paraId="13BE5C45">
            <w:pPr>
              <w:widowControl w:val="0"/>
              <w:rPr>
                <w:sz w:val="10"/>
                <w:szCs w:val="10"/>
              </w:rPr>
            </w:pPr>
          </w:p>
        </w:tc>
      </w:tr>
      <w:tr w14:paraId="0E1E45DF">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center"/>
          </w:tcPr>
          <w:p w14:paraId="0592C15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8、其他收入</w:t>
            </w:r>
          </w:p>
        </w:tc>
        <w:tc>
          <w:tcPr>
            <w:tcBorders>
              <w:top w:val="single" w:color="auto" w:sz="4" w:space="0"/>
              <w:left w:val="single" w:color="auto" w:sz="4" w:space="0"/>
            </w:tcBorders>
            <w:shd w:val="clear" w:color="auto" w:fill="FFFFFF"/>
            <w:vAlign w:val="center"/>
          </w:tcPr>
          <w:p w14:paraId="5ECAAC2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5. </w:t>
            </w:r>
            <w:r>
              <w:rPr>
                <w:color w:val="000000"/>
                <w:spacing w:val="0"/>
                <w:w w:val="100"/>
                <w:position w:val="0"/>
                <w:sz w:val="20"/>
                <w:szCs w:val="20"/>
              </w:rPr>
              <w:t>70</w:t>
            </w:r>
          </w:p>
        </w:tc>
        <w:tc>
          <w:tcPr>
            <w:tcBorders>
              <w:top w:val="single" w:color="auto" w:sz="4" w:space="0"/>
              <w:left w:val="single" w:color="auto" w:sz="4" w:space="0"/>
            </w:tcBorders>
            <w:shd w:val="clear" w:color="auto" w:fill="FFFFFF"/>
            <w:vAlign w:val="center"/>
          </w:tcPr>
          <w:p w14:paraId="315CF3AD">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8、社会保障和就业支岀</w:t>
            </w:r>
          </w:p>
        </w:tc>
        <w:tc>
          <w:tcPr>
            <w:tcBorders>
              <w:top w:val="single" w:color="auto" w:sz="4" w:space="0"/>
              <w:left w:val="single" w:color="auto" w:sz="4" w:space="0"/>
              <w:right w:val="single" w:color="auto" w:sz="4" w:space="0"/>
            </w:tcBorders>
            <w:shd w:val="clear" w:color="auto" w:fill="FFFFFF"/>
            <w:vAlign w:val="center"/>
          </w:tcPr>
          <w:p w14:paraId="29C2D762">
            <w:pPr>
              <w:pStyle w:val="1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290.44</w:t>
            </w:r>
          </w:p>
        </w:tc>
      </w:tr>
      <w:tr w14:paraId="14C4A95B">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14:paraId="0F5A33AC">
            <w:pPr>
              <w:widowControl w:val="0"/>
              <w:rPr>
                <w:sz w:val="10"/>
                <w:szCs w:val="10"/>
              </w:rPr>
            </w:pPr>
          </w:p>
        </w:tc>
        <w:tc>
          <w:tcPr>
            <w:tcBorders>
              <w:top w:val="single" w:color="auto" w:sz="4" w:space="0"/>
              <w:left w:val="single" w:color="auto" w:sz="4" w:space="0"/>
            </w:tcBorders>
            <w:shd w:val="clear" w:color="auto" w:fill="FFFFFF"/>
            <w:vAlign w:val="top"/>
          </w:tcPr>
          <w:p w14:paraId="29D577A5">
            <w:pPr>
              <w:widowControl w:val="0"/>
              <w:rPr>
                <w:sz w:val="10"/>
                <w:szCs w:val="10"/>
              </w:rPr>
            </w:pPr>
          </w:p>
        </w:tc>
        <w:tc>
          <w:tcPr>
            <w:tcBorders>
              <w:top w:val="single" w:color="auto" w:sz="4" w:space="0"/>
              <w:left w:val="single" w:color="auto" w:sz="4" w:space="0"/>
            </w:tcBorders>
            <w:shd w:val="clear" w:color="auto" w:fill="FFFFFF"/>
            <w:vAlign w:val="top"/>
          </w:tcPr>
          <w:p w14:paraId="680ECBA0">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9、卫生健康支岀</w:t>
            </w:r>
          </w:p>
        </w:tc>
        <w:tc>
          <w:tcPr>
            <w:tcBorders>
              <w:top w:val="single" w:color="auto" w:sz="4" w:space="0"/>
              <w:left w:val="single" w:color="auto" w:sz="4" w:space="0"/>
              <w:right w:val="single" w:color="auto" w:sz="4" w:space="0"/>
            </w:tcBorders>
            <w:shd w:val="clear" w:color="auto" w:fill="FFFFFF"/>
            <w:vAlign w:val="top"/>
          </w:tcPr>
          <w:p w14:paraId="6282B1B5">
            <w:pPr>
              <w:pStyle w:val="17"/>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1287.52</w:t>
            </w:r>
          </w:p>
        </w:tc>
      </w:tr>
      <w:tr w14:paraId="5792DBEA">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0676857B">
            <w:pPr>
              <w:widowControl w:val="0"/>
              <w:rPr>
                <w:sz w:val="10"/>
                <w:szCs w:val="10"/>
              </w:rPr>
            </w:pPr>
          </w:p>
        </w:tc>
        <w:tc>
          <w:tcPr>
            <w:tcBorders>
              <w:top w:val="single" w:color="auto" w:sz="4" w:space="0"/>
              <w:left w:val="single" w:color="auto" w:sz="4" w:space="0"/>
            </w:tcBorders>
            <w:shd w:val="clear" w:color="auto" w:fill="FFFFFF"/>
            <w:vAlign w:val="top"/>
          </w:tcPr>
          <w:p w14:paraId="0DB53B32">
            <w:pPr>
              <w:widowControl w:val="0"/>
              <w:rPr>
                <w:sz w:val="10"/>
                <w:szCs w:val="10"/>
              </w:rPr>
            </w:pPr>
          </w:p>
        </w:tc>
        <w:tc>
          <w:tcPr>
            <w:tcBorders>
              <w:top w:val="single" w:color="auto" w:sz="4" w:space="0"/>
              <w:left w:val="single" w:color="auto" w:sz="4" w:space="0"/>
            </w:tcBorders>
            <w:shd w:val="clear" w:color="auto" w:fill="FFFFFF"/>
            <w:vAlign w:val="top"/>
          </w:tcPr>
          <w:p w14:paraId="56327FD4">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10、节能环保支岀</w:t>
            </w:r>
          </w:p>
        </w:tc>
        <w:tc>
          <w:tcPr>
            <w:tcBorders>
              <w:top w:val="single" w:color="auto" w:sz="4" w:space="0"/>
              <w:left w:val="single" w:color="auto" w:sz="4" w:space="0"/>
              <w:right w:val="single" w:color="auto" w:sz="4" w:space="0"/>
            </w:tcBorders>
            <w:shd w:val="clear" w:color="auto" w:fill="FFFFFF"/>
            <w:vAlign w:val="top"/>
          </w:tcPr>
          <w:p w14:paraId="4BB83343">
            <w:pPr>
              <w:widowControl w:val="0"/>
              <w:rPr>
                <w:sz w:val="10"/>
                <w:szCs w:val="10"/>
              </w:rPr>
            </w:pPr>
          </w:p>
        </w:tc>
      </w:tr>
      <w:tr w14:paraId="2E9C9B7A">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top"/>
          </w:tcPr>
          <w:p w14:paraId="336F3133">
            <w:pPr>
              <w:widowControl w:val="0"/>
              <w:rPr>
                <w:sz w:val="10"/>
                <w:szCs w:val="10"/>
              </w:rPr>
            </w:pPr>
          </w:p>
        </w:tc>
        <w:tc>
          <w:tcPr>
            <w:tcBorders>
              <w:top w:val="single" w:color="auto" w:sz="4" w:space="0"/>
              <w:left w:val="single" w:color="auto" w:sz="4" w:space="0"/>
            </w:tcBorders>
            <w:shd w:val="clear" w:color="auto" w:fill="FFFFFF"/>
            <w:vAlign w:val="top"/>
          </w:tcPr>
          <w:p w14:paraId="1083B19F">
            <w:pPr>
              <w:widowControl w:val="0"/>
              <w:rPr>
                <w:sz w:val="10"/>
                <w:szCs w:val="10"/>
              </w:rPr>
            </w:pPr>
          </w:p>
        </w:tc>
        <w:tc>
          <w:tcPr>
            <w:tcBorders>
              <w:top w:val="single" w:color="auto" w:sz="4" w:space="0"/>
              <w:left w:val="single" w:color="auto" w:sz="4" w:space="0"/>
            </w:tcBorders>
            <w:shd w:val="clear" w:color="auto" w:fill="FFFFFF"/>
            <w:vAlign w:val="top"/>
          </w:tcPr>
          <w:p w14:paraId="48BC633A">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11、城乡社区支岀</w:t>
            </w:r>
          </w:p>
        </w:tc>
        <w:tc>
          <w:tcPr>
            <w:tcBorders>
              <w:top w:val="single" w:color="auto" w:sz="4" w:space="0"/>
              <w:left w:val="single" w:color="auto" w:sz="4" w:space="0"/>
              <w:right w:val="single" w:color="auto" w:sz="4" w:space="0"/>
            </w:tcBorders>
            <w:shd w:val="clear" w:color="auto" w:fill="FFFFFF"/>
            <w:vAlign w:val="top"/>
          </w:tcPr>
          <w:p w14:paraId="304B78DD">
            <w:pPr>
              <w:widowControl w:val="0"/>
              <w:rPr>
                <w:sz w:val="10"/>
                <w:szCs w:val="10"/>
              </w:rPr>
            </w:pPr>
          </w:p>
        </w:tc>
      </w:tr>
      <w:tr w14:paraId="238281B9">
        <w:tblPrEx>
          <w:tblCellMar>
            <w:top w:w="0" w:type="dxa"/>
            <w:left w:w="10" w:type="dxa"/>
            <w:bottom w:w="0" w:type="dxa"/>
            <w:right w:w="10" w:type="dxa"/>
          </w:tblCellMar>
        </w:tblPrEx>
        <w:trPr>
          <w:trHeight w:val="350" w:hRule="exact"/>
          <w:jc w:val="center"/>
        </w:trPr>
        <w:tc>
          <w:tcPr>
            <w:tcBorders>
              <w:top w:val="single" w:color="auto" w:sz="4" w:space="0"/>
              <w:left w:val="single" w:color="auto" w:sz="4" w:space="0"/>
            </w:tcBorders>
            <w:shd w:val="clear" w:color="auto" w:fill="FFFFFF"/>
            <w:vAlign w:val="top"/>
          </w:tcPr>
          <w:p w14:paraId="0EA35A16">
            <w:pPr>
              <w:widowControl w:val="0"/>
              <w:rPr>
                <w:sz w:val="10"/>
                <w:szCs w:val="10"/>
              </w:rPr>
            </w:pPr>
          </w:p>
        </w:tc>
        <w:tc>
          <w:tcPr>
            <w:tcBorders>
              <w:top w:val="single" w:color="auto" w:sz="4" w:space="0"/>
              <w:left w:val="single" w:color="auto" w:sz="4" w:space="0"/>
            </w:tcBorders>
            <w:shd w:val="clear" w:color="auto" w:fill="FFFFFF"/>
            <w:vAlign w:val="top"/>
          </w:tcPr>
          <w:p w14:paraId="04DE8E53">
            <w:pPr>
              <w:widowControl w:val="0"/>
              <w:rPr>
                <w:sz w:val="10"/>
                <w:szCs w:val="10"/>
              </w:rPr>
            </w:pPr>
          </w:p>
        </w:tc>
        <w:tc>
          <w:tcPr>
            <w:tcBorders>
              <w:top w:val="single" w:color="auto" w:sz="4" w:space="0"/>
              <w:left w:val="single" w:color="auto" w:sz="4" w:space="0"/>
            </w:tcBorders>
            <w:shd w:val="clear" w:color="auto" w:fill="FFFFFF"/>
            <w:vAlign w:val="top"/>
          </w:tcPr>
          <w:p w14:paraId="4AE06EA1">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12、农林水支岀</w:t>
            </w:r>
          </w:p>
        </w:tc>
        <w:tc>
          <w:tcPr>
            <w:tcBorders>
              <w:top w:val="single" w:color="auto" w:sz="4" w:space="0"/>
              <w:left w:val="single" w:color="auto" w:sz="4" w:space="0"/>
              <w:right w:val="single" w:color="auto" w:sz="4" w:space="0"/>
            </w:tcBorders>
            <w:shd w:val="clear" w:color="auto" w:fill="FFFFFF"/>
            <w:vAlign w:val="top"/>
          </w:tcPr>
          <w:p w14:paraId="694F12B8">
            <w:pPr>
              <w:widowControl w:val="0"/>
              <w:rPr>
                <w:sz w:val="10"/>
                <w:szCs w:val="10"/>
              </w:rPr>
            </w:pPr>
          </w:p>
        </w:tc>
      </w:tr>
      <w:tr w14:paraId="06D3BEEB">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FFFFFF"/>
            <w:vAlign w:val="top"/>
          </w:tcPr>
          <w:p w14:paraId="584B1B59">
            <w:pPr>
              <w:widowControl w:val="0"/>
              <w:rPr>
                <w:sz w:val="10"/>
                <w:szCs w:val="10"/>
              </w:rPr>
            </w:pPr>
          </w:p>
        </w:tc>
        <w:tc>
          <w:tcPr>
            <w:tcBorders>
              <w:top w:val="single" w:color="auto" w:sz="4" w:space="0"/>
              <w:left w:val="single" w:color="auto" w:sz="4" w:space="0"/>
            </w:tcBorders>
            <w:shd w:val="clear" w:color="auto" w:fill="FFFFFF"/>
            <w:vAlign w:val="top"/>
          </w:tcPr>
          <w:p w14:paraId="24944766">
            <w:pPr>
              <w:widowControl w:val="0"/>
              <w:rPr>
                <w:sz w:val="10"/>
                <w:szCs w:val="10"/>
              </w:rPr>
            </w:pPr>
          </w:p>
        </w:tc>
        <w:tc>
          <w:tcPr>
            <w:tcBorders>
              <w:top w:val="single" w:color="auto" w:sz="4" w:space="0"/>
              <w:left w:val="single" w:color="auto" w:sz="4" w:space="0"/>
            </w:tcBorders>
            <w:shd w:val="clear" w:color="auto" w:fill="FFFFFF"/>
            <w:vAlign w:val="top"/>
          </w:tcPr>
          <w:p w14:paraId="391F91DF">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13、交通运输支岀</w:t>
            </w:r>
          </w:p>
        </w:tc>
        <w:tc>
          <w:tcPr>
            <w:tcBorders>
              <w:top w:val="single" w:color="auto" w:sz="4" w:space="0"/>
              <w:left w:val="single" w:color="auto" w:sz="4" w:space="0"/>
              <w:right w:val="single" w:color="auto" w:sz="4" w:space="0"/>
            </w:tcBorders>
            <w:shd w:val="clear" w:color="auto" w:fill="FFFFFF"/>
            <w:vAlign w:val="top"/>
          </w:tcPr>
          <w:p w14:paraId="78E859BD">
            <w:pPr>
              <w:widowControl w:val="0"/>
              <w:rPr>
                <w:sz w:val="10"/>
                <w:szCs w:val="10"/>
              </w:rPr>
            </w:pPr>
          </w:p>
        </w:tc>
      </w:tr>
      <w:tr w14:paraId="04155555">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6DD7FDB8">
            <w:pPr>
              <w:widowControl w:val="0"/>
              <w:rPr>
                <w:sz w:val="10"/>
                <w:szCs w:val="10"/>
              </w:rPr>
            </w:pPr>
          </w:p>
        </w:tc>
        <w:tc>
          <w:tcPr>
            <w:tcBorders>
              <w:top w:val="single" w:color="auto" w:sz="4" w:space="0"/>
              <w:left w:val="single" w:color="auto" w:sz="4" w:space="0"/>
            </w:tcBorders>
            <w:shd w:val="clear" w:color="auto" w:fill="FFFFFF"/>
            <w:vAlign w:val="top"/>
          </w:tcPr>
          <w:p w14:paraId="2941D992">
            <w:pPr>
              <w:widowControl w:val="0"/>
              <w:rPr>
                <w:sz w:val="10"/>
                <w:szCs w:val="10"/>
              </w:rPr>
            </w:pPr>
          </w:p>
        </w:tc>
        <w:tc>
          <w:tcPr>
            <w:tcBorders>
              <w:top w:val="single" w:color="auto" w:sz="4" w:space="0"/>
              <w:left w:val="single" w:color="auto" w:sz="4" w:space="0"/>
            </w:tcBorders>
            <w:shd w:val="clear" w:color="auto" w:fill="FFFFFF"/>
            <w:vAlign w:val="top"/>
          </w:tcPr>
          <w:p w14:paraId="53F4415B">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14、资源勘探信息等支岀</w:t>
            </w:r>
          </w:p>
        </w:tc>
        <w:tc>
          <w:tcPr>
            <w:tcBorders>
              <w:top w:val="single" w:color="auto" w:sz="4" w:space="0"/>
              <w:left w:val="single" w:color="auto" w:sz="4" w:space="0"/>
              <w:right w:val="single" w:color="auto" w:sz="4" w:space="0"/>
            </w:tcBorders>
            <w:shd w:val="clear" w:color="auto" w:fill="FFFFFF"/>
            <w:vAlign w:val="top"/>
          </w:tcPr>
          <w:p w14:paraId="4BB0864B">
            <w:pPr>
              <w:widowControl w:val="0"/>
              <w:rPr>
                <w:sz w:val="10"/>
                <w:szCs w:val="10"/>
              </w:rPr>
            </w:pPr>
          </w:p>
        </w:tc>
      </w:tr>
      <w:tr w14:paraId="4DCDDA52">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7F3ABF10">
            <w:pPr>
              <w:widowControl w:val="0"/>
              <w:rPr>
                <w:sz w:val="10"/>
                <w:szCs w:val="10"/>
              </w:rPr>
            </w:pPr>
          </w:p>
        </w:tc>
        <w:tc>
          <w:tcPr>
            <w:tcBorders>
              <w:top w:val="single" w:color="auto" w:sz="4" w:space="0"/>
              <w:left w:val="single" w:color="auto" w:sz="4" w:space="0"/>
            </w:tcBorders>
            <w:shd w:val="clear" w:color="auto" w:fill="FFFFFF"/>
            <w:vAlign w:val="top"/>
          </w:tcPr>
          <w:p w14:paraId="0597DC86">
            <w:pPr>
              <w:widowControl w:val="0"/>
              <w:rPr>
                <w:sz w:val="10"/>
                <w:szCs w:val="10"/>
              </w:rPr>
            </w:pPr>
          </w:p>
        </w:tc>
        <w:tc>
          <w:tcPr>
            <w:tcBorders>
              <w:top w:val="single" w:color="auto" w:sz="4" w:space="0"/>
              <w:left w:val="single" w:color="auto" w:sz="4" w:space="0"/>
            </w:tcBorders>
            <w:shd w:val="clear" w:color="auto" w:fill="FFFFFF"/>
            <w:vAlign w:val="top"/>
          </w:tcPr>
          <w:p w14:paraId="473BF347">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15、商业服务业等支岀</w:t>
            </w:r>
          </w:p>
        </w:tc>
        <w:tc>
          <w:tcPr>
            <w:tcBorders>
              <w:top w:val="single" w:color="auto" w:sz="4" w:space="0"/>
              <w:left w:val="single" w:color="auto" w:sz="4" w:space="0"/>
              <w:right w:val="single" w:color="auto" w:sz="4" w:space="0"/>
            </w:tcBorders>
            <w:shd w:val="clear" w:color="auto" w:fill="FFFFFF"/>
            <w:vAlign w:val="top"/>
          </w:tcPr>
          <w:p w14:paraId="5EA23B2D">
            <w:pPr>
              <w:widowControl w:val="0"/>
              <w:rPr>
                <w:sz w:val="10"/>
                <w:szCs w:val="10"/>
              </w:rPr>
            </w:pPr>
          </w:p>
        </w:tc>
      </w:tr>
      <w:tr w14:paraId="0C1223B3">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7874AED0">
            <w:pPr>
              <w:widowControl w:val="0"/>
              <w:rPr>
                <w:sz w:val="10"/>
                <w:szCs w:val="10"/>
              </w:rPr>
            </w:pPr>
          </w:p>
        </w:tc>
        <w:tc>
          <w:tcPr>
            <w:tcBorders>
              <w:top w:val="single" w:color="auto" w:sz="4" w:space="0"/>
              <w:left w:val="single" w:color="auto" w:sz="4" w:space="0"/>
            </w:tcBorders>
            <w:shd w:val="clear" w:color="auto" w:fill="FFFFFF"/>
            <w:vAlign w:val="top"/>
          </w:tcPr>
          <w:p w14:paraId="36243D1F">
            <w:pPr>
              <w:widowControl w:val="0"/>
              <w:rPr>
                <w:sz w:val="10"/>
                <w:szCs w:val="10"/>
              </w:rPr>
            </w:pPr>
          </w:p>
        </w:tc>
        <w:tc>
          <w:tcPr>
            <w:tcBorders>
              <w:top w:val="single" w:color="auto" w:sz="4" w:space="0"/>
              <w:left w:val="single" w:color="auto" w:sz="4" w:space="0"/>
            </w:tcBorders>
            <w:shd w:val="clear" w:color="auto" w:fill="FFFFFF"/>
            <w:vAlign w:val="top"/>
          </w:tcPr>
          <w:p w14:paraId="7DB46AD2">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16、金融支岀</w:t>
            </w:r>
          </w:p>
        </w:tc>
        <w:tc>
          <w:tcPr>
            <w:tcBorders>
              <w:top w:val="single" w:color="auto" w:sz="4" w:space="0"/>
              <w:left w:val="single" w:color="auto" w:sz="4" w:space="0"/>
              <w:right w:val="single" w:color="auto" w:sz="4" w:space="0"/>
            </w:tcBorders>
            <w:shd w:val="clear" w:color="auto" w:fill="FFFFFF"/>
            <w:vAlign w:val="top"/>
          </w:tcPr>
          <w:p w14:paraId="15C41E42">
            <w:pPr>
              <w:widowControl w:val="0"/>
              <w:rPr>
                <w:sz w:val="10"/>
                <w:szCs w:val="10"/>
              </w:rPr>
            </w:pPr>
          </w:p>
        </w:tc>
      </w:tr>
      <w:tr w14:paraId="07BB5825">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16B08455">
            <w:pPr>
              <w:widowControl w:val="0"/>
              <w:rPr>
                <w:sz w:val="10"/>
                <w:szCs w:val="10"/>
              </w:rPr>
            </w:pPr>
          </w:p>
        </w:tc>
        <w:tc>
          <w:tcPr>
            <w:tcBorders>
              <w:top w:val="single" w:color="auto" w:sz="4" w:space="0"/>
              <w:left w:val="single" w:color="auto" w:sz="4" w:space="0"/>
            </w:tcBorders>
            <w:shd w:val="clear" w:color="auto" w:fill="FFFFFF"/>
            <w:vAlign w:val="top"/>
          </w:tcPr>
          <w:p w14:paraId="45F002F4">
            <w:pPr>
              <w:widowControl w:val="0"/>
              <w:rPr>
                <w:sz w:val="10"/>
                <w:szCs w:val="10"/>
              </w:rPr>
            </w:pPr>
          </w:p>
        </w:tc>
        <w:tc>
          <w:tcPr>
            <w:tcBorders>
              <w:top w:val="single" w:color="auto" w:sz="4" w:space="0"/>
              <w:left w:val="single" w:color="auto" w:sz="4" w:space="0"/>
            </w:tcBorders>
            <w:shd w:val="clear" w:color="auto" w:fill="FFFFFF"/>
            <w:vAlign w:val="top"/>
          </w:tcPr>
          <w:p w14:paraId="3A33D062">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17、援助其他地区支岀</w:t>
            </w:r>
          </w:p>
        </w:tc>
        <w:tc>
          <w:tcPr>
            <w:tcBorders>
              <w:top w:val="single" w:color="auto" w:sz="4" w:space="0"/>
              <w:left w:val="single" w:color="auto" w:sz="4" w:space="0"/>
              <w:right w:val="single" w:color="auto" w:sz="4" w:space="0"/>
            </w:tcBorders>
            <w:shd w:val="clear" w:color="auto" w:fill="FFFFFF"/>
            <w:vAlign w:val="top"/>
          </w:tcPr>
          <w:p w14:paraId="0775CE04">
            <w:pPr>
              <w:widowControl w:val="0"/>
              <w:rPr>
                <w:sz w:val="10"/>
                <w:szCs w:val="10"/>
              </w:rPr>
            </w:pPr>
          </w:p>
        </w:tc>
      </w:tr>
      <w:tr w14:paraId="341F79E5">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0B1F1637">
            <w:pPr>
              <w:widowControl w:val="0"/>
              <w:rPr>
                <w:sz w:val="10"/>
                <w:szCs w:val="10"/>
              </w:rPr>
            </w:pPr>
          </w:p>
        </w:tc>
        <w:tc>
          <w:tcPr>
            <w:tcBorders>
              <w:top w:val="single" w:color="auto" w:sz="4" w:space="0"/>
              <w:left w:val="single" w:color="auto" w:sz="4" w:space="0"/>
            </w:tcBorders>
            <w:shd w:val="clear" w:color="auto" w:fill="FFFFFF"/>
            <w:vAlign w:val="top"/>
          </w:tcPr>
          <w:p w14:paraId="7014CF93">
            <w:pPr>
              <w:widowControl w:val="0"/>
              <w:rPr>
                <w:sz w:val="10"/>
                <w:szCs w:val="10"/>
              </w:rPr>
            </w:pPr>
          </w:p>
        </w:tc>
        <w:tc>
          <w:tcPr>
            <w:tcBorders>
              <w:top w:val="single" w:color="auto" w:sz="4" w:space="0"/>
              <w:left w:val="single" w:color="auto" w:sz="4" w:space="0"/>
            </w:tcBorders>
            <w:shd w:val="clear" w:color="auto" w:fill="FFFFFF"/>
            <w:vAlign w:val="top"/>
          </w:tcPr>
          <w:p w14:paraId="4DF24DFA">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18、自然资源海洋气象等支岀</w:t>
            </w:r>
          </w:p>
        </w:tc>
        <w:tc>
          <w:tcPr>
            <w:tcBorders>
              <w:top w:val="single" w:color="auto" w:sz="4" w:space="0"/>
              <w:left w:val="single" w:color="auto" w:sz="4" w:space="0"/>
              <w:right w:val="single" w:color="auto" w:sz="4" w:space="0"/>
            </w:tcBorders>
            <w:shd w:val="clear" w:color="auto" w:fill="FFFFFF"/>
            <w:vAlign w:val="top"/>
          </w:tcPr>
          <w:p w14:paraId="0F9DA21D">
            <w:pPr>
              <w:widowControl w:val="0"/>
              <w:rPr>
                <w:sz w:val="10"/>
                <w:szCs w:val="10"/>
              </w:rPr>
            </w:pPr>
          </w:p>
        </w:tc>
      </w:tr>
      <w:tr w14:paraId="0FAA9E8A">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tcBorders>
            <w:shd w:val="clear" w:color="auto" w:fill="FFFFFF"/>
            <w:vAlign w:val="top"/>
          </w:tcPr>
          <w:p w14:paraId="75FC8DB3">
            <w:pPr>
              <w:widowControl w:val="0"/>
              <w:rPr>
                <w:sz w:val="10"/>
                <w:szCs w:val="10"/>
              </w:rPr>
            </w:pPr>
          </w:p>
        </w:tc>
        <w:tc>
          <w:tcPr>
            <w:tcBorders>
              <w:top w:val="single" w:color="auto" w:sz="4" w:space="0"/>
              <w:left w:val="single" w:color="auto" w:sz="4" w:space="0"/>
            </w:tcBorders>
            <w:shd w:val="clear" w:color="auto" w:fill="FFFFFF"/>
            <w:vAlign w:val="top"/>
          </w:tcPr>
          <w:p w14:paraId="430DA996">
            <w:pPr>
              <w:widowControl w:val="0"/>
              <w:rPr>
                <w:sz w:val="10"/>
                <w:szCs w:val="10"/>
              </w:rPr>
            </w:pPr>
          </w:p>
        </w:tc>
        <w:tc>
          <w:tcPr>
            <w:tcBorders>
              <w:top w:val="single" w:color="auto" w:sz="4" w:space="0"/>
              <w:left w:val="single" w:color="auto" w:sz="4" w:space="0"/>
            </w:tcBorders>
            <w:shd w:val="clear" w:color="auto" w:fill="FFFFFF"/>
            <w:vAlign w:val="top"/>
          </w:tcPr>
          <w:p w14:paraId="7D4D73AE">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19、住房保障支岀</w:t>
            </w:r>
          </w:p>
        </w:tc>
        <w:tc>
          <w:tcPr>
            <w:tcBorders>
              <w:top w:val="single" w:color="auto" w:sz="4" w:space="0"/>
              <w:left w:val="single" w:color="auto" w:sz="4" w:space="0"/>
              <w:right w:val="single" w:color="auto" w:sz="4" w:space="0"/>
            </w:tcBorders>
            <w:shd w:val="clear" w:color="auto" w:fill="FFFFFF"/>
            <w:vAlign w:val="top"/>
          </w:tcPr>
          <w:p w14:paraId="76AFE1F0">
            <w:pPr>
              <w:widowControl w:val="0"/>
              <w:rPr>
                <w:sz w:val="10"/>
                <w:szCs w:val="10"/>
              </w:rPr>
            </w:pPr>
          </w:p>
        </w:tc>
      </w:tr>
      <w:tr w14:paraId="601AE6BB">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7BEB1109">
            <w:pPr>
              <w:widowControl w:val="0"/>
              <w:rPr>
                <w:sz w:val="10"/>
                <w:szCs w:val="10"/>
              </w:rPr>
            </w:pPr>
          </w:p>
        </w:tc>
        <w:tc>
          <w:tcPr>
            <w:tcBorders>
              <w:top w:val="single" w:color="auto" w:sz="4" w:space="0"/>
              <w:left w:val="single" w:color="auto" w:sz="4" w:space="0"/>
            </w:tcBorders>
            <w:shd w:val="clear" w:color="auto" w:fill="FFFFFF"/>
            <w:vAlign w:val="top"/>
          </w:tcPr>
          <w:p w14:paraId="0F8F8C6E">
            <w:pPr>
              <w:widowControl w:val="0"/>
              <w:rPr>
                <w:sz w:val="10"/>
                <w:szCs w:val="10"/>
              </w:rPr>
            </w:pPr>
          </w:p>
        </w:tc>
        <w:tc>
          <w:tcPr>
            <w:tcBorders>
              <w:top w:val="single" w:color="auto" w:sz="4" w:space="0"/>
              <w:left w:val="single" w:color="auto" w:sz="4" w:space="0"/>
            </w:tcBorders>
            <w:shd w:val="clear" w:color="auto" w:fill="FFFFFF"/>
            <w:vAlign w:val="top"/>
          </w:tcPr>
          <w:p w14:paraId="5EF4C47A">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20、粮油物资储备支岀</w:t>
            </w:r>
          </w:p>
        </w:tc>
        <w:tc>
          <w:tcPr>
            <w:tcBorders>
              <w:top w:val="single" w:color="auto" w:sz="4" w:space="0"/>
              <w:left w:val="single" w:color="auto" w:sz="4" w:space="0"/>
              <w:right w:val="single" w:color="auto" w:sz="4" w:space="0"/>
            </w:tcBorders>
            <w:shd w:val="clear" w:color="auto" w:fill="FFFFFF"/>
            <w:vAlign w:val="top"/>
          </w:tcPr>
          <w:p w14:paraId="5C6807F8">
            <w:pPr>
              <w:widowControl w:val="0"/>
              <w:rPr>
                <w:sz w:val="10"/>
                <w:szCs w:val="10"/>
              </w:rPr>
            </w:pPr>
          </w:p>
        </w:tc>
      </w:tr>
      <w:tr w14:paraId="2DB835BC">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5F4CD00E">
            <w:pPr>
              <w:widowControl w:val="0"/>
              <w:rPr>
                <w:sz w:val="10"/>
                <w:szCs w:val="10"/>
              </w:rPr>
            </w:pPr>
          </w:p>
        </w:tc>
        <w:tc>
          <w:tcPr>
            <w:tcBorders>
              <w:top w:val="single" w:color="auto" w:sz="4" w:space="0"/>
              <w:left w:val="single" w:color="auto" w:sz="4" w:space="0"/>
            </w:tcBorders>
            <w:shd w:val="clear" w:color="auto" w:fill="FFFFFF"/>
            <w:vAlign w:val="top"/>
          </w:tcPr>
          <w:p w14:paraId="335DC8D6">
            <w:pPr>
              <w:widowControl w:val="0"/>
              <w:rPr>
                <w:sz w:val="10"/>
                <w:szCs w:val="10"/>
              </w:rPr>
            </w:pPr>
          </w:p>
        </w:tc>
        <w:tc>
          <w:tcPr>
            <w:tcBorders>
              <w:top w:val="single" w:color="auto" w:sz="4" w:space="0"/>
              <w:left w:val="single" w:color="auto" w:sz="4" w:space="0"/>
            </w:tcBorders>
            <w:shd w:val="clear" w:color="auto" w:fill="FFFFFF"/>
            <w:vAlign w:val="top"/>
          </w:tcPr>
          <w:p w14:paraId="1CD24577">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21、灾害防治及应急管理支岀</w:t>
            </w:r>
          </w:p>
        </w:tc>
        <w:tc>
          <w:tcPr>
            <w:tcBorders>
              <w:top w:val="single" w:color="auto" w:sz="4" w:space="0"/>
              <w:left w:val="single" w:color="auto" w:sz="4" w:space="0"/>
              <w:right w:val="single" w:color="auto" w:sz="4" w:space="0"/>
            </w:tcBorders>
            <w:shd w:val="clear" w:color="auto" w:fill="FFFFFF"/>
            <w:vAlign w:val="top"/>
          </w:tcPr>
          <w:p w14:paraId="178AAF9F">
            <w:pPr>
              <w:widowControl w:val="0"/>
              <w:rPr>
                <w:sz w:val="10"/>
                <w:szCs w:val="10"/>
              </w:rPr>
            </w:pPr>
          </w:p>
        </w:tc>
      </w:tr>
      <w:tr w14:paraId="53C35CC3">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FFFFFF"/>
            <w:vAlign w:val="top"/>
          </w:tcPr>
          <w:p w14:paraId="583A7ECF">
            <w:pPr>
              <w:widowControl w:val="0"/>
              <w:rPr>
                <w:sz w:val="10"/>
                <w:szCs w:val="10"/>
              </w:rPr>
            </w:pPr>
          </w:p>
        </w:tc>
        <w:tc>
          <w:tcPr>
            <w:tcBorders>
              <w:top w:val="single" w:color="auto" w:sz="4" w:space="0"/>
              <w:left w:val="single" w:color="auto" w:sz="4" w:space="0"/>
            </w:tcBorders>
            <w:shd w:val="clear" w:color="auto" w:fill="FFFFFF"/>
            <w:vAlign w:val="top"/>
          </w:tcPr>
          <w:p w14:paraId="47AF799C">
            <w:pPr>
              <w:widowControl w:val="0"/>
              <w:rPr>
                <w:sz w:val="10"/>
                <w:szCs w:val="10"/>
              </w:rPr>
            </w:pPr>
          </w:p>
        </w:tc>
        <w:tc>
          <w:tcPr>
            <w:tcBorders>
              <w:top w:val="single" w:color="auto" w:sz="4" w:space="0"/>
              <w:left w:val="single" w:color="auto" w:sz="4" w:space="0"/>
            </w:tcBorders>
            <w:shd w:val="clear" w:color="auto" w:fill="FFFFFF"/>
            <w:vAlign w:val="top"/>
          </w:tcPr>
          <w:p w14:paraId="24EE998F">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22、其他支岀</w:t>
            </w:r>
          </w:p>
        </w:tc>
        <w:tc>
          <w:tcPr>
            <w:tcBorders>
              <w:top w:val="single" w:color="auto" w:sz="4" w:space="0"/>
              <w:left w:val="single" w:color="auto" w:sz="4" w:space="0"/>
              <w:right w:val="single" w:color="auto" w:sz="4" w:space="0"/>
            </w:tcBorders>
            <w:shd w:val="clear" w:color="auto" w:fill="FFFFFF"/>
            <w:vAlign w:val="top"/>
          </w:tcPr>
          <w:p w14:paraId="07E0A5DC">
            <w:pPr>
              <w:widowControl w:val="0"/>
              <w:rPr>
                <w:sz w:val="10"/>
                <w:szCs w:val="10"/>
              </w:rPr>
            </w:pPr>
          </w:p>
        </w:tc>
      </w:tr>
      <w:tr w14:paraId="2213AE24">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center"/>
          </w:tcPr>
          <w:p w14:paraId="4279673D">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本年收入合计</w:t>
            </w:r>
          </w:p>
        </w:tc>
        <w:tc>
          <w:tcPr>
            <w:tcBorders>
              <w:top w:val="single" w:color="auto" w:sz="4" w:space="0"/>
              <w:left w:val="single" w:color="auto" w:sz="4" w:space="0"/>
            </w:tcBorders>
            <w:shd w:val="clear" w:color="auto" w:fill="FFFFFF"/>
            <w:vAlign w:val="center"/>
          </w:tcPr>
          <w:p w14:paraId="77D140C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2192.</w:t>
            </w:r>
            <w:r>
              <w:rPr>
                <w:color w:val="000000"/>
                <w:spacing w:val="0"/>
                <w:w w:val="100"/>
                <w:position w:val="0"/>
                <w:sz w:val="20"/>
                <w:szCs w:val="20"/>
              </w:rPr>
              <w:t>57</w:t>
            </w:r>
          </w:p>
        </w:tc>
        <w:tc>
          <w:tcPr>
            <w:tcBorders>
              <w:top w:val="single" w:color="auto" w:sz="4" w:space="0"/>
              <w:left w:val="single" w:color="auto" w:sz="4" w:space="0"/>
            </w:tcBorders>
            <w:shd w:val="clear" w:color="auto" w:fill="FFFFFF"/>
            <w:vAlign w:val="center"/>
          </w:tcPr>
          <w:p w14:paraId="1E247296">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本年支出合计</w:t>
            </w:r>
          </w:p>
        </w:tc>
        <w:tc>
          <w:tcPr>
            <w:tcBorders>
              <w:top w:val="single" w:color="auto" w:sz="4" w:space="0"/>
              <w:left w:val="single" w:color="auto" w:sz="4" w:space="0"/>
              <w:right w:val="single" w:color="auto" w:sz="4" w:space="0"/>
            </w:tcBorders>
            <w:shd w:val="clear" w:color="auto" w:fill="FFFFFF"/>
            <w:vAlign w:val="center"/>
          </w:tcPr>
          <w:p w14:paraId="6A5BBBC8">
            <w:pPr>
              <w:pStyle w:val="17"/>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1577.96</w:t>
            </w:r>
          </w:p>
        </w:tc>
      </w:tr>
      <w:tr w14:paraId="4D279EA9">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center"/>
          </w:tcPr>
          <w:p w14:paraId="1E9B733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用事业基金弥补收支差额</w:t>
            </w:r>
          </w:p>
        </w:tc>
        <w:tc>
          <w:tcPr>
            <w:tcBorders>
              <w:top w:val="single" w:color="auto" w:sz="4" w:space="0"/>
              <w:left w:val="single" w:color="auto" w:sz="4" w:space="0"/>
            </w:tcBorders>
            <w:shd w:val="clear" w:color="auto" w:fill="FFFFFF"/>
            <w:vAlign w:val="top"/>
          </w:tcPr>
          <w:p w14:paraId="7C74D572">
            <w:pPr>
              <w:widowControl w:val="0"/>
              <w:rPr>
                <w:sz w:val="10"/>
                <w:szCs w:val="10"/>
              </w:rPr>
            </w:pPr>
          </w:p>
        </w:tc>
        <w:tc>
          <w:tcPr>
            <w:tcBorders>
              <w:top w:val="single" w:color="auto" w:sz="4" w:space="0"/>
              <w:left w:val="single" w:color="auto" w:sz="4" w:space="0"/>
            </w:tcBorders>
            <w:shd w:val="clear" w:color="auto" w:fill="FFFFFF"/>
            <w:vAlign w:val="center"/>
          </w:tcPr>
          <w:p w14:paraId="6EB22B7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结余分配</w:t>
            </w:r>
          </w:p>
        </w:tc>
        <w:tc>
          <w:tcPr>
            <w:tcBorders>
              <w:top w:val="single" w:color="auto" w:sz="4" w:space="0"/>
              <w:left w:val="single" w:color="auto" w:sz="4" w:space="0"/>
              <w:right w:val="single" w:color="auto" w:sz="4" w:space="0"/>
            </w:tcBorders>
            <w:shd w:val="clear" w:color="auto" w:fill="FFFFFF"/>
            <w:vAlign w:val="top"/>
          </w:tcPr>
          <w:p w14:paraId="57DD0B49">
            <w:pPr>
              <w:widowControl w:val="0"/>
              <w:rPr>
                <w:sz w:val="10"/>
                <w:szCs w:val="10"/>
              </w:rPr>
            </w:pPr>
          </w:p>
        </w:tc>
      </w:tr>
      <w:tr w14:paraId="4DD891BD">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center"/>
          </w:tcPr>
          <w:p w14:paraId="1B0260F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年初结转和结余</w:t>
            </w:r>
          </w:p>
        </w:tc>
        <w:tc>
          <w:tcPr>
            <w:tcBorders>
              <w:top w:val="single" w:color="auto" w:sz="4" w:space="0"/>
              <w:left w:val="single" w:color="auto" w:sz="4" w:space="0"/>
            </w:tcBorders>
            <w:shd w:val="clear" w:color="auto" w:fill="FFFFFF"/>
            <w:vAlign w:val="center"/>
          </w:tcPr>
          <w:p w14:paraId="11D7BEB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54. </w:t>
            </w:r>
            <w:r>
              <w:rPr>
                <w:color w:val="000000"/>
                <w:spacing w:val="0"/>
                <w:w w:val="100"/>
                <w:position w:val="0"/>
                <w:sz w:val="20"/>
                <w:szCs w:val="20"/>
              </w:rPr>
              <w:t>74</w:t>
            </w:r>
          </w:p>
        </w:tc>
        <w:tc>
          <w:tcPr>
            <w:tcBorders>
              <w:top w:val="single" w:color="auto" w:sz="4" w:space="0"/>
              <w:left w:val="single" w:color="auto" w:sz="4" w:space="0"/>
            </w:tcBorders>
            <w:shd w:val="clear" w:color="auto" w:fill="FFFFFF"/>
            <w:vAlign w:val="center"/>
          </w:tcPr>
          <w:p w14:paraId="328BF62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年末结转和结余</w:t>
            </w:r>
          </w:p>
        </w:tc>
        <w:tc>
          <w:tcPr>
            <w:tcBorders>
              <w:top w:val="single" w:color="auto" w:sz="4" w:space="0"/>
              <w:left w:val="single" w:color="auto" w:sz="4" w:space="0"/>
              <w:right w:val="single" w:color="auto" w:sz="4" w:space="0"/>
            </w:tcBorders>
            <w:shd w:val="clear" w:color="auto" w:fill="FFFFFF"/>
            <w:vAlign w:val="center"/>
          </w:tcPr>
          <w:p w14:paraId="3B4F5AB1">
            <w:pPr>
              <w:pStyle w:val="17"/>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669.34</w:t>
            </w:r>
          </w:p>
        </w:tc>
      </w:tr>
      <w:tr w14:paraId="0AAE690E">
        <w:tblPrEx>
          <w:tblCellMar>
            <w:top w:w="0" w:type="dxa"/>
            <w:left w:w="10" w:type="dxa"/>
            <w:bottom w:w="0" w:type="dxa"/>
            <w:right w:w="10" w:type="dxa"/>
          </w:tblCellMar>
        </w:tblPrEx>
        <w:trPr>
          <w:trHeight w:val="432" w:hRule="exact"/>
          <w:jc w:val="center"/>
        </w:trPr>
        <w:tc>
          <w:tcPr>
            <w:tcBorders>
              <w:top w:val="single" w:color="auto" w:sz="4" w:space="0"/>
              <w:left w:val="single" w:color="auto" w:sz="4" w:space="0"/>
              <w:bottom w:val="single" w:color="auto" w:sz="4" w:space="0"/>
            </w:tcBorders>
            <w:shd w:val="clear" w:color="auto" w:fill="FFFFFF"/>
            <w:vAlign w:val="center"/>
          </w:tcPr>
          <w:p w14:paraId="72D2FD34">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收入总计</w:t>
            </w:r>
          </w:p>
        </w:tc>
        <w:tc>
          <w:tcPr>
            <w:tcBorders>
              <w:top w:val="single" w:color="auto" w:sz="4" w:space="0"/>
              <w:left w:val="single" w:color="auto" w:sz="4" w:space="0"/>
              <w:bottom w:val="single" w:color="auto" w:sz="4" w:space="0"/>
            </w:tcBorders>
            <w:shd w:val="clear" w:color="auto" w:fill="FFFFFF"/>
            <w:vAlign w:val="center"/>
          </w:tcPr>
          <w:p w14:paraId="3B9BC12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2247. </w:t>
            </w:r>
            <w:r>
              <w:rPr>
                <w:color w:val="000000"/>
                <w:spacing w:val="0"/>
                <w:w w:val="100"/>
                <w:position w:val="0"/>
                <w:sz w:val="20"/>
                <w:szCs w:val="20"/>
              </w:rPr>
              <w:t>30</w:t>
            </w:r>
          </w:p>
        </w:tc>
        <w:tc>
          <w:tcPr>
            <w:tcBorders>
              <w:top w:val="single" w:color="auto" w:sz="4" w:space="0"/>
              <w:left w:val="single" w:color="auto" w:sz="4" w:space="0"/>
              <w:bottom w:val="single" w:color="auto" w:sz="4" w:space="0"/>
            </w:tcBorders>
            <w:shd w:val="clear" w:color="auto" w:fill="FFFFFF"/>
            <w:vAlign w:val="center"/>
          </w:tcPr>
          <w:p w14:paraId="02F6DE1E">
            <w:pPr>
              <w:pStyle w:val="17"/>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rPr>
              <w:t>支出总计</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63AED723">
            <w:pPr>
              <w:pStyle w:val="17"/>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2247.30</w:t>
            </w:r>
          </w:p>
        </w:tc>
      </w:tr>
    </w:tbl>
    <w:p w14:paraId="59D25C3B">
      <w:pPr>
        <w:pStyle w:val="21"/>
        <w:keepNext w:val="0"/>
        <w:keepLines w:val="0"/>
        <w:widowControl w:val="0"/>
        <w:shd w:val="clear" w:color="auto" w:fill="auto"/>
        <w:bidi w:val="0"/>
        <w:spacing w:before="0" w:after="0"/>
        <w:ind w:left="5" w:right="0" w:firstLine="0"/>
        <w:jc w:val="left"/>
        <w:sectPr>
          <w:footerReference r:id="rId6" w:type="default"/>
          <w:footnotePr>
            <w:numFmt w:val="decimal"/>
          </w:footnotePr>
          <w:type w:val="continuous"/>
          <w:pgSz w:w="11900" w:h="16840"/>
          <w:pgMar w:top="1675" w:right="1295" w:bottom="1708" w:left="1294" w:header="1247" w:footer="3" w:gutter="0"/>
          <w:cols w:space="720" w:num="1"/>
          <w:rtlGutter w:val="0"/>
          <w:docGrid w:linePitch="360" w:charSpace="0"/>
        </w:sectPr>
      </w:pPr>
      <w:r>
        <w:rPr>
          <w:color w:val="000000"/>
          <w:spacing w:val="0"/>
          <w:w w:val="100"/>
          <w:position w:val="0"/>
        </w:rPr>
        <w:t>注：本表反映部门本年度的总收支和年末结转结余情况。本表金额转换为万元时，因四舍五入可 能存在尾差。</w:t>
      </w:r>
    </w:p>
    <w:p w14:paraId="284640DF">
      <w:pPr>
        <w:pStyle w:val="13"/>
        <w:keepNext/>
        <w:keepLines/>
        <w:widowControl w:val="0"/>
        <w:shd w:val="clear" w:color="auto" w:fill="auto"/>
        <w:bidi w:val="0"/>
        <w:spacing w:before="0" w:after="140" w:line="240" w:lineRule="auto"/>
        <w:ind w:left="0" w:right="0" w:firstLine="0"/>
        <w:jc w:val="center"/>
        <w:rPr>
          <w:sz w:val="32"/>
          <w:szCs w:val="32"/>
        </w:rPr>
      </w:pPr>
      <w:bookmarkStart w:id="52" w:name="bookmark54"/>
      <w:bookmarkStart w:id="53" w:name="bookmark53"/>
      <w:bookmarkStart w:id="54" w:name="bookmark52"/>
      <w:r>
        <w:rPr>
          <w:b/>
          <w:bCs/>
          <w:color w:val="000000"/>
          <w:spacing w:val="0"/>
          <w:w w:val="100"/>
          <w:position w:val="0"/>
          <w:sz w:val="32"/>
          <w:szCs w:val="32"/>
        </w:rPr>
        <w:t>收入决算表</w:t>
      </w:r>
      <w:bookmarkEnd w:id="52"/>
      <w:bookmarkEnd w:id="53"/>
      <w:bookmarkEnd w:id="54"/>
    </w:p>
    <w:p w14:paraId="47055A3E">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公开02表</w:t>
      </w:r>
    </w:p>
    <w:tbl>
      <w:tblPr>
        <w:tblStyle w:val="2"/>
        <w:tblW w:w="0" w:type="auto"/>
        <w:jc w:val="center"/>
        <w:tblLayout w:type="fixed"/>
        <w:tblCellMar>
          <w:top w:w="0" w:type="dxa"/>
          <w:left w:w="10" w:type="dxa"/>
          <w:bottom w:w="0" w:type="dxa"/>
          <w:right w:w="10" w:type="dxa"/>
        </w:tblCellMar>
      </w:tblPr>
      <w:tblGrid>
        <w:gridCol w:w="850"/>
        <w:gridCol w:w="1925"/>
        <w:gridCol w:w="778"/>
        <w:gridCol w:w="955"/>
        <w:gridCol w:w="494"/>
        <w:gridCol w:w="629"/>
        <w:gridCol w:w="1133"/>
        <w:gridCol w:w="878"/>
        <w:gridCol w:w="926"/>
        <w:gridCol w:w="744"/>
      </w:tblGrid>
      <w:tr w14:paraId="63084DB5">
        <w:tblPrEx>
          <w:tblCellMar>
            <w:top w:w="0" w:type="dxa"/>
            <w:left w:w="10" w:type="dxa"/>
            <w:bottom w:w="0" w:type="dxa"/>
            <w:right w:w="10" w:type="dxa"/>
          </w:tblCellMar>
        </w:tblPrEx>
        <w:trPr>
          <w:trHeight w:val="293" w:hRule="exact"/>
          <w:jc w:val="center"/>
        </w:trPr>
        <w:tc>
          <w:tcPr>
            <w:gridSpan w:val="7"/>
            <w:shd w:val="clear" w:color="auto" w:fill="FFFFFF"/>
            <w:vAlign w:val="top"/>
          </w:tcPr>
          <w:p w14:paraId="58A17721">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编制部门：平利县医疗保障局</w:t>
            </w:r>
          </w:p>
        </w:tc>
        <w:tc>
          <w:tcPr>
            <w:gridSpan w:val="3"/>
            <w:shd w:val="clear" w:color="auto" w:fill="FFFFFF"/>
            <w:vAlign w:val="top"/>
          </w:tcPr>
          <w:p w14:paraId="3FB63F93">
            <w:pPr>
              <w:pStyle w:val="17"/>
              <w:keepNext w:val="0"/>
              <w:keepLines w:val="0"/>
              <w:widowControl w:val="0"/>
              <w:shd w:val="clear" w:color="auto" w:fill="auto"/>
              <w:bidi w:val="0"/>
              <w:spacing w:before="0" w:after="0" w:line="240" w:lineRule="auto"/>
              <w:ind w:left="0" w:right="0" w:firstLine="620"/>
              <w:jc w:val="left"/>
              <w:rPr>
                <w:sz w:val="20"/>
                <w:szCs w:val="20"/>
              </w:rPr>
            </w:pPr>
            <w:r>
              <w:rPr>
                <w:b/>
                <w:bCs/>
                <w:color w:val="000000"/>
                <w:spacing w:val="0"/>
                <w:w w:val="100"/>
                <w:position w:val="0"/>
                <w:sz w:val="20"/>
                <w:szCs w:val="20"/>
              </w:rPr>
              <w:t>金额单位：万元</w:t>
            </w:r>
          </w:p>
        </w:tc>
      </w:tr>
      <w:tr w14:paraId="091A4763">
        <w:tblPrEx>
          <w:tblCellMar>
            <w:top w:w="0" w:type="dxa"/>
            <w:left w:w="10" w:type="dxa"/>
            <w:bottom w:w="0" w:type="dxa"/>
            <w:right w:w="10" w:type="dxa"/>
          </w:tblCellMar>
        </w:tblPrEx>
        <w:trPr>
          <w:trHeight w:val="571" w:hRule="exact"/>
          <w:jc w:val="center"/>
        </w:trPr>
        <w:tc>
          <w:tcPr>
            <w:gridSpan w:val="2"/>
            <w:tcBorders>
              <w:top w:val="single" w:color="auto" w:sz="4" w:space="0"/>
              <w:left w:val="single" w:color="auto" w:sz="4" w:space="0"/>
            </w:tcBorders>
            <w:shd w:val="clear" w:color="auto" w:fill="FFFFFF"/>
            <w:vAlign w:val="center"/>
          </w:tcPr>
          <w:p w14:paraId="589046C8">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vMerge w:val="restart"/>
            <w:tcBorders>
              <w:top w:val="single" w:color="auto" w:sz="4" w:space="0"/>
              <w:left w:val="single" w:color="auto" w:sz="4" w:space="0"/>
            </w:tcBorders>
            <w:shd w:val="clear" w:color="auto" w:fill="FFFFFF"/>
            <w:vAlign w:val="center"/>
          </w:tcPr>
          <w:p w14:paraId="073747B6">
            <w:pPr>
              <w:pStyle w:val="17"/>
              <w:keepNext w:val="0"/>
              <w:keepLines w:val="0"/>
              <w:widowControl w:val="0"/>
              <w:shd w:val="clear" w:color="auto" w:fill="auto"/>
              <w:bidi w:val="0"/>
              <w:spacing w:before="0" w:after="0" w:line="312" w:lineRule="exact"/>
              <w:ind w:left="0" w:right="0" w:firstLine="0"/>
              <w:jc w:val="left"/>
              <w:rPr>
                <w:sz w:val="20"/>
                <w:szCs w:val="20"/>
              </w:rPr>
            </w:pPr>
            <w:r>
              <w:rPr>
                <w:b/>
                <w:bCs/>
                <w:color w:val="000000"/>
                <w:spacing w:val="0"/>
                <w:w w:val="100"/>
                <w:position w:val="0"/>
                <w:sz w:val="20"/>
                <w:szCs w:val="20"/>
              </w:rPr>
              <w:t>本年收 入合计</w:t>
            </w:r>
          </w:p>
        </w:tc>
        <w:tc>
          <w:tcPr>
            <w:vMerge w:val="restart"/>
            <w:tcBorders>
              <w:top w:val="single" w:color="auto" w:sz="4" w:space="0"/>
              <w:left w:val="single" w:color="auto" w:sz="4" w:space="0"/>
            </w:tcBorders>
            <w:shd w:val="clear" w:color="auto" w:fill="FFFFFF"/>
            <w:vAlign w:val="center"/>
          </w:tcPr>
          <w:p w14:paraId="5ABD56A8">
            <w:pPr>
              <w:pStyle w:val="17"/>
              <w:keepNext w:val="0"/>
              <w:keepLines w:val="0"/>
              <w:widowControl w:val="0"/>
              <w:shd w:val="clear" w:color="auto" w:fill="auto"/>
              <w:bidi w:val="0"/>
              <w:spacing w:before="0" w:after="0" w:line="293" w:lineRule="exact"/>
              <w:ind w:left="0" w:right="0" w:firstLine="0"/>
              <w:jc w:val="center"/>
              <w:rPr>
                <w:sz w:val="20"/>
                <w:szCs w:val="20"/>
              </w:rPr>
            </w:pPr>
            <w:r>
              <w:rPr>
                <w:b/>
                <w:bCs/>
                <w:color w:val="000000"/>
                <w:spacing w:val="0"/>
                <w:w w:val="100"/>
                <w:position w:val="0"/>
                <w:sz w:val="20"/>
                <w:szCs w:val="20"/>
              </w:rPr>
              <w:t>财政拨款 收入</w:t>
            </w:r>
          </w:p>
        </w:tc>
        <w:tc>
          <w:tcPr>
            <w:vMerge w:val="restart"/>
            <w:tcBorders>
              <w:top w:val="single" w:color="auto" w:sz="4" w:space="0"/>
              <w:left w:val="single" w:color="auto" w:sz="4" w:space="0"/>
            </w:tcBorders>
            <w:shd w:val="clear" w:color="auto" w:fill="FFFFFF"/>
            <w:vAlign w:val="center"/>
          </w:tcPr>
          <w:p w14:paraId="7BDD20F4">
            <w:pPr>
              <w:pStyle w:val="17"/>
              <w:keepNext w:val="0"/>
              <w:keepLines w:val="0"/>
              <w:widowControl w:val="0"/>
              <w:shd w:val="clear" w:color="auto" w:fill="auto"/>
              <w:bidi w:val="0"/>
              <w:spacing w:before="0" w:after="0" w:line="305" w:lineRule="exact"/>
              <w:ind w:left="0" w:right="0" w:firstLine="0"/>
              <w:jc w:val="both"/>
              <w:rPr>
                <w:sz w:val="20"/>
                <w:szCs w:val="20"/>
              </w:rPr>
            </w:pPr>
            <w:r>
              <w:rPr>
                <w:b/>
                <w:bCs/>
                <w:color w:val="000000"/>
                <w:spacing w:val="0"/>
                <w:w w:val="100"/>
                <w:position w:val="0"/>
                <w:sz w:val="20"/>
                <w:szCs w:val="20"/>
              </w:rPr>
              <w:t>上级 补助 收入</w:t>
            </w:r>
          </w:p>
        </w:tc>
        <w:tc>
          <w:tcPr>
            <w:gridSpan w:val="2"/>
            <w:tcBorders>
              <w:top w:val="single" w:color="auto" w:sz="4" w:space="0"/>
              <w:left w:val="single" w:color="auto" w:sz="4" w:space="0"/>
            </w:tcBorders>
            <w:shd w:val="clear" w:color="auto" w:fill="FFFFFF"/>
            <w:vAlign w:val="center"/>
          </w:tcPr>
          <w:p w14:paraId="03D6CD99">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事业收入</w:t>
            </w:r>
          </w:p>
        </w:tc>
        <w:tc>
          <w:tcPr>
            <w:vMerge w:val="restart"/>
            <w:tcBorders>
              <w:top w:val="single" w:color="auto" w:sz="4" w:space="0"/>
              <w:left w:val="single" w:color="auto" w:sz="4" w:space="0"/>
            </w:tcBorders>
            <w:shd w:val="clear" w:color="auto" w:fill="FFFFFF"/>
            <w:vAlign w:val="center"/>
          </w:tcPr>
          <w:p w14:paraId="26FD1426">
            <w:pPr>
              <w:pStyle w:val="17"/>
              <w:keepNext w:val="0"/>
              <w:keepLines w:val="0"/>
              <w:widowControl w:val="0"/>
              <w:shd w:val="clear" w:color="auto" w:fill="auto"/>
              <w:bidi w:val="0"/>
              <w:spacing w:before="0" w:after="60" w:line="240" w:lineRule="auto"/>
              <w:ind w:left="0" w:right="0" w:firstLine="0"/>
              <w:jc w:val="center"/>
              <w:rPr>
                <w:sz w:val="20"/>
                <w:szCs w:val="20"/>
              </w:rPr>
            </w:pPr>
            <w:r>
              <w:rPr>
                <w:b/>
                <w:bCs/>
                <w:color w:val="000000"/>
                <w:spacing w:val="0"/>
                <w:w w:val="100"/>
                <w:position w:val="0"/>
                <w:sz w:val="20"/>
                <w:szCs w:val="20"/>
              </w:rPr>
              <w:t>经营</w:t>
            </w:r>
          </w:p>
          <w:p w14:paraId="3671F50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收入</w:t>
            </w:r>
          </w:p>
        </w:tc>
        <w:tc>
          <w:tcPr>
            <w:vMerge w:val="restart"/>
            <w:tcBorders>
              <w:top w:val="single" w:color="auto" w:sz="4" w:space="0"/>
              <w:left w:val="single" w:color="auto" w:sz="4" w:space="0"/>
            </w:tcBorders>
            <w:shd w:val="clear" w:color="auto" w:fill="FFFFFF"/>
            <w:vAlign w:val="center"/>
          </w:tcPr>
          <w:p w14:paraId="5D51FF59">
            <w:pPr>
              <w:pStyle w:val="17"/>
              <w:keepNext w:val="0"/>
              <w:keepLines w:val="0"/>
              <w:widowControl w:val="0"/>
              <w:shd w:val="clear" w:color="auto" w:fill="auto"/>
              <w:bidi w:val="0"/>
              <w:spacing w:before="0" w:after="0" w:line="312" w:lineRule="exact"/>
              <w:ind w:left="0" w:right="0" w:firstLine="0"/>
              <w:jc w:val="left"/>
              <w:rPr>
                <w:sz w:val="20"/>
                <w:szCs w:val="20"/>
              </w:rPr>
            </w:pPr>
            <w:r>
              <w:rPr>
                <w:b/>
                <w:bCs/>
                <w:color w:val="000000"/>
                <w:spacing w:val="0"/>
                <w:w w:val="100"/>
                <w:position w:val="0"/>
                <w:sz w:val="20"/>
                <w:szCs w:val="20"/>
              </w:rPr>
              <w:t>附属单位 上缴收入</w:t>
            </w:r>
          </w:p>
        </w:tc>
        <w:tc>
          <w:tcPr>
            <w:vMerge w:val="restart"/>
            <w:tcBorders>
              <w:top w:val="single" w:color="auto" w:sz="4" w:space="0"/>
              <w:left w:val="single" w:color="auto" w:sz="4" w:space="0"/>
              <w:right w:val="single" w:color="auto" w:sz="4" w:space="0"/>
            </w:tcBorders>
            <w:shd w:val="clear" w:color="auto" w:fill="FFFFFF"/>
            <w:vAlign w:val="center"/>
          </w:tcPr>
          <w:p w14:paraId="39498848">
            <w:pPr>
              <w:pStyle w:val="17"/>
              <w:keepNext w:val="0"/>
              <w:keepLines w:val="0"/>
              <w:widowControl w:val="0"/>
              <w:shd w:val="clear" w:color="auto" w:fill="auto"/>
              <w:bidi w:val="0"/>
              <w:spacing w:before="0" w:after="0" w:line="293" w:lineRule="exact"/>
              <w:ind w:left="140" w:right="0" w:firstLine="0"/>
              <w:jc w:val="left"/>
              <w:rPr>
                <w:sz w:val="20"/>
                <w:szCs w:val="20"/>
              </w:rPr>
            </w:pPr>
            <w:r>
              <w:rPr>
                <w:b/>
                <w:bCs/>
                <w:color w:val="000000"/>
                <w:spacing w:val="0"/>
                <w:w w:val="100"/>
                <w:position w:val="0"/>
                <w:sz w:val="20"/>
                <w:szCs w:val="20"/>
              </w:rPr>
              <w:t>其他 收入</w:t>
            </w:r>
          </w:p>
        </w:tc>
      </w:tr>
      <w:tr w14:paraId="697DCA5F">
        <w:tblPrEx>
          <w:tblCellMar>
            <w:top w:w="0" w:type="dxa"/>
            <w:left w:w="10" w:type="dxa"/>
            <w:bottom w:w="0" w:type="dxa"/>
            <w:right w:w="10" w:type="dxa"/>
          </w:tblCellMar>
        </w:tblPrEx>
        <w:trPr>
          <w:trHeight w:val="1214" w:hRule="exact"/>
          <w:jc w:val="center"/>
        </w:trPr>
        <w:tc>
          <w:tcPr>
            <w:tcBorders>
              <w:top w:val="single" w:color="auto" w:sz="4" w:space="0"/>
              <w:left w:val="single" w:color="auto" w:sz="4" w:space="0"/>
            </w:tcBorders>
            <w:shd w:val="clear" w:color="auto" w:fill="FFFFFF"/>
            <w:vAlign w:val="center"/>
          </w:tcPr>
          <w:p w14:paraId="395DF110">
            <w:pPr>
              <w:pStyle w:val="17"/>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功能分 类科目 编码</w:t>
            </w:r>
          </w:p>
        </w:tc>
        <w:tc>
          <w:tcPr>
            <w:tcBorders>
              <w:top w:val="single" w:color="auto" w:sz="4" w:space="0"/>
              <w:left w:val="single" w:color="auto" w:sz="4" w:space="0"/>
            </w:tcBorders>
            <w:shd w:val="clear" w:color="auto" w:fill="FFFFFF"/>
            <w:vAlign w:val="center"/>
          </w:tcPr>
          <w:p w14:paraId="51E8CE67">
            <w:pPr>
              <w:pStyle w:val="17"/>
              <w:keepNext w:val="0"/>
              <w:keepLines w:val="0"/>
              <w:widowControl w:val="0"/>
              <w:shd w:val="clear" w:color="auto" w:fill="auto"/>
              <w:bidi w:val="0"/>
              <w:spacing w:before="0" w:after="0" w:line="336" w:lineRule="exact"/>
              <w:ind w:left="740" w:right="0" w:firstLine="0"/>
              <w:jc w:val="left"/>
              <w:rPr>
                <w:sz w:val="20"/>
                <w:szCs w:val="20"/>
              </w:rPr>
            </w:pPr>
            <w:r>
              <w:rPr>
                <w:b/>
                <w:bCs/>
                <w:color w:val="000000"/>
                <w:spacing w:val="0"/>
                <w:w w:val="100"/>
                <w:position w:val="0"/>
                <w:sz w:val="20"/>
                <w:szCs w:val="20"/>
              </w:rPr>
              <w:t>科目 名称</w:t>
            </w:r>
          </w:p>
        </w:tc>
        <w:tc>
          <w:tcPr>
            <w:vMerge w:val="continue"/>
            <w:tcBorders>
              <w:left w:val="single" w:color="auto" w:sz="4" w:space="0"/>
            </w:tcBorders>
            <w:shd w:val="clear" w:color="auto" w:fill="FFFFFF"/>
            <w:vAlign w:val="center"/>
          </w:tcPr>
          <w:p w14:paraId="6AFF3513"/>
        </w:tc>
        <w:tc>
          <w:tcPr>
            <w:vMerge w:val="continue"/>
            <w:tcBorders>
              <w:left w:val="single" w:color="auto" w:sz="4" w:space="0"/>
            </w:tcBorders>
            <w:shd w:val="clear" w:color="auto" w:fill="FFFFFF"/>
            <w:vAlign w:val="center"/>
          </w:tcPr>
          <w:p w14:paraId="31E750C8"/>
        </w:tc>
        <w:tc>
          <w:tcPr>
            <w:vMerge w:val="continue"/>
            <w:tcBorders>
              <w:left w:val="single" w:color="auto" w:sz="4" w:space="0"/>
            </w:tcBorders>
            <w:shd w:val="clear" w:color="auto" w:fill="FFFFFF"/>
            <w:vAlign w:val="center"/>
          </w:tcPr>
          <w:p w14:paraId="1364D9D1"/>
        </w:tc>
        <w:tc>
          <w:tcPr>
            <w:tcBorders>
              <w:top w:val="single" w:color="auto" w:sz="4" w:space="0"/>
              <w:left w:val="single" w:color="auto" w:sz="4" w:space="0"/>
            </w:tcBorders>
            <w:shd w:val="clear" w:color="auto" w:fill="FFFFFF"/>
            <w:vAlign w:val="center"/>
          </w:tcPr>
          <w:p w14:paraId="71BCB70B">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14:paraId="28470FCB">
            <w:pPr>
              <w:pStyle w:val="17"/>
              <w:keepNext w:val="0"/>
              <w:keepLines w:val="0"/>
              <w:widowControl w:val="0"/>
              <w:shd w:val="clear" w:color="auto" w:fill="auto"/>
              <w:bidi w:val="0"/>
              <w:spacing w:before="0" w:after="0" w:line="312" w:lineRule="exact"/>
              <w:ind w:left="0" w:right="0" w:firstLine="0"/>
              <w:jc w:val="right"/>
              <w:rPr>
                <w:sz w:val="20"/>
                <w:szCs w:val="20"/>
              </w:rPr>
            </w:pPr>
            <w:r>
              <w:rPr>
                <w:b/>
                <w:bCs/>
                <w:color w:val="000000"/>
                <w:spacing w:val="0"/>
                <w:w w:val="100"/>
                <w:position w:val="0"/>
                <w:sz w:val="20"/>
                <w:szCs w:val="20"/>
              </w:rPr>
              <w:t>其中：教育 收费</w:t>
            </w:r>
          </w:p>
        </w:tc>
        <w:tc>
          <w:tcPr>
            <w:vMerge w:val="continue"/>
            <w:tcBorders>
              <w:left w:val="single" w:color="auto" w:sz="4" w:space="0"/>
            </w:tcBorders>
            <w:shd w:val="clear" w:color="auto" w:fill="FFFFFF"/>
            <w:vAlign w:val="center"/>
          </w:tcPr>
          <w:p w14:paraId="52C62CC1"/>
        </w:tc>
        <w:tc>
          <w:tcPr>
            <w:vMerge w:val="continue"/>
            <w:tcBorders>
              <w:left w:val="single" w:color="auto" w:sz="4" w:space="0"/>
            </w:tcBorders>
            <w:shd w:val="clear" w:color="auto" w:fill="FFFFFF"/>
            <w:vAlign w:val="center"/>
          </w:tcPr>
          <w:p w14:paraId="41D64AD0"/>
        </w:tc>
        <w:tc>
          <w:tcPr>
            <w:vMerge w:val="continue"/>
            <w:tcBorders>
              <w:left w:val="single" w:color="auto" w:sz="4" w:space="0"/>
              <w:right w:val="single" w:color="auto" w:sz="4" w:space="0"/>
            </w:tcBorders>
            <w:shd w:val="clear" w:color="auto" w:fill="FFFFFF"/>
            <w:vAlign w:val="center"/>
          </w:tcPr>
          <w:p w14:paraId="4EBC401B"/>
        </w:tc>
      </w:tr>
      <w:tr w14:paraId="7D3E1AED">
        <w:tblPrEx>
          <w:tblCellMar>
            <w:top w:w="0" w:type="dxa"/>
            <w:left w:w="10" w:type="dxa"/>
            <w:bottom w:w="0" w:type="dxa"/>
            <w:right w:w="10" w:type="dxa"/>
          </w:tblCellMar>
        </w:tblPrEx>
        <w:trPr>
          <w:trHeight w:val="523" w:hRule="exact"/>
          <w:jc w:val="center"/>
        </w:trPr>
        <w:tc>
          <w:tcPr>
            <w:gridSpan w:val="2"/>
            <w:tcBorders>
              <w:top w:val="single" w:color="auto" w:sz="4" w:space="0"/>
              <w:left w:val="single" w:color="auto" w:sz="4" w:space="0"/>
            </w:tcBorders>
            <w:shd w:val="clear" w:color="auto" w:fill="FFFFFF"/>
            <w:vAlign w:val="center"/>
          </w:tcPr>
          <w:p w14:paraId="51FC2251">
            <w:pPr>
              <w:pStyle w:val="17"/>
              <w:keepNext w:val="0"/>
              <w:keepLines w:val="0"/>
              <w:widowControl w:val="0"/>
              <w:shd w:val="clear" w:color="auto" w:fill="auto"/>
              <w:bidi w:val="0"/>
              <w:spacing w:before="0" w:after="0" w:line="240" w:lineRule="auto"/>
              <w:ind w:left="0" w:right="0" w:firstLine="0"/>
              <w:jc w:val="both"/>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12F05C5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2192. </w:t>
            </w:r>
            <w:r>
              <w:rPr>
                <w:color w:val="000000"/>
                <w:spacing w:val="0"/>
                <w:w w:val="100"/>
                <w:position w:val="0"/>
                <w:sz w:val="20"/>
                <w:szCs w:val="20"/>
              </w:rPr>
              <w:t>57</w:t>
            </w:r>
          </w:p>
        </w:tc>
        <w:tc>
          <w:tcPr>
            <w:tcBorders>
              <w:top w:val="single" w:color="auto" w:sz="4" w:space="0"/>
              <w:left w:val="single" w:color="auto" w:sz="4" w:space="0"/>
            </w:tcBorders>
            <w:shd w:val="clear" w:color="auto" w:fill="FFFFFF"/>
            <w:vAlign w:val="center"/>
          </w:tcPr>
          <w:p w14:paraId="25E16CE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2186.86</w:t>
            </w:r>
          </w:p>
        </w:tc>
        <w:tc>
          <w:tcPr>
            <w:tcBorders>
              <w:top w:val="single" w:color="auto" w:sz="4" w:space="0"/>
              <w:left w:val="single" w:color="auto" w:sz="4" w:space="0"/>
            </w:tcBorders>
            <w:shd w:val="clear" w:color="auto" w:fill="FFFFFF"/>
            <w:vAlign w:val="top"/>
          </w:tcPr>
          <w:p w14:paraId="00302532">
            <w:pPr>
              <w:widowControl w:val="0"/>
              <w:rPr>
                <w:sz w:val="10"/>
                <w:szCs w:val="10"/>
              </w:rPr>
            </w:pPr>
          </w:p>
        </w:tc>
        <w:tc>
          <w:tcPr>
            <w:tcBorders>
              <w:top w:val="single" w:color="auto" w:sz="4" w:space="0"/>
              <w:left w:val="single" w:color="auto" w:sz="4" w:space="0"/>
            </w:tcBorders>
            <w:shd w:val="clear" w:color="auto" w:fill="FFFFFF"/>
            <w:vAlign w:val="top"/>
          </w:tcPr>
          <w:p w14:paraId="353364B1">
            <w:pPr>
              <w:widowControl w:val="0"/>
              <w:rPr>
                <w:sz w:val="10"/>
                <w:szCs w:val="10"/>
              </w:rPr>
            </w:pPr>
          </w:p>
        </w:tc>
        <w:tc>
          <w:tcPr>
            <w:tcBorders>
              <w:top w:val="single" w:color="auto" w:sz="4" w:space="0"/>
              <w:left w:val="single" w:color="auto" w:sz="4" w:space="0"/>
            </w:tcBorders>
            <w:shd w:val="clear" w:color="auto" w:fill="FFFFFF"/>
            <w:vAlign w:val="top"/>
          </w:tcPr>
          <w:p w14:paraId="394C5FBA">
            <w:pPr>
              <w:widowControl w:val="0"/>
              <w:rPr>
                <w:sz w:val="10"/>
                <w:szCs w:val="10"/>
              </w:rPr>
            </w:pPr>
          </w:p>
        </w:tc>
        <w:tc>
          <w:tcPr>
            <w:tcBorders>
              <w:top w:val="single" w:color="auto" w:sz="4" w:space="0"/>
              <w:left w:val="single" w:color="auto" w:sz="4" w:space="0"/>
            </w:tcBorders>
            <w:shd w:val="clear" w:color="auto" w:fill="FFFFFF"/>
            <w:vAlign w:val="top"/>
          </w:tcPr>
          <w:p w14:paraId="6894AB39">
            <w:pPr>
              <w:widowControl w:val="0"/>
              <w:rPr>
                <w:sz w:val="10"/>
                <w:szCs w:val="10"/>
              </w:rPr>
            </w:pPr>
          </w:p>
        </w:tc>
        <w:tc>
          <w:tcPr>
            <w:tcBorders>
              <w:top w:val="single" w:color="auto" w:sz="4" w:space="0"/>
              <w:left w:val="single" w:color="auto" w:sz="4" w:space="0"/>
            </w:tcBorders>
            <w:shd w:val="clear" w:color="auto" w:fill="FFFFFF"/>
            <w:vAlign w:val="top"/>
          </w:tcPr>
          <w:p w14:paraId="1B4588E2">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042B3BD2">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5.70</w:t>
            </w:r>
          </w:p>
        </w:tc>
      </w:tr>
      <w:tr w14:paraId="3676E347">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14:paraId="3F5290D7">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208</w:t>
            </w:r>
          </w:p>
        </w:tc>
        <w:tc>
          <w:tcPr>
            <w:tcBorders>
              <w:top w:val="single" w:color="auto" w:sz="4" w:space="0"/>
              <w:left w:val="single" w:color="auto" w:sz="4" w:space="0"/>
            </w:tcBorders>
            <w:shd w:val="clear" w:color="auto" w:fill="FFFFFF"/>
            <w:vAlign w:val="center"/>
          </w:tcPr>
          <w:p w14:paraId="5C7A45F0">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社会保障和就业支岀</w:t>
            </w:r>
          </w:p>
        </w:tc>
        <w:tc>
          <w:tcPr>
            <w:tcBorders>
              <w:top w:val="single" w:color="auto" w:sz="4" w:space="0"/>
              <w:left w:val="single" w:color="auto" w:sz="4" w:space="0"/>
            </w:tcBorders>
            <w:shd w:val="clear" w:color="auto" w:fill="FFFFFF"/>
            <w:vAlign w:val="center"/>
          </w:tcPr>
          <w:p w14:paraId="5766F719">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304. </w:t>
            </w:r>
            <w:r>
              <w:rPr>
                <w:color w:val="000000"/>
                <w:spacing w:val="0"/>
                <w:w w:val="100"/>
                <w:position w:val="0"/>
                <w:sz w:val="20"/>
                <w:szCs w:val="20"/>
              </w:rPr>
              <w:t>95</w:t>
            </w:r>
          </w:p>
        </w:tc>
        <w:tc>
          <w:tcPr>
            <w:tcBorders>
              <w:top w:val="single" w:color="auto" w:sz="4" w:space="0"/>
              <w:left w:val="single" w:color="auto" w:sz="4" w:space="0"/>
            </w:tcBorders>
            <w:shd w:val="clear" w:color="auto" w:fill="FFFFFF"/>
            <w:vAlign w:val="center"/>
          </w:tcPr>
          <w:p w14:paraId="37BD0E2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299.46</w:t>
            </w:r>
          </w:p>
        </w:tc>
        <w:tc>
          <w:tcPr>
            <w:tcBorders>
              <w:top w:val="single" w:color="auto" w:sz="4" w:space="0"/>
              <w:left w:val="single" w:color="auto" w:sz="4" w:space="0"/>
            </w:tcBorders>
            <w:shd w:val="clear" w:color="auto" w:fill="FFFFFF"/>
            <w:vAlign w:val="top"/>
          </w:tcPr>
          <w:p w14:paraId="2604C7AE">
            <w:pPr>
              <w:widowControl w:val="0"/>
              <w:rPr>
                <w:sz w:val="10"/>
                <w:szCs w:val="10"/>
              </w:rPr>
            </w:pPr>
          </w:p>
        </w:tc>
        <w:tc>
          <w:tcPr>
            <w:tcBorders>
              <w:top w:val="single" w:color="auto" w:sz="4" w:space="0"/>
              <w:left w:val="single" w:color="auto" w:sz="4" w:space="0"/>
            </w:tcBorders>
            <w:shd w:val="clear" w:color="auto" w:fill="FFFFFF"/>
            <w:vAlign w:val="top"/>
          </w:tcPr>
          <w:p w14:paraId="350917B6">
            <w:pPr>
              <w:widowControl w:val="0"/>
              <w:rPr>
                <w:sz w:val="10"/>
                <w:szCs w:val="10"/>
              </w:rPr>
            </w:pPr>
          </w:p>
        </w:tc>
        <w:tc>
          <w:tcPr>
            <w:tcBorders>
              <w:top w:val="single" w:color="auto" w:sz="4" w:space="0"/>
              <w:left w:val="single" w:color="auto" w:sz="4" w:space="0"/>
            </w:tcBorders>
            <w:shd w:val="clear" w:color="auto" w:fill="FFFFFF"/>
            <w:vAlign w:val="top"/>
          </w:tcPr>
          <w:p w14:paraId="30602243">
            <w:pPr>
              <w:widowControl w:val="0"/>
              <w:rPr>
                <w:sz w:val="10"/>
                <w:szCs w:val="10"/>
              </w:rPr>
            </w:pPr>
          </w:p>
        </w:tc>
        <w:tc>
          <w:tcPr>
            <w:tcBorders>
              <w:top w:val="single" w:color="auto" w:sz="4" w:space="0"/>
              <w:left w:val="single" w:color="auto" w:sz="4" w:space="0"/>
            </w:tcBorders>
            <w:shd w:val="clear" w:color="auto" w:fill="FFFFFF"/>
            <w:vAlign w:val="top"/>
          </w:tcPr>
          <w:p w14:paraId="68ECC62B">
            <w:pPr>
              <w:widowControl w:val="0"/>
              <w:rPr>
                <w:sz w:val="10"/>
                <w:szCs w:val="10"/>
              </w:rPr>
            </w:pPr>
          </w:p>
        </w:tc>
        <w:tc>
          <w:tcPr>
            <w:tcBorders>
              <w:top w:val="single" w:color="auto" w:sz="4" w:space="0"/>
              <w:left w:val="single" w:color="auto" w:sz="4" w:space="0"/>
            </w:tcBorders>
            <w:shd w:val="clear" w:color="auto" w:fill="FFFFFF"/>
            <w:vAlign w:val="top"/>
          </w:tcPr>
          <w:p w14:paraId="440D423F">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73EF6A92">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5.49</w:t>
            </w:r>
          </w:p>
        </w:tc>
      </w:tr>
      <w:tr w14:paraId="073E0190">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FFFFFF"/>
            <w:vAlign w:val="center"/>
          </w:tcPr>
          <w:p w14:paraId="3CC7052F">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20801</w:t>
            </w:r>
          </w:p>
        </w:tc>
        <w:tc>
          <w:tcPr>
            <w:tcBorders>
              <w:top w:val="single" w:color="auto" w:sz="4" w:space="0"/>
              <w:left w:val="single" w:color="auto" w:sz="4" w:space="0"/>
            </w:tcBorders>
            <w:shd w:val="clear" w:color="auto" w:fill="FFFFFF"/>
            <w:vAlign w:val="center"/>
          </w:tcPr>
          <w:p w14:paraId="2566C65C">
            <w:pPr>
              <w:pStyle w:val="17"/>
              <w:keepNext w:val="0"/>
              <w:keepLines w:val="0"/>
              <w:widowControl w:val="0"/>
              <w:shd w:val="clear" w:color="auto" w:fill="auto"/>
              <w:bidi w:val="0"/>
              <w:spacing w:before="0" w:after="0" w:line="317" w:lineRule="exact"/>
              <w:ind w:left="0" w:right="0" w:firstLine="0"/>
              <w:jc w:val="left"/>
              <w:rPr>
                <w:sz w:val="18"/>
                <w:szCs w:val="18"/>
              </w:rPr>
            </w:pPr>
            <w:r>
              <w:rPr>
                <w:color w:val="000000"/>
                <w:spacing w:val="0"/>
                <w:w w:val="100"/>
                <w:position w:val="0"/>
                <w:sz w:val="18"/>
                <w:szCs w:val="18"/>
              </w:rPr>
              <w:t>人力资源和社会保障管 理事务</w:t>
            </w:r>
          </w:p>
        </w:tc>
        <w:tc>
          <w:tcPr>
            <w:tcBorders>
              <w:top w:val="single" w:color="auto" w:sz="4" w:space="0"/>
              <w:left w:val="single" w:color="auto" w:sz="4" w:space="0"/>
            </w:tcBorders>
            <w:shd w:val="clear" w:color="auto" w:fill="FFFFFF"/>
            <w:vAlign w:val="center"/>
          </w:tcPr>
          <w:p w14:paraId="0E69D1D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304. </w:t>
            </w:r>
            <w:r>
              <w:rPr>
                <w:color w:val="000000"/>
                <w:spacing w:val="0"/>
                <w:w w:val="100"/>
                <w:position w:val="0"/>
                <w:sz w:val="20"/>
                <w:szCs w:val="20"/>
              </w:rPr>
              <w:t>95</w:t>
            </w:r>
          </w:p>
        </w:tc>
        <w:tc>
          <w:tcPr>
            <w:tcBorders>
              <w:top w:val="single" w:color="auto" w:sz="4" w:space="0"/>
              <w:left w:val="single" w:color="auto" w:sz="4" w:space="0"/>
            </w:tcBorders>
            <w:shd w:val="clear" w:color="auto" w:fill="FFFFFF"/>
            <w:vAlign w:val="center"/>
          </w:tcPr>
          <w:p w14:paraId="2D0D2B6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299.46</w:t>
            </w:r>
          </w:p>
        </w:tc>
        <w:tc>
          <w:tcPr>
            <w:tcBorders>
              <w:top w:val="single" w:color="auto" w:sz="4" w:space="0"/>
              <w:left w:val="single" w:color="auto" w:sz="4" w:space="0"/>
            </w:tcBorders>
            <w:shd w:val="clear" w:color="auto" w:fill="FFFFFF"/>
            <w:vAlign w:val="top"/>
          </w:tcPr>
          <w:p w14:paraId="4764DD15">
            <w:pPr>
              <w:widowControl w:val="0"/>
              <w:rPr>
                <w:sz w:val="10"/>
                <w:szCs w:val="10"/>
              </w:rPr>
            </w:pPr>
          </w:p>
        </w:tc>
        <w:tc>
          <w:tcPr>
            <w:tcBorders>
              <w:top w:val="single" w:color="auto" w:sz="4" w:space="0"/>
              <w:left w:val="single" w:color="auto" w:sz="4" w:space="0"/>
            </w:tcBorders>
            <w:shd w:val="clear" w:color="auto" w:fill="FFFFFF"/>
            <w:vAlign w:val="top"/>
          </w:tcPr>
          <w:p w14:paraId="522BB51A">
            <w:pPr>
              <w:widowControl w:val="0"/>
              <w:rPr>
                <w:sz w:val="10"/>
                <w:szCs w:val="10"/>
              </w:rPr>
            </w:pPr>
          </w:p>
        </w:tc>
        <w:tc>
          <w:tcPr>
            <w:tcBorders>
              <w:top w:val="single" w:color="auto" w:sz="4" w:space="0"/>
              <w:left w:val="single" w:color="auto" w:sz="4" w:space="0"/>
            </w:tcBorders>
            <w:shd w:val="clear" w:color="auto" w:fill="FFFFFF"/>
            <w:vAlign w:val="top"/>
          </w:tcPr>
          <w:p w14:paraId="5D2ABE2C">
            <w:pPr>
              <w:widowControl w:val="0"/>
              <w:rPr>
                <w:sz w:val="10"/>
                <w:szCs w:val="10"/>
              </w:rPr>
            </w:pPr>
          </w:p>
        </w:tc>
        <w:tc>
          <w:tcPr>
            <w:tcBorders>
              <w:top w:val="single" w:color="auto" w:sz="4" w:space="0"/>
              <w:left w:val="single" w:color="auto" w:sz="4" w:space="0"/>
            </w:tcBorders>
            <w:shd w:val="clear" w:color="auto" w:fill="FFFFFF"/>
            <w:vAlign w:val="top"/>
          </w:tcPr>
          <w:p w14:paraId="59F38965">
            <w:pPr>
              <w:widowControl w:val="0"/>
              <w:rPr>
                <w:sz w:val="10"/>
                <w:szCs w:val="10"/>
              </w:rPr>
            </w:pPr>
          </w:p>
        </w:tc>
        <w:tc>
          <w:tcPr>
            <w:tcBorders>
              <w:top w:val="single" w:color="auto" w:sz="4" w:space="0"/>
              <w:left w:val="single" w:color="auto" w:sz="4" w:space="0"/>
            </w:tcBorders>
            <w:shd w:val="clear" w:color="auto" w:fill="FFFFFF"/>
            <w:vAlign w:val="top"/>
          </w:tcPr>
          <w:p w14:paraId="7FF0B2B2">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23D6AEFD">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5.49</w:t>
            </w:r>
          </w:p>
        </w:tc>
      </w:tr>
      <w:tr w14:paraId="40F422D0">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14AFB52B">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2080109</w:t>
            </w:r>
          </w:p>
        </w:tc>
        <w:tc>
          <w:tcPr>
            <w:tcBorders>
              <w:top w:val="single" w:color="auto" w:sz="4" w:space="0"/>
              <w:left w:val="single" w:color="auto" w:sz="4" w:space="0"/>
            </w:tcBorders>
            <w:shd w:val="clear" w:color="auto" w:fill="FFFFFF"/>
            <w:vAlign w:val="center"/>
          </w:tcPr>
          <w:p w14:paraId="1DCF75F4">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社会保险经办机构</w:t>
            </w:r>
          </w:p>
        </w:tc>
        <w:tc>
          <w:tcPr>
            <w:tcBorders>
              <w:top w:val="single" w:color="auto" w:sz="4" w:space="0"/>
              <w:left w:val="single" w:color="auto" w:sz="4" w:space="0"/>
            </w:tcBorders>
            <w:shd w:val="clear" w:color="auto" w:fill="FFFFFF"/>
            <w:vAlign w:val="center"/>
          </w:tcPr>
          <w:p w14:paraId="179DB08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304.95</w:t>
            </w:r>
          </w:p>
        </w:tc>
        <w:tc>
          <w:tcPr>
            <w:tcBorders>
              <w:top w:val="single" w:color="auto" w:sz="4" w:space="0"/>
              <w:left w:val="single" w:color="auto" w:sz="4" w:space="0"/>
            </w:tcBorders>
            <w:shd w:val="clear" w:color="auto" w:fill="FFFFFF"/>
            <w:vAlign w:val="center"/>
          </w:tcPr>
          <w:p w14:paraId="72B9EF1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299.46</w:t>
            </w:r>
          </w:p>
        </w:tc>
        <w:tc>
          <w:tcPr>
            <w:tcBorders>
              <w:top w:val="single" w:color="auto" w:sz="4" w:space="0"/>
              <w:left w:val="single" w:color="auto" w:sz="4" w:space="0"/>
            </w:tcBorders>
            <w:shd w:val="clear" w:color="auto" w:fill="FFFFFF"/>
            <w:vAlign w:val="top"/>
          </w:tcPr>
          <w:p w14:paraId="585AE377">
            <w:pPr>
              <w:widowControl w:val="0"/>
              <w:rPr>
                <w:sz w:val="10"/>
                <w:szCs w:val="10"/>
              </w:rPr>
            </w:pPr>
          </w:p>
        </w:tc>
        <w:tc>
          <w:tcPr>
            <w:tcBorders>
              <w:top w:val="single" w:color="auto" w:sz="4" w:space="0"/>
              <w:left w:val="single" w:color="auto" w:sz="4" w:space="0"/>
            </w:tcBorders>
            <w:shd w:val="clear" w:color="auto" w:fill="FFFFFF"/>
            <w:vAlign w:val="top"/>
          </w:tcPr>
          <w:p w14:paraId="17912E15">
            <w:pPr>
              <w:widowControl w:val="0"/>
              <w:rPr>
                <w:sz w:val="10"/>
                <w:szCs w:val="10"/>
              </w:rPr>
            </w:pPr>
          </w:p>
        </w:tc>
        <w:tc>
          <w:tcPr>
            <w:tcBorders>
              <w:top w:val="single" w:color="auto" w:sz="4" w:space="0"/>
              <w:left w:val="single" w:color="auto" w:sz="4" w:space="0"/>
            </w:tcBorders>
            <w:shd w:val="clear" w:color="auto" w:fill="FFFFFF"/>
            <w:vAlign w:val="top"/>
          </w:tcPr>
          <w:p w14:paraId="7AE993A0">
            <w:pPr>
              <w:widowControl w:val="0"/>
              <w:rPr>
                <w:sz w:val="10"/>
                <w:szCs w:val="10"/>
              </w:rPr>
            </w:pPr>
          </w:p>
        </w:tc>
        <w:tc>
          <w:tcPr>
            <w:tcBorders>
              <w:top w:val="single" w:color="auto" w:sz="4" w:space="0"/>
              <w:left w:val="single" w:color="auto" w:sz="4" w:space="0"/>
            </w:tcBorders>
            <w:shd w:val="clear" w:color="auto" w:fill="FFFFFF"/>
            <w:vAlign w:val="top"/>
          </w:tcPr>
          <w:p w14:paraId="74E68742">
            <w:pPr>
              <w:widowControl w:val="0"/>
              <w:rPr>
                <w:sz w:val="10"/>
                <w:szCs w:val="10"/>
              </w:rPr>
            </w:pPr>
          </w:p>
        </w:tc>
        <w:tc>
          <w:tcPr>
            <w:tcBorders>
              <w:top w:val="single" w:color="auto" w:sz="4" w:space="0"/>
              <w:left w:val="single" w:color="auto" w:sz="4" w:space="0"/>
            </w:tcBorders>
            <w:shd w:val="clear" w:color="auto" w:fill="FFFFFF"/>
            <w:vAlign w:val="top"/>
          </w:tcPr>
          <w:p w14:paraId="5E30FFCF">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47CC437D">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5.49</w:t>
            </w:r>
          </w:p>
        </w:tc>
      </w:tr>
      <w:tr w14:paraId="7288FC54">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192CE9D5">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w:t>
            </w:r>
          </w:p>
        </w:tc>
        <w:tc>
          <w:tcPr>
            <w:tcBorders>
              <w:top w:val="single" w:color="auto" w:sz="4" w:space="0"/>
              <w:left w:val="single" w:color="auto" w:sz="4" w:space="0"/>
            </w:tcBorders>
            <w:shd w:val="clear" w:color="auto" w:fill="FFFFFF"/>
            <w:vAlign w:val="center"/>
          </w:tcPr>
          <w:p w14:paraId="6BFCED84">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卫生健康支出</w:t>
            </w:r>
          </w:p>
        </w:tc>
        <w:tc>
          <w:tcPr>
            <w:tcBorders>
              <w:top w:val="single" w:color="auto" w:sz="4" w:space="0"/>
              <w:left w:val="single" w:color="auto" w:sz="4" w:space="0"/>
            </w:tcBorders>
            <w:shd w:val="clear" w:color="auto" w:fill="FFFFFF"/>
            <w:vAlign w:val="center"/>
          </w:tcPr>
          <w:p w14:paraId="38696AE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1887.62</w:t>
            </w:r>
          </w:p>
        </w:tc>
        <w:tc>
          <w:tcPr>
            <w:tcBorders>
              <w:top w:val="single" w:color="auto" w:sz="4" w:space="0"/>
              <w:left w:val="single" w:color="auto" w:sz="4" w:space="0"/>
            </w:tcBorders>
            <w:shd w:val="clear" w:color="auto" w:fill="FFFFFF"/>
            <w:vAlign w:val="center"/>
          </w:tcPr>
          <w:p w14:paraId="35528D4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1887.41</w:t>
            </w:r>
          </w:p>
        </w:tc>
        <w:tc>
          <w:tcPr>
            <w:tcBorders>
              <w:top w:val="single" w:color="auto" w:sz="4" w:space="0"/>
              <w:left w:val="single" w:color="auto" w:sz="4" w:space="0"/>
            </w:tcBorders>
            <w:shd w:val="clear" w:color="auto" w:fill="FFFFFF"/>
            <w:vAlign w:val="top"/>
          </w:tcPr>
          <w:p w14:paraId="7D3141AC">
            <w:pPr>
              <w:widowControl w:val="0"/>
              <w:rPr>
                <w:sz w:val="10"/>
                <w:szCs w:val="10"/>
              </w:rPr>
            </w:pPr>
          </w:p>
        </w:tc>
        <w:tc>
          <w:tcPr>
            <w:tcBorders>
              <w:top w:val="single" w:color="auto" w:sz="4" w:space="0"/>
              <w:left w:val="single" w:color="auto" w:sz="4" w:space="0"/>
            </w:tcBorders>
            <w:shd w:val="clear" w:color="auto" w:fill="FFFFFF"/>
            <w:vAlign w:val="top"/>
          </w:tcPr>
          <w:p w14:paraId="14FBA61E">
            <w:pPr>
              <w:widowControl w:val="0"/>
              <w:rPr>
                <w:sz w:val="10"/>
                <w:szCs w:val="10"/>
              </w:rPr>
            </w:pPr>
          </w:p>
        </w:tc>
        <w:tc>
          <w:tcPr>
            <w:tcBorders>
              <w:top w:val="single" w:color="auto" w:sz="4" w:space="0"/>
              <w:left w:val="single" w:color="auto" w:sz="4" w:space="0"/>
            </w:tcBorders>
            <w:shd w:val="clear" w:color="auto" w:fill="FFFFFF"/>
            <w:vAlign w:val="top"/>
          </w:tcPr>
          <w:p w14:paraId="38A0E61F">
            <w:pPr>
              <w:widowControl w:val="0"/>
              <w:rPr>
                <w:sz w:val="10"/>
                <w:szCs w:val="10"/>
              </w:rPr>
            </w:pPr>
          </w:p>
        </w:tc>
        <w:tc>
          <w:tcPr>
            <w:tcBorders>
              <w:top w:val="single" w:color="auto" w:sz="4" w:space="0"/>
              <w:left w:val="single" w:color="auto" w:sz="4" w:space="0"/>
            </w:tcBorders>
            <w:shd w:val="clear" w:color="auto" w:fill="FFFFFF"/>
            <w:vAlign w:val="top"/>
          </w:tcPr>
          <w:p w14:paraId="1C740398">
            <w:pPr>
              <w:widowControl w:val="0"/>
              <w:rPr>
                <w:sz w:val="10"/>
                <w:szCs w:val="10"/>
              </w:rPr>
            </w:pPr>
          </w:p>
        </w:tc>
        <w:tc>
          <w:tcPr>
            <w:tcBorders>
              <w:top w:val="single" w:color="auto" w:sz="4" w:space="0"/>
              <w:left w:val="single" w:color="auto" w:sz="4" w:space="0"/>
            </w:tcBorders>
            <w:shd w:val="clear" w:color="auto" w:fill="FFFFFF"/>
            <w:vAlign w:val="top"/>
          </w:tcPr>
          <w:p w14:paraId="07353C71">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407E91CF">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0.22</w:t>
            </w:r>
          </w:p>
        </w:tc>
      </w:tr>
      <w:tr w14:paraId="416A9A05">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4F8F5FF8">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21007</w:t>
            </w:r>
          </w:p>
        </w:tc>
        <w:tc>
          <w:tcPr>
            <w:tcBorders>
              <w:top w:val="single" w:color="auto" w:sz="4" w:space="0"/>
              <w:left w:val="single" w:color="auto" w:sz="4" w:space="0"/>
            </w:tcBorders>
            <w:shd w:val="clear" w:color="auto" w:fill="FFFFFF"/>
            <w:vAlign w:val="center"/>
          </w:tcPr>
          <w:p w14:paraId="0EE02AA4">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计划生育事务</w:t>
            </w:r>
          </w:p>
        </w:tc>
        <w:tc>
          <w:tcPr>
            <w:tcBorders>
              <w:top w:val="single" w:color="auto" w:sz="4" w:space="0"/>
              <w:left w:val="single" w:color="auto" w:sz="4" w:space="0"/>
            </w:tcBorders>
            <w:shd w:val="clear" w:color="auto" w:fill="FFFFFF"/>
            <w:vAlign w:val="center"/>
          </w:tcPr>
          <w:p w14:paraId="7979C30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center"/>
          </w:tcPr>
          <w:p w14:paraId="02CDEE4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21728AA3">
            <w:pPr>
              <w:widowControl w:val="0"/>
              <w:rPr>
                <w:sz w:val="10"/>
                <w:szCs w:val="10"/>
              </w:rPr>
            </w:pPr>
          </w:p>
        </w:tc>
        <w:tc>
          <w:tcPr>
            <w:tcBorders>
              <w:top w:val="single" w:color="auto" w:sz="4" w:space="0"/>
              <w:left w:val="single" w:color="auto" w:sz="4" w:space="0"/>
            </w:tcBorders>
            <w:shd w:val="clear" w:color="auto" w:fill="FFFFFF"/>
            <w:vAlign w:val="top"/>
          </w:tcPr>
          <w:p w14:paraId="79607746">
            <w:pPr>
              <w:widowControl w:val="0"/>
              <w:rPr>
                <w:sz w:val="10"/>
                <w:szCs w:val="10"/>
              </w:rPr>
            </w:pPr>
          </w:p>
        </w:tc>
        <w:tc>
          <w:tcPr>
            <w:tcBorders>
              <w:top w:val="single" w:color="auto" w:sz="4" w:space="0"/>
              <w:left w:val="single" w:color="auto" w:sz="4" w:space="0"/>
            </w:tcBorders>
            <w:shd w:val="clear" w:color="auto" w:fill="FFFFFF"/>
            <w:vAlign w:val="top"/>
          </w:tcPr>
          <w:p w14:paraId="367DCBE5">
            <w:pPr>
              <w:widowControl w:val="0"/>
              <w:rPr>
                <w:sz w:val="10"/>
                <w:szCs w:val="10"/>
              </w:rPr>
            </w:pPr>
          </w:p>
        </w:tc>
        <w:tc>
          <w:tcPr>
            <w:tcBorders>
              <w:top w:val="single" w:color="auto" w:sz="4" w:space="0"/>
              <w:left w:val="single" w:color="auto" w:sz="4" w:space="0"/>
            </w:tcBorders>
            <w:shd w:val="clear" w:color="auto" w:fill="FFFFFF"/>
            <w:vAlign w:val="top"/>
          </w:tcPr>
          <w:p w14:paraId="41CFD188">
            <w:pPr>
              <w:widowControl w:val="0"/>
              <w:rPr>
                <w:sz w:val="10"/>
                <w:szCs w:val="10"/>
              </w:rPr>
            </w:pPr>
          </w:p>
        </w:tc>
        <w:tc>
          <w:tcPr>
            <w:tcBorders>
              <w:top w:val="single" w:color="auto" w:sz="4" w:space="0"/>
              <w:left w:val="single" w:color="auto" w:sz="4" w:space="0"/>
            </w:tcBorders>
            <w:shd w:val="clear" w:color="auto" w:fill="FFFFFF"/>
            <w:vAlign w:val="top"/>
          </w:tcPr>
          <w:p w14:paraId="1DD9CB6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CD3025C">
            <w:pPr>
              <w:widowControl w:val="0"/>
              <w:rPr>
                <w:sz w:val="10"/>
                <w:szCs w:val="10"/>
              </w:rPr>
            </w:pPr>
          </w:p>
        </w:tc>
      </w:tr>
      <w:tr w14:paraId="6F815F95">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33045E6B">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2100717</w:t>
            </w:r>
          </w:p>
        </w:tc>
        <w:tc>
          <w:tcPr>
            <w:tcBorders>
              <w:top w:val="single" w:color="auto" w:sz="4" w:space="0"/>
              <w:left w:val="single" w:color="auto" w:sz="4" w:space="0"/>
            </w:tcBorders>
            <w:shd w:val="clear" w:color="auto" w:fill="FFFFFF"/>
            <w:vAlign w:val="center"/>
          </w:tcPr>
          <w:p w14:paraId="4621FEBD">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计划生育服务</w:t>
            </w:r>
          </w:p>
        </w:tc>
        <w:tc>
          <w:tcPr>
            <w:tcBorders>
              <w:top w:val="single" w:color="auto" w:sz="4" w:space="0"/>
              <w:left w:val="single" w:color="auto" w:sz="4" w:space="0"/>
            </w:tcBorders>
            <w:shd w:val="clear" w:color="auto" w:fill="FFFFFF"/>
            <w:vAlign w:val="center"/>
          </w:tcPr>
          <w:p w14:paraId="4A0EAE6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center"/>
          </w:tcPr>
          <w:p w14:paraId="2098CFD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3C379A5F">
            <w:pPr>
              <w:widowControl w:val="0"/>
              <w:rPr>
                <w:sz w:val="10"/>
                <w:szCs w:val="10"/>
              </w:rPr>
            </w:pPr>
          </w:p>
        </w:tc>
        <w:tc>
          <w:tcPr>
            <w:tcBorders>
              <w:top w:val="single" w:color="auto" w:sz="4" w:space="0"/>
              <w:left w:val="single" w:color="auto" w:sz="4" w:space="0"/>
            </w:tcBorders>
            <w:shd w:val="clear" w:color="auto" w:fill="FFFFFF"/>
            <w:vAlign w:val="top"/>
          </w:tcPr>
          <w:p w14:paraId="49744517">
            <w:pPr>
              <w:widowControl w:val="0"/>
              <w:rPr>
                <w:sz w:val="10"/>
                <w:szCs w:val="10"/>
              </w:rPr>
            </w:pPr>
          </w:p>
        </w:tc>
        <w:tc>
          <w:tcPr>
            <w:tcBorders>
              <w:top w:val="single" w:color="auto" w:sz="4" w:space="0"/>
              <w:left w:val="single" w:color="auto" w:sz="4" w:space="0"/>
            </w:tcBorders>
            <w:shd w:val="clear" w:color="auto" w:fill="FFFFFF"/>
            <w:vAlign w:val="top"/>
          </w:tcPr>
          <w:p w14:paraId="1A2017F7">
            <w:pPr>
              <w:widowControl w:val="0"/>
              <w:rPr>
                <w:sz w:val="10"/>
                <w:szCs w:val="10"/>
              </w:rPr>
            </w:pPr>
          </w:p>
        </w:tc>
        <w:tc>
          <w:tcPr>
            <w:tcBorders>
              <w:top w:val="single" w:color="auto" w:sz="4" w:space="0"/>
              <w:left w:val="single" w:color="auto" w:sz="4" w:space="0"/>
            </w:tcBorders>
            <w:shd w:val="clear" w:color="auto" w:fill="FFFFFF"/>
            <w:vAlign w:val="top"/>
          </w:tcPr>
          <w:p w14:paraId="438CCFB8">
            <w:pPr>
              <w:widowControl w:val="0"/>
              <w:rPr>
                <w:sz w:val="10"/>
                <w:szCs w:val="10"/>
              </w:rPr>
            </w:pPr>
          </w:p>
        </w:tc>
        <w:tc>
          <w:tcPr>
            <w:tcBorders>
              <w:top w:val="single" w:color="auto" w:sz="4" w:space="0"/>
              <w:left w:val="single" w:color="auto" w:sz="4" w:space="0"/>
            </w:tcBorders>
            <w:shd w:val="clear" w:color="auto" w:fill="FFFFFF"/>
            <w:vAlign w:val="top"/>
          </w:tcPr>
          <w:p w14:paraId="6DB2E74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D3669A2">
            <w:pPr>
              <w:widowControl w:val="0"/>
              <w:rPr>
                <w:sz w:val="10"/>
                <w:szCs w:val="10"/>
              </w:rPr>
            </w:pPr>
          </w:p>
        </w:tc>
      </w:tr>
      <w:tr w14:paraId="52CA20C3">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14:paraId="2644B6FB">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21011</w:t>
            </w:r>
          </w:p>
        </w:tc>
        <w:tc>
          <w:tcPr>
            <w:tcBorders>
              <w:top w:val="single" w:color="auto" w:sz="4" w:space="0"/>
              <w:left w:val="single" w:color="auto" w:sz="4" w:space="0"/>
            </w:tcBorders>
            <w:shd w:val="clear" w:color="auto" w:fill="FFFFFF"/>
            <w:vAlign w:val="center"/>
          </w:tcPr>
          <w:p w14:paraId="4E4C44C1">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行政事业单位医疗</w:t>
            </w:r>
          </w:p>
        </w:tc>
        <w:tc>
          <w:tcPr>
            <w:tcBorders>
              <w:top w:val="single" w:color="auto" w:sz="4" w:space="0"/>
              <w:left w:val="single" w:color="auto" w:sz="4" w:space="0"/>
            </w:tcBorders>
            <w:shd w:val="clear" w:color="auto" w:fill="FFFFFF"/>
            <w:vAlign w:val="center"/>
          </w:tcPr>
          <w:p w14:paraId="4838770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center"/>
          </w:tcPr>
          <w:p w14:paraId="2D653CB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4F59E5E4">
            <w:pPr>
              <w:widowControl w:val="0"/>
              <w:rPr>
                <w:sz w:val="10"/>
                <w:szCs w:val="10"/>
              </w:rPr>
            </w:pPr>
          </w:p>
        </w:tc>
        <w:tc>
          <w:tcPr>
            <w:tcBorders>
              <w:top w:val="single" w:color="auto" w:sz="4" w:space="0"/>
              <w:left w:val="single" w:color="auto" w:sz="4" w:space="0"/>
            </w:tcBorders>
            <w:shd w:val="clear" w:color="auto" w:fill="FFFFFF"/>
            <w:vAlign w:val="top"/>
          </w:tcPr>
          <w:p w14:paraId="7C53F734">
            <w:pPr>
              <w:widowControl w:val="0"/>
              <w:rPr>
                <w:sz w:val="10"/>
                <w:szCs w:val="10"/>
              </w:rPr>
            </w:pPr>
          </w:p>
        </w:tc>
        <w:tc>
          <w:tcPr>
            <w:tcBorders>
              <w:top w:val="single" w:color="auto" w:sz="4" w:space="0"/>
              <w:left w:val="single" w:color="auto" w:sz="4" w:space="0"/>
            </w:tcBorders>
            <w:shd w:val="clear" w:color="auto" w:fill="FFFFFF"/>
            <w:vAlign w:val="top"/>
          </w:tcPr>
          <w:p w14:paraId="68E88504">
            <w:pPr>
              <w:widowControl w:val="0"/>
              <w:rPr>
                <w:sz w:val="10"/>
                <w:szCs w:val="10"/>
              </w:rPr>
            </w:pPr>
          </w:p>
        </w:tc>
        <w:tc>
          <w:tcPr>
            <w:tcBorders>
              <w:top w:val="single" w:color="auto" w:sz="4" w:space="0"/>
              <w:left w:val="single" w:color="auto" w:sz="4" w:space="0"/>
            </w:tcBorders>
            <w:shd w:val="clear" w:color="auto" w:fill="FFFFFF"/>
            <w:vAlign w:val="top"/>
          </w:tcPr>
          <w:p w14:paraId="2678501A">
            <w:pPr>
              <w:widowControl w:val="0"/>
              <w:rPr>
                <w:sz w:val="10"/>
                <w:szCs w:val="10"/>
              </w:rPr>
            </w:pPr>
          </w:p>
        </w:tc>
        <w:tc>
          <w:tcPr>
            <w:tcBorders>
              <w:top w:val="single" w:color="auto" w:sz="4" w:space="0"/>
              <w:left w:val="single" w:color="auto" w:sz="4" w:space="0"/>
            </w:tcBorders>
            <w:shd w:val="clear" w:color="auto" w:fill="FFFFFF"/>
            <w:vAlign w:val="top"/>
          </w:tcPr>
          <w:p w14:paraId="6558AD5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923DE7C">
            <w:pPr>
              <w:widowControl w:val="0"/>
              <w:rPr>
                <w:sz w:val="10"/>
                <w:szCs w:val="10"/>
              </w:rPr>
            </w:pPr>
          </w:p>
        </w:tc>
      </w:tr>
      <w:tr w14:paraId="45173FA0">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7DB32B22">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2101101</w:t>
            </w:r>
          </w:p>
        </w:tc>
        <w:tc>
          <w:tcPr>
            <w:tcBorders>
              <w:top w:val="single" w:color="auto" w:sz="4" w:space="0"/>
              <w:left w:val="single" w:color="auto" w:sz="4" w:space="0"/>
            </w:tcBorders>
            <w:shd w:val="clear" w:color="auto" w:fill="FFFFFF"/>
            <w:vAlign w:val="center"/>
          </w:tcPr>
          <w:p w14:paraId="30AA8BB6">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行政单位医疗</w:t>
            </w:r>
          </w:p>
        </w:tc>
        <w:tc>
          <w:tcPr>
            <w:tcBorders>
              <w:top w:val="single" w:color="auto" w:sz="4" w:space="0"/>
              <w:left w:val="single" w:color="auto" w:sz="4" w:space="0"/>
            </w:tcBorders>
            <w:shd w:val="clear" w:color="auto" w:fill="FFFFFF"/>
            <w:vAlign w:val="center"/>
          </w:tcPr>
          <w:p w14:paraId="19ADE09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center"/>
          </w:tcPr>
          <w:p w14:paraId="03FDB0C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1E2AB4DA">
            <w:pPr>
              <w:widowControl w:val="0"/>
              <w:rPr>
                <w:sz w:val="10"/>
                <w:szCs w:val="10"/>
              </w:rPr>
            </w:pPr>
          </w:p>
        </w:tc>
        <w:tc>
          <w:tcPr>
            <w:tcBorders>
              <w:top w:val="single" w:color="auto" w:sz="4" w:space="0"/>
              <w:left w:val="single" w:color="auto" w:sz="4" w:space="0"/>
            </w:tcBorders>
            <w:shd w:val="clear" w:color="auto" w:fill="FFFFFF"/>
            <w:vAlign w:val="top"/>
          </w:tcPr>
          <w:p w14:paraId="55B7AAEC">
            <w:pPr>
              <w:widowControl w:val="0"/>
              <w:rPr>
                <w:sz w:val="10"/>
                <w:szCs w:val="10"/>
              </w:rPr>
            </w:pPr>
          </w:p>
        </w:tc>
        <w:tc>
          <w:tcPr>
            <w:tcBorders>
              <w:top w:val="single" w:color="auto" w:sz="4" w:space="0"/>
              <w:left w:val="single" w:color="auto" w:sz="4" w:space="0"/>
            </w:tcBorders>
            <w:shd w:val="clear" w:color="auto" w:fill="FFFFFF"/>
            <w:vAlign w:val="top"/>
          </w:tcPr>
          <w:p w14:paraId="3D9E0B3F">
            <w:pPr>
              <w:widowControl w:val="0"/>
              <w:rPr>
                <w:sz w:val="10"/>
                <w:szCs w:val="10"/>
              </w:rPr>
            </w:pPr>
          </w:p>
        </w:tc>
        <w:tc>
          <w:tcPr>
            <w:tcBorders>
              <w:top w:val="single" w:color="auto" w:sz="4" w:space="0"/>
              <w:left w:val="single" w:color="auto" w:sz="4" w:space="0"/>
            </w:tcBorders>
            <w:shd w:val="clear" w:color="auto" w:fill="FFFFFF"/>
            <w:vAlign w:val="top"/>
          </w:tcPr>
          <w:p w14:paraId="797E9543">
            <w:pPr>
              <w:widowControl w:val="0"/>
              <w:rPr>
                <w:sz w:val="10"/>
                <w:szCs w:val="10"/>
              </w:rPr>
            </w:pPr>
          </w:p>
        </w:tc>
        <w:tc>
          <w:tcPr>
            <w:tcBorders>
              <w:top w:val="single" w:color="auto" w:sz="4" w:space="0"/>
              <w:left w:val="single" w:color="auto" w:sz="4" w:space="0"/>
            </w:tcBorders>
            <w:shd w:val="clear" w:color="auto" w:fill="FFFFFF"/>
            <w:vAlign w:val="top"/>
          </w:tcPr>
          <w:p w14:paraId="66F3E28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8344BB0">
            <w:pPr>
              <w:widowControl w:val="0"/>
              <w:rPr>
                <w:sz w:val="10"/>
                <w:szCs w:val="10"/>
              </w:rPr>
            </w:pPr>
          </w:p>
        </w:tc>
      </w:tr>
      <w:tr w14:paraId="29AA33BB">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056FE277">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21013</w:t>
            </w:r>
          </w:p>
        </w:tc>
        <w:tc>
          <w:tcPr>
            <w:tcBorders>
              <w:top w:val="single" w:color="auto" w:sz="4" w:space="0"/>
              <w:left w:val="single" w:color="auto" w:sz="4" w:space="0"/>
            </w:tcBorders>
            <w:shd w:val="clear" w:color="auto" w:fill="FFFFFF"/>
            <w:vAlign w:val="center"/>
          </w:tcPr>
          <w:p w14:paraId="3BE5AA56">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医疗救助</w:t>
            </w:r>
          </w:p>
        </w:tc>
        <w:tc>
          <w:tcPr>
            <w:tcBorders>
              <w:top w:val="single" w:color="auto" w:sz="4" w:space="0"/>
              <w:left w:val="single" w:color="auto" w:sz="4" w:space="0"/>
            </w:tcBorders>
            <w:shd w:val="clear" w:color="auto" w:fill="FFFFFF"/>
            <w:vAlign w:val="center"/>
          </w:tcPr>
          <w:p w14:paraId="36310D4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1131.71</w:t>
            </w:r>
          </w:p>
        </w:tc>
        <w:tc>
          <w:tcPr>
            <w:tcBorders>
              <w:top w:val="single" w:color="auto" w:sz="4" w:space="0"/>
              <w:left w:val="single" w:color="auto" w:sz="4" w:space="0"/>
            </w:tcBorders>
            <w:shd w:val="clear" w:color="auto" w:fill="FFFFFF"/>
            <w:vAlign w:val="center"/>
          </w:tcPr>
          <w:p w14:paraId="6CBDF4D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1131.71</w:t>
            </w:r>
          </w:p>
        </w:tc>
        <w:tc>
          <w:tcPr>
            <w:tcBorders>
              <w:top w:val="single" w:color="auto" w:sz="4" w:space="0"/>
              <w:left w:val="single" w:color="auto" w:sz="4" w:space="0"/>
            </w:tcBorders>
            <w:shd w:val="clear" w:color="auto" w:fill="FFFFFF"/>
            <w:vAlign w:val="top"/>
          </w:tcPr>
          <w:p w14:paraId="43F40452">
            <w:pPr>
              <w:widowControl w:val="0"/>
              <w:rPr>
                <w:sz w:val="10"/>
                <w:szCs w:val="10"/>
              </w:rPr>
            </w:pPr>
          </w:p>
        </w:tc>
        <w:tc>
          <w:tcPr>
            <w:tcBorders>
              <w:top w:val="single" w:color="auto" w:sz="4" w:space="0"/>
              <w:left w:val="single" w:color="auto" w:sz="4" w:space="0"/>
            </w:tcBorders>
            <w:shd w:val="clear" w:color="auto" w:fill="FFFFFF"/>
            <w:vAlign w:val="top"/>
          </w:tcPr>
          <w:p w14:paraId="3F693F9C">
            <w:pPr>
              <w:widowControl w:val="0"/>
              <w:rPr>
                <w:sz w:val="10"/>
                <w:szCs w:val="10"/>
              </w:rPr>
            </w:pPr>
          </w:p>
        </w:tc>
        <w:tc>
          <w:tcPr>
            <w:tcBorders>
              <w:top w:val="single" w:color="auto" w:sz="4" w:space="0"/>
              <w:left w:val="single" w:color="auto" w:sz="4" w:space="0"/>
            </w:tcBorders>
            <w:shd w:val="clear" w:color="auto" w:fill="FFFFFF"/>
            <w:vAlign w:val="top"/>
          </w:tcPr>
          <w:p w14:paraId="2A525551">
            <w:pPr>
              <w:widowControl w:val="0"/>
              <w:rPr>
                <w:sz w:val="10"/>
                <w:szCs w:val="10"/>
              </w:rPr>
            </w:pPr>
          </w:p>
        </w:tc>
        <w:tc>
          <w:tcPr>
            <w:tcBorders>
              <w:top w:val="single" w:color="auto" w:sz="4" w:space="0"/>
              <w:left w:val="single" w:color="auto" w:sz="4" w:space="0"/>
            </w:tcBorders>
            <w:shd w:val="clear" w:color="auto" w:fill="FFFFFF"/>
            <w:vAlign w:val="top"/>
          </w:tcPr>
          <w:p w14:paraId="0CCA2377">
            <w:pPr>
              <w:widowControl w:val="0"/>
              <w:rPr>
                <w:sz w:val="10"/>
                <w:szCs w:val="10"/>
              </w:rPr>
            </w:pPr>
          </w:p>
        </w:tc>
        <w:tc>
          <w:tcPr>
            <w:tcBorders>
              <w:top w:val="single" w:color="auto" w:sz="4" w:space="0"/>
              <w:left w:val="single" w:color="auto" w:sz="4" w:space="0"/>
            </w:tcBorders>
            <w:shd w:val="clear" w:color="auto" w:fill="FFFFFF"/>
            <w:vAlign w:val="top"/>
          </w:tcPr>
          <w:p w14:paraId="4C85E13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621826E">
            <w:pPr>
              <w:widowControl w:val="0"/>
              <w:rPr>
                <w:sz w:val="10"/>
                <w:szCs w:val="10"/>
              </w:rPr>
            </w:pPr>
          </w:p>
        </w:tc>
      </w:tr>
      <w:tr w14:paraId="751F4B9E">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14:paraId="6CBD1547">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2101301</w:t>
            </w:r>
          </w:p>
        </w:tc>
        <w:tc>
          <w:tcPr>
            <w:tcBorders>
              <w:top w:val="single" w:color="auto" w:sz="4" w:space="0"/>
              <w:left w:val="single" w:color="auto" w:sz="4" w:space="0"/>
            </w:tcBorders>
            <w:shd w:val="clear" w:color="auto" w:fill="FFFFFF"/>
            <w:vAlign w:val="center"/>
          </w:tcPr>
          <w:p w14:paraId="69CA36F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城乡医疗救助</w:t>
            </w:r>
          </w:p>
        </w:tc>
        <w:tc>
          <w:tcPr>
            <w:tcBorders>
              <w:top w:val="single" w:color="auto" w:sz="4" w:space="0"/>
              <w:left w:val="single" w:color="auto" w:sz="4" w:space="0"/>
            </w:tcBorders>
            <w:shd w:val="clear" w:color="auto" w:fill="FFFFFF"/>
            <w:vAlign w:val="center"/>
          </w:tcPr>
          <w:p w14:paraId="6943F4C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1131.71</w:t>
            </w:r>
          </w:p>
        </w:tc>
        <w:tc>
          <w:tcPr>
            <w:tcBorders>
              <w:top w:val="single" w:color="auto" w:sz="4" w:space="0"/>
              <w:left w:val="single" w:color="auto" w:sz="4" w:space="0"/>
            </w:tcBorders>
            <w:shd w:val="clear" w:color="auto" w:fill="FFFFFF"/>
            <w:vAlign w:val="center"/>
          </w:tcPr>
          <w:p w14:paraId="57BDABA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1131.71</w:t>
            </w:r>
          </w:p>
        </w:tc>
        <w:tc>
          <w:tcPr>
            <w:tcBorders>
              <w:top w:val="single" w:color="auto" w:sz="4" w:space="0"/>
              <w:left w:val="single" w:color="auto" w:sz="4" w:space="0"/>
            </w:tcBorders>
            <w:shd w:val="clear" w:color="auto" w:fill="FFFFFF"/>
            <w:vAlign w:val="top"/>
          </w:tcPr>
          <w:p w14:paraId="3D992A6A">
            <w:pPr>
              <w:widowControl w:val="0"/>
              <w:rPr>
                <w:sz w:val="10"/>
                <w:szCs w:val="10"/>
              </w:rPr>
            </w:pPr>
          </w:p>
        </w:tc>
        <w:tc>
          <w:tcPr>
            <w:tcBorders>
              <w:top w:val="single" w:color="auto" w:sz="4" w:space="0"/>
              <w:left w:val="single" w:color="auto" w:sz="4" w:space="0"/>
            </w:tcBorders>
            <w:shd w:val="clear" w:color="auto" w:fill="FFFFFF"/>
            <w:vAlign w:val="top"/>
          </w:tcPr>
          <w:p w14:paraId="129C7952">
            <w:pPr>
              <w:widowControl w:val="0"/>
              <w:rPr>
                <w:sz w:val="10"/>
                <w:szCs w:val="10"/>
              </w:rPr>
            </w:pPr>
          </w:p>
        </w:tc>
        <w:tc>
          <w:tcPr>
            <w:tcBorders>
              <w:top w:val="single" w:color="auto" w:sz="4" w:space="0"/>
              <w:left w:val="single" w:color="auto" w:sz="4" w:space="0"/>
            </w:tcBorders>
            <w:shd w:val="clear" w:color="auto" w:fill="FFFFFF"/>
            <w:vAlign w:val="top"/>
          </w:tcPr>
          <w:p w14:paraId="46B0B86B">
            <w:pPr>
              <w:widowControl w:val="0"/>
              <w:rPr>
                <w:sz w:val="10"/>
                <w:szCs w:val="10"/>
              </w:rPr>
            </w:pPr>
          </w:p>
        </w:tc>
        <w:tc>
          <w:tcPr>
            <w:tcBorders>
              <w:top w:val="single" w:color="auto" w:sz="4" w:space="0"/>
              <w:left w:val="single" w:color="auto" w:sz="4" w:space="0"/>
            </w:tcBorders>
            <w:shd w:val="clear" w:color="auto" w:fill="FFFFFF"/>
            <w:vAlign w:val="top"/>
          </w:tcPr>
          <w:p w14:paraId="71FA38E3">
            <w:pPr>
              <w:widowControl w:val="0"/>
              <w:rPr>
                <w:sz w:val="10"/>
                <w:szCs w:val="10"/>
              </w:rPr>
            </w:pPr>
          </w:p>
        </w:tc>
        <w:tc>
          <w:tcPr>
            <w:tcBorders>
              <w:top w:val="single" w:color="auto" w:sz="4" w:space="0"/>
              <w:left w:val="single" w:color="auto" w:sz="4" w:space="0"/>
            </w:tcBorders>
            <w:shd w:val="clear" w:color="auto" w:fill="FFFFFF"/>
            <w:vAlign w:val="top"/>
          </w:tcPr>
          <w:p w14:paraId="487CBAF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61EEBD1">
            <w:pPr>
              <w:widowControl w:val="0"/>
              <w:rPr>
                <w:sz w:val="10"/>
                <w:szCs w:val="10"/>
              </w:rPr>
            </w:pPr>
          </w:p>
        </w:tc>
      </w:tr>
      <w:tr w14:paraId="78908671">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2ED2DC00">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21015</w:t>
            </w:r>
          </w:p>
        </w:tc>
        <w:tc>
          <w:tcPr>
            <w:tcBorders>
              <w:top w:val="single" w:color="auto" w:sz="4" w:space="0"/>
              <w:left w:val="single" w:color="auto" w:sz="4" w:space="0"/>
            </w:tcBorders>
            <w:shd w:val="clear" w:color="auto" w:fill="FFFFFF"/>
            <w:vAlign w:val="center"/>
          </w:tcPr>
          <w:p w14:paraId="73BB2C5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医疗保障管理事务</w:t>
            </w:r>
          </w:p>
        </w:tc>
        <w:tc>
          <w:tcPr>
            <w:tcBorders>
              <w:top w:val="single" w:color="auto" w:sz="4" w:space="0"/>
              <w:left w:val="single" w:color="auto" w:sz="4" w:space="0"/>
            </w:tcBorders>
            <w:shd w:val="clear" w:color="auto" w:fill="FFFFFF"/>
            <w:vAlign w:val="center"/>
          </w:tcPr>
          <w:p w14:paraId="64EFFA1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196.46</w:t>
            </w:r>
          </w:p>
        </w:tc>
        <w:tc>
          <w:tcPr>
            <w:tcBorders>
              <w:top w:val="single" w:color="auto" w:sz="4" w:space="0"/>
              <w:left w:val="single" w:color="auto" w:sz="4" w:space="0"/>
            </w:tcBorders>
            <w:shd w:val="clear" w:color="auto" w:fill="FFFFFF"/>
            <w:vAlign w:val="center"/>
          </w:tcPr>
          <w:p w14:paraId="1C926EC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196.25</w:t>
            </w:r>
          </w:p>
        </w:tc>
        <w:tc>
          <w:tcPr>
            <w:tcBorders>
              <w:top w:val="single" w:color="auto" w:sz="4" w:space="0"/>
              <w:left w:val="single" w:color="auto" w:sz="4" w:space="0"/>
            </w:tcBorders>
            <w:shd w:val="clear" w:color="auto" w:fill="FFFFFF"/>
            <w:vAlign w:val="top"/>
          </w:tcPr>
          <w:p w14:paraId="48591ED4">
            <w:pPr>
              <w:widowControl w:val="0"/>
              <w:rPr>
                <w:sz w:val="10"/>
                <w:szCs w:val="10"/>
              </w:rPr>
            </w:pPr>
          </w:p>
        </w:tc>
        <w:tc>
          <w:tcPr>
            <w:tcBorders>
              <w:top w:val="single" w:color="auto" w:sz="4" w:space="0"/>
              <w:left w:val="single" w:color="auto" w:sz="4" w:space="0"/>
            </w:tcBorders>
            <w:shd w:val="clear" w:color="auto" w:fill="FFFFFF"/>
            <w:vAlign w:val="top"/>
          </w:tcPr>
          <w:p w14:paraId="1E164B14">
            <w:pPr>
              <w:widowControl w:val="0"/>
              <w:rPr>
                <w:sz w:val="10"/>
                <w:szCs w:val="10"/>
              </w:rPr>
            </w:pPr>
          </w:p>
        </w:tc>
        <w:tc>
          <w:tcPr>
            <w:tcBorders>
              <w:top w:val="single" w:color="auto" w:sz="4" w:space="0"/>
              <w:left w:val="single" w:color="auto" w:sz="4" w:space="0"/>
            </w:tcBorders>
            <w:shd w:val="clear" w:color="auto" w:fill="FFFFFF"/>
            <w:vAlign w:val="top"/>
          </w:tcPr>
          <w:p w14:paraId="31D71EDE">
            <w:pPr>
              <w:widowControl w:val="0"/>
              <w:rPr>
                <w:sz w:val="10"/>
                <w:szCs w:val="10"/>
              </w:rPr>
            </w:pPr>
          </w:p>
        </w:tc>
        <w:tc>
          <w:tcPr>
            <w:tcBorders>
              <w:top w:val="single" w:color="auto" w:sz="4" w:space="0"/>
              <w:left w:val="single" w:color="auto" w:sz="4" w:space="0"/>
            </w:tcBorders>
            <w:shd w:val="clear" w:color="auto" w:fill="FFFFFF"/>
            <w:vAlign w:val="top"/>
          </w:tcPr>
          <w:p w14:paraId="02D8CCC7">
            <w:pPr>
              <w:widowControl w:val="0"/>
              <w:rPr>
                <w:sz w:val="10"/>
                <w:szCs w:val="10"/>
              </w:rPr>
            </w:pPr>
          </w:p>
        </w:tc>
        <w:tc>
          <w:tcPr>
            <w:tcBorders>
              <w:top w:val="single" w:color="auto" w:sz="4" w:space="0"/>
              <w:left w:val="single" w:color="auto" w:sz="4" w:space="0"/>
            </w:tcBorders>
            <w:shd w:val="clear" w:color="auto" w:fill="FFFFFF"/>
            <w:vAlign w:val="top"/>
          </w:tcPr>
          <w:p w14:paraId="61BEB16F">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45069D23">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0.22</w:t>
            </w:r>
          </w:p>
        </w:tc>
      </w:tr>
      <w:tr w14:paraId="513B8F92">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14:paraId="798A1490">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2101501</w:t>
            </w:r>
          </w:p>
        </w:tc>
        <w:tc>
          <w:tcPr>
            <w:tcBorders>
              <w:top w:val="single" w:color="auto" w:sz="4" w:space="0"/>
              <w:left w:val="single" w:color="auto" w:sz="4" w:space="0"/>
            </w:tcBorders>
            <w:shd w:val="clear" w:color="auto" w:fill="FFFFFF"/>
            <w:vAlign w:val="center"/>
          </w:tcPr>
          <w:p w14:paraId="3B6AEC4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行政运行</w:t>
            </w:r>
          </w:p>
        </w:tc>
        <w:tc>
          <w:tcPr>
            <w:tcBorders>
              <w:top w:val="single" w:color="auto" w:sz="4" w:space="0"/>
              <w:left w:val="single" w:color="auto" w:sz="4" w:space="0"/>
            </w:tcBorders>
            <w:shd w:val="clear" w:color="auto" w:fill="FFFFFF"/>
            <w:vAlign w:val="center"/>
          </w:tcPr>
          <w:p w14:paraId="55972B6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81.72</w:t>
            </w:r>
          </w:p>
        </w:tc>
        <w:tc>
          <w:tcPr>
            <w:tcBorders>
              <w:top w:val="single" w:color="auto" w:sz="4" w:space="0"/>
              <w:left w:val="single" w:color="auto" w:sz="4" w:space="0"/>
            </w:tcBorders>
            <w:shd w:val="clear" w:color="auto" w:fill="FFFFFF"/>
            <w:vAlign w:val="center"/>
          </w:tcPr>
          <w:p w14:paraId="1A73CE5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81.51</w:t>
            </w:r>
          </w:p>
        </w:tc>
        <w:tc>
          <w:tcPr>
            <w:tcBorders>
              <w:top w:val="single" w:color="auto" w:sz="4" w:space="0"/>
              <w:left w:val="single" w:color="auto" w:sz="4" w:space="0"/>
            </w:tcBorders>
            <w:shd w:val="clear" w:color="auto" w:fill="FFFFFF"/>
            <w:vAlign w:val="top"/>
          </w:tcPr>
          <w:p w14:paraId="15715DDE">
            <w:pPr>
              <w:widowControl w:val="0"/>
              <w:rPr>
                <w:sz w:val="10"/>
                <w:szCs w:val="10"/>
              </w:rPr>
            </w:pPr>
          </w:p>
        </w:tc>
        <w:tc>
          <w:tcPr>
            <w:tcBorders>
              <w:top w:val="single" w:color="auto" w:sz="4" w:space="0"/>
              <w:left w:val="single" w:color="auto" w:sz="4" w:space="0"/>
            </w:tcBorders>
            <w:shd w:val="clear" w:color="auto" w:fill="FFFFFF"/>
            <w:vAlign w:val="top"/>
          </w:tcPr>
          <w:p w14:paraId="78FFE4B7">
            <w:pPr>
              <w:widowControl w:val="0"/>
              <w:rPr>
                <w:sz w:val="10"/>
                <w:szCs w:val="10"/>
              </w:rPr>
            </w:pPr>
          </w:p>
        </w:tc>
        <w:tc>
          <w:tcPr>
            <w:tcBorders>
              <w:top w:val="single" w:color="auto" w:sz="4" w:space="0"/>
              <w:left w:val="single" w:color="auto" w:sz="4" w:space="0"/>
            </w:tcBorders>
            <w:shd w:val="clear" w:color="auto" w:fill="FFFFFF"/>
            <w:vAlign w:val="top"/>
          </w:tcPr>
          <w:p w14:paraId="513BFBEE">
            <w:pPr>
              <w:widowControl w:val="0"/>
              <w:rPr>
                <w:sz w:val="10"/>
                <w:szCs w:val="10"/>
              </w:rPr>
            </w:pPr>
          </w:p>
        </w:tc>
        <w:tc>
          <w:tcPr>
            <w:tcBorders>
              <w:top w:val="single" w:color="auto" w:sz="4" w:space="0"/>
              <w:left w:val="single" w:color="auto" w:sz="4" w:space="0"/>
            </w:tcBorders>
            <w:shd w:val="clear" w:color="auto" w:fill="FFFFFF"/>
            <w:vAlign w:val="top"/>
          </w:tcPr>
          <w:p w14:paraId="4586F8AA">
            <w:pPr>
              <w:widowControl w:val="0"/>
              <w:rPr>
                <w:sz w:val="10"/>
                <w:szCs w:val="10"/>
              </w:rPr>
            </w:pPr>
          </w:p>
        </w:tc>
        <w:tc>
          <w:tcPr>
            <w:tcBorders>
              <w:top w:val="single" w:color="auto" w:sz="4" w:space="0"/>
              <w:left w:val="single" w:color="auto" w:sz="4" w:space="0"/>
            </w:tcBorders>
            <w:shd w:val="clear" w:color="auto" w:fill="FFFFFF"/>
            <w:vAlign w:val="top"/>
          </w:tcPr>
          <w:p w14:paraId="58606937">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67E670FE">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0.22</w:t>
            </w:r>
          </w:p>
        </w:tc>
      </w:tr>
      <w:tr w14:paraId="5C4D7FEA">
        <w:tblPrEx>
          <w:tblCellMar>
            <w:top w:w="0" w:type="dxa"/>
            <w:left w:w="10" w:type="dxa"/>
            <w:bottom w:w="0" w:type="dxa"/>
            <w:right w:w="10" w:type="dxa"/>
          </w:tblCellMar>
        </w:tblPrEx>
        <w:trPr>
          <w:trHeight w:val="571" w:hRule="exact"/>
          <w:jc w:val="center"/>
        </w:trPr>
        <w:tc>
          <w:tcPr>
            <w:tcBorders>
              <w:top w:val="single" w:color="auto" w:sz="4" w:space="0"/>
              <w:left w:val="single" w:color="auto" w:sz="4" w:space="0"/>
            </w:tcBorders>
            <w:shd w:val="clear" w:color="auto" w:fill="FFFFFF"/>
            <w:vAlign w:val="center"/>
          </w:tcPr>
          <w:p w14:paraId="09AE7FCF">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2101502</w:t>
            </w:r>
          </w:p>
        </w:tc>
        <w:tc>
          <w:tcPr>
            <w:tcBorders>
              <w:top w:val="single" w:color="auto" w:sz="4" w:space="0"/>
              <w:left w:val="single" w:color="auto" w:sz="4" w:space="0"/>
            </w:tcBorders>
            <w:shd w:val="clear" w:color="auto" w:fill="FFFFFF"/>
            <w:vAlign w:val="center"/>
          </w:tcPr>
          <w:p w14:paraId="252DEC8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一般行政管理事务</w:t>
            </w:r>
          </w:p>
        </w:tc>
        <w:tc>
          <w:tcPr>
            <w:tcBorders>
              <w:top w:val="single" w:color="auto" w:sz="4" w:space="0"/>
              <w:left w:val="single" w:color="auto" w:sz="4" w:space="0"/>
            </w:tcBorders>
            <w:shd w:val="clear" w:color="auto" w:fill="FFFFFF"/>
            <w:vAlign w:val="center"/>
          </w:tcPr>
          <w:p w14:paraId="5299019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center"/>
          </w:tcPr>
          <w:p w14:paraId="66C1505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top"/>
          </w:tcPr>
          <w:p w14:paraId="1518EC06">
            <w:pPr>
              <w:widowControl w:val="0"/>
              <w:rPr>
                <w:sz w:val="10"/>
                <w:szCs w:val="10"/>
              </w:rPr>
            </w:pPr>
          </w:p>
        </w:tc>
        <w:tc>
          <w:tcPr>
            <w:tcBorders>
              <w:top w:val="single" w:color="auto" w:sz="4" w:space="0"/>
              <w:left w:val="single" w:color="auto" w:sz="4" w:space="0"/>
            </w:tcBorders>
            <w:shd w:val="clear" w:color="auto" w:fill="FFFFFF"/>
            <w:vAlign w:val="top"/>
          </w:tcPr>
          <w:p w14:paraId="5DBB8999">
            <w:pPr>
              <w:widowControl w:val="0"/>
              <w:rPr>
                <w:sz w:val="10"/>
                <w:szCs w:val="10"/>
              </w:rPr>
            </w:pPr>
          </w:p>
        </w:tc>
        <w:tc>
          <w:tcPr>
            <w:tcBorders>
              <w:top w:val="single" w:color="auto" w:sz="4" w:space="0"/>
              <w:left w:val="single" w:color="auto" w:sz="4" w:space="0"/>
            </w:tcBorders>
            <w:shd w:val="clear" w:color="auto" w:fill="FFFFFF"/>
            <w:vAlign w:val="top"/>
          </w:tcPr>
          <w:p w14:paraId="27F0924C">
            <w:pPr>
              <w:widowControl w:val="0"/>
              <w:rPr>
                <w:sz w:val="10"/>
                <w:szCs w:val="10"/>
              </w:rPr>
            </w:pPr>
          </w:p>
        </w:tc>
        <w:tc>
          <w:tcPr>
            <w:tcBorders>
              <w:top w:val="single" w:color="auto" w:sz="4" w:space="0"/>
              <w:left w:val="single" w:color="auto" w:sz="4" w:space="0"/>
            </w:tcBorders>
            <w:shd w:val="clear" w:color="auto" w:fill="FFFFFF"/>
            <w:vAlign w:val="top"/>
          </w:tcPr>
          <w:p w14:paraId="42F58177">
            <w:pPr>
              <w:widowControl w:val="0"/>
              <w:rPr>
                <w:sz w:val="10"/>
                <w:szCs w:val="10"/>
              </w:rPr>
            </w:pPr>
          </w:p>
        </w:tc>
        <w:tc>
          <w:tcPr>
            <w:tcBorders>
              <w:top w:val="single" w:color="auto" w:sz="4" w:space="0"/>
              <w:left w:val="single" w:color="auto" w:sz="4" w:space="0"/>
            </w:tcBorders>
            <w:shd w:val="clear" w:color="auto" w:fill="FFFFFF"/>
            <w:vAlign w:val="top"/>
          </w:tcPr>
          <w:p w14:paraId="0996B71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156F030">
            <w:pPr>
              <w:widowControl w:val="0"/>
              <w:rPr>
                <w:sz w:val="10"/>
                <w:szCs w:val="10"/>
              </w:rPr>
            </w:pPr>
          </w:p>
        </w:tc>
      </w:tr>
      <w:tr w14:paraId="4C74E702">
        <w:tblPrEx>
          <w:tblCellMar>
            <w:top w:w="0" w:type="dxa"/>
            <w:left w:w="10" w:type="dxa"/>
            <w:bottom w:w="0" w:type="dxa"/>
            <w:right w:w="10" w:type="dxa"/>
          </w:tblCellMar>
        </w:tblPrEx>
        <w:trPr>
          <w:trHeight w:val="610" w:hRule="exact"/>
          <w:jc w:val="center"/>
        </w:trPr>
        <w:tc>
          <w:tcPr>
            <w:tcBorders>
              <w:top w:val="single" w:color="auto" w:sz="4" w:space="0"/>
              <w:left w:val="single" w:color="auto" w:sz="4" w:space="0"/>
              <w:bottom w:val="single" w:color="auto" w:sz="4" w:space="0"/>
            </w:tcBorders>
            <w:shd w:val="clear" w:color="auto" w:fill="FFFFFF"/>
            <w:vAlign w:val="center"/>
          </w:tcPr>
          <w:p w14:paraId="23048B88">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2101506</w:t>
            </w:r>
          </w:p>
        </w:tc>
        <w:tc>
          <w:tcPr>
            <w:tcBorders>
              <w:top w:val="single" w:color="auto" w:sz="4" w:space="0"/>
              <w:left w:val="single" w:color="auto" w:sz="4" w:space="0"/>
              <w:bottom w:val="single" w:color="auto" w:sz="4" w:space="0"/>
            </w:tcBorders>
            <w:shd w:val="clear" w:color="auto" w:fill="FFFFFF"/>
            <w:vAlign w:val="center"/>
          </w:tcPr>
          <w:p w14:paraId="06297C2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医疗保障经办事务</w:t>
            </w:r>
          </w:p>
        </w:tc>
        <w:tc>
          <w:tcPr>
            <w:tcBorders>
              <w:top w:val="single" w:color="auto" w:sz="4" w:space="0"/>
              <w:left w:val="single" w:color="auto" w:sz="4" w:space="0"/>
              <w:bottom w:val="single" w:color="auto" w:sz="4" w:space="0"/>
            </w:tcBorders>
            <w:shd w:val="clear" w:color="auto" w:fill="FFFFFF"/>
            <w:vAlign w:val="center"/>
          </w:tcPr>
          <w:p w14:paraId="50CC488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112.20</w:t>
            </w:r>
          </w:p>
        </w:tc>
        <w:tc>
          <w:tcPr>
            <w:tcBorders>
              <w:top w:val="single" w:color="auto" w:sz="4" w:space="0"/>
              <w:left w:val="single" w:color="auto" w:sz="4" w:space="0"/>
              <w:bottom w:val="single" w:color="auto" w:sz="4" w:space="0"/>
            </w:tcBorders>
            <w:shd w:val="clear" w:color="auto" w:fill="FFFFFF"/>
            <w:vAlign w:val="center"/>
          </w:tcPr>
          <w:p w14:paraId="3F3F68F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112.20</w:t>
            </w:r>
          </w:p>
        </w:tc>
        <w:tc>
          <w:tcPr>
            <w:tcBorders>
              <w:top w:val="single" w:color="auto" w:sz="4" w:space="0"/>
              <w:left w:val="single" w:color="auto" w:sz="4" w:space="0"/>
              <w:bottom w:val="single" w:color="auto" w:sz="4" w:space="0"/>
            </w:tcBorders>
            <w:shd w:val="clear" w:color="auto" w:fill="FFFFFF"/>
            <w:vAlign w:val="top"/>
          </w:tcPr>
          <w:p w14:paraId="25D4F217">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C49CFE5">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59D221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9E185E3">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B885228">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2075A5D">
            <w:pPr>
              <w:widowControl w:val="0"/>
              <w:rPr>
                <w:sz w:val="10"/>
                <w:szCs w:val="10"/>
              </w:rPr>
            </w:pPr>
          </w:p>
        </w:tc>
      </w:tr>
    </w:tbl>
    <w:p w14:paraId="5112C0C9">
      <w:pPr>
        <w:pStyle w:val="21"/>
        <w:keepNext w:val="0"/>
        <w:keepLines w:val="0"/>
        <w:widowControl w:val="0"/>
        <w:shd w:val="clear" w:color="auto" w:fill="auto"/>
        <w:bidi w:val="0"/>
        <w:spacing w:before="0" w:after="0" w:line="317" w:lineRule="exact"/>
        <w:ind w:left="5" w:right="0" w:firstLine="0"/>
        <w:jc w:val="left"/>
      </w:pPr>
      <w:r>
        <w:rPr>
          <w:color w:val="000000"/>
          <w:spacing w:val="0"/>
          <w:w w:val="100"/>
          <w:position w:val="0"/>
        </w:rPr>
        <w:t>注：本表反映部门本年度取得的各项收入情况。本表金额转换为万元时，因四舍五入可能存在尾 差。</w:t>
      </w:r>
      <w:r>
        <w:br w:type="page"/>
      </w:r>
    </w:p>
    <w:p w14:paraId="2F1EC49A">
      <w:pPr>
        <w:pStyle w:val="13"/>
        <w:keepNext/>
        <w:keepLines/>
        <w:widowControl w:val="0"/>
        <w:shd w:val="clear" w:color="auto" w:fill="auto"/>
        <w:bidi w:val="0"/>
        <w:spacing w:before="0" w:after="160" w:line="240" w:lineRule="auto"/>
        <w:ind w:left="0" w:right="0" w:firstLine="0"/>
        <w:jc w:val="center"/>
        <w:rPr>
          <w:sz w:val="32"/>
          <w:szCs w:val="32"/>
        </w:rPr>
      </w:pPr>
      <w:bookmarkStart w:id="55" w:name="bookmark56"/>
      <w:bookmarkStart w:id="56" w:name="bookmark55"/>
      <w:bookmarkStart w:id="57" w:name="bookmark57"/>
      <w:r>
        <w:rPr>
          <w:b/>
          <w:bCs/>
          <w:color w:val="000000"/>
          <w:spacing w:val="0"/>
          <w:w w:val="100"/>
          <w:position w:val="0"/>
          <w:sz w:val="32"/>
          <w:szCs w:val="32"/>
        </w:rPr>
        <w:t>支出决算表</w:t>
      </w:r>
      <w:bookmarkEnd w:id="55"/>
      <w:bookmarkEnd w:id="56"/>
      <w:bookmarkEnd w:id="57"/>
    </w:p>
    <w:p w14:paraId="4ACB68F3">
      <w:pPr>
        <w:pStyle w:val="21"/>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公开03表</w:t>
      </w:r>
    </w:p>
    <w:p w14:paraId="195F1F6F">
      <w:pPr>
        <w:pStyle w:val="21"/>
        <w:keepNext w:val="0"/>
        <w:keepLines w:val="0"/>
        <w:widowControl w:val="0"/>
        <w:shd w:val="clear" w:color="auto" w:fill="auto"/>
        <w:tabs>
          <w:tab w:val="left" w:pos="7306"/>
        </w:tabs>
        <w:bidi w:val="0"/>
        <w:spacing w:before="0" w:after="0" w:line="240" w:lineRule="auto"/>
        <w:ind w:left="0" w:right="0" w:firstLine="0"/>
        <w:jc w:val="center"/>
      </w:pPr>
      <w:r>
        <w:rPr>
          <w:b/>
          <w:bCs/>
          <w:color w:val="000000"/>
          <w:spacing w:val="0"/>
          <w:w w:val="100"/>
          <w:position w:val="0"/>
        </w:rPr>
        <w:t>编制部门：平利县医疗保障局</w:t>
      </w:r>
      <w:r>
        <w:rPr>
          <w:b/>
          <w:bCs/>
          <w:color w:val="000000"/>
          <w:spacing w:val="0"/>
          <w:w w:val="100"/>
          <w:position w:val="0"/>
        </w:rPr>
        <w:tab/>
      </w:r>
      <w:r>
        <w:rPr>
          <w:b/>
          <w:bCs/>
          <w:color w:val="000000"/>
          <w:spacing w:val="0"/>
          <w:w w:val="100"/>
          <w:position w:val="0"/>
        </w:rPr>
        <w:t>金额单位：万元</w:t>
      </w:r>
    </w:p>
    <w:tbl>
      <w:tblPr>
        <w:tblStyle w:val="2"/>
        <w:tblW w:w="0" w:type="auto"/>
        <w:jc w:val="center"/>
        <w:tblLayout w:type="fixed"/>
        <w:tblCellMar>
          <w:top w:w="0" w:type="dxa"/>
          <w:left w:w="10" w:type="dxa"/>
          <w:bottom w:w="0" w:type="dxa"/>
          <w:right w:w="10" w:type="dxa"/>
        </w:tblCellMar>
      </w:tblPr>
      <w:tblGrid>
        <w:gridCol w:w="811"/>
        <w:gridCol w:w="144"/>
        <w:gridCol w:w="2107"/>
        <w:gridCol w:w="917"/>
        <w:gridCol w:w="1037"/>
        <w:gridCol w:w="1027"/>
        <w:gridCol w:w="878"/>
        <w:gridCol w:w="946"/>
        <w:gridCol w:w="1181"/>
      </w:tblGrid>
      <w:tr w14:paraId="37298EFF">
        <w:tblPrEx>
          <w:tblCellMar>
            <w:top w:w="0" w:type="dxa"/>
            <w:left w:w="10" w:type="dxa"/>
            <w:bottom w:w="0" w:type="dxa"/>
            <w:right w:w="10" w:type="dxa"/>
          </w:tblCellMar>
        </w:tblPrEx>
        <w:trPr>
          <w:trHeight w:val="614" w:hRule="exact"/>
          <w:jc w:val="center"/>
        </w:trPr>
        <w:tc>
          <w:tcPr>
            <w:gridSpan w:val="3"/>
            <w:tcBorders>
              <w:top w:val="single" w:color="auto" w:sz="4" w:space="0"/>
              <w:left w:val="single" w:color="auto" w:sz="4" w:space="0"/>
            </w:tcBorders>
            <w:shd w:val="clear" w:color="auto" w:fill="FFFFFF"/>
            <w:vAlign w:val="center"/>
          </w:tcPr>
          <w:p w14:paraId="5B766CE9">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vMerge w:val="restart"/>
            <w:tcBorders>
              <w:top w:val="single" w:color="auto" w:sz="4" w:space="0"/>
              <w:left w:val="single" w:color="auto" w:sz="4" w:space="0"/>
            </w:tcBorders>
            <w:shd w:val="clear" w:color="auto" w:fill="FFFFFF"/>
            <w:vAlign w:val="center"/>
          </w:tcPr>
          <w:p w14:paraId="1B21266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vMerge w:val="restart"/>
            <w:tcBorders>
              <w:top w:val="single" w:color="auto" w:sz="4" w:space="0"/>
              <w:left w:val="single" w:color="auto" w:sz="4" w:space="0"/>
            </w:tcBorders>
            <w:shd w:val="clear" w:color="auto" w:fill="FFFFFF"/>
            <w:vAlign w:val="center"/>
          </w:tcPr>
          <w:p w14:paraId="2643C1A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基本支出</w:t>
            </w:r>
          </w:p>
        </w:tc>
        <w:tc>
          <w:tcPr>
            <w:vMerge w:val="restart"/>
            <w:tcBorders>
              <w:top w:val="single" w:color="auto" w:sz="4" w:space="0"/>
              <w:left w:val="single" w:color="auto" w:sz="4" w:space="0"/>
            </w:tcBorders>
            <w:shd w:val="clear" w:color="auto" w:fill="FFFFFF"/>
            <w:vAlign w:val="center"/>
          </w:tcPr>
          <w:p w14:paraId="75B6DD14">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项目支出</w:t>
            </w:r>
          </w:p>
        </w:tc>
        <w:tc>
          <w:tcPr>
            <w:vMerge w:val="restart"/>
            <w:tcBorders>
              <w:top w:val="single" w:color="auto" w:sz="4" w:space="0"/>
              <w:left w:val="single" w:color="auto" w:sz="4" w:space="0"/>
            </w:tcBorders>
            <w:shd w:val="clear" w:color="auto" w:fill="FFFFFF"/>
            <w:vAlign w:val="center"/>
          </w:tcPr>
          <w:p w14:paraId="5FBBB610">
            <w:pPr>
              <w:pStyle w:val="17"/>
              <w:keepNext w:val="0"/>
              <w:keepLines w:val="0"/>
              <w:widowControl w:val="0"/>
              <w:shd w:val="clear" w:color="auto" w:fill="auto"/>
              <w:bidi w:val="0"/>
              <w:spacing w:before="0" w:after="0" w:line="317" w:lineRule="exact"/>
              <w:ind w:left="0" w:right="0" w:firstLine="0"/>
              <w:jc w:val="left"/>
              <w:rPr>
                <w:sz w:val="20"/>
                <w:szCs w:val="20"/>
              </w:rPr>
            </w:pPr>
            <w:r>
              <w:rPr>
                <w:b/>
                <w:bCs/>
                <w:color w:val="000000"/>
                <w:spacing w:val="0"/>
                <w:w w:val="100"/>
                <w:position w:val="0"/>
                <w:sz w:val="20"/>
                <w:szCs w:val="20"/>
              </w:rPr>
              <w:t>上缴上 级支出</w:t>
            </w:r>
          </w:p>
        </w:tc>
        <w:tc>
          <w:tcPr>
            <w:vMerge w:val="restart"/>
            <w:tcBorders>
              <w:top w:val="single" w:color="auto" w:sz="4" w:space="0"/>
              <w:left w:val="single" w:color="auto" w:sz="4" w:space="0"/>
            </w:tcBorders>
            <w:shd w:val="clear" w:color="auto" w:fill="FFFFFF"/>
            <w:vAlign w:val="center"/>
          </w:tcPr>
          <w:p w14:paraId="75B9048D">
            <w:pPr>
              <w:pStyle w:val="17"/>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rPr>
              <w:t>经营支出</w:t>
            </w:r>
          </w:p>
        </w:tc>
        <w:tc>
          <w:tcPr>
            <w:vMerge w:val="restart"/>
            <w:tcBorders>
              <w:top w:val="single" w:color="auto" w:sz="4" w:space="0"/>
              <w:left w:val="single" w:color="auto" w:sz="4" w:space="0"/>
              <w:right w:val="single" w:color="auto" w:sz="4" w:space="0"/>
            </w:tcBorders>
            <w:shd w:val="clear" w:color="auto" w:fill="FFFFFF"/>
            <w:vAlign w:val="center"/>
          </w:tcPr>
          <w:p w14:paraId="2220C3AF">
            <w:pPr>
              <w:pStyle w:val="17"/>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对附属单位 补助支出</w:t>
            </w:r>
          </w:p>
        </w:tc>
      </w:tr>
      <w:tr w14:paraId="18079C0B">
        <w:tblPrEx>
          <w:tblCellMar>
            <w:top w:w="0" w:type="dxa"/>
            <w:left w:w="10" w:type="dxa"/>
            <w:bottom w:w="0" w:type="dxa"/>
            <w:right w:w="10" w:type="dxa"/>
          </w:tblCellMar>
        </w:tblPrEx>
        <w:trPr>
          <w:trHeight w:val="1099" w:hRule="exact"/>
          <w:jc w:val="center"/>
        </w:trPr>
        <w:tc>
          <w:tcPr>
            <w:tcBorders>
              <w:top w:val="single" w:color="auto" w:sz="4" w:space="0"/>
              <w:left w:val="single" w:color="auto" w:sz="4" w:space="0"/>
            </w:tcBorders>
            <w:shd w:val="clear" w:color="auto" w:fill="FFFFFF"/>
            <w:vAlign w:val="center"/>
          </w:tcPr>
          <w:p w14:paraId="7689C792">
            <w:pPr>
              <w:pStyle w:val="17"/>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功能分 类科目 编码</w:t>
            </w:r>
          </w:p>
        </w:tc>
        <w:tc>
          <w:tcPr>
            <w:gridSpan w:val="2"/>
            <w:tcBorders>
              <w:top w:val="single" w:color="auto" w:sz="4" w:space="0"/>
              <w:left w:val="single" w:color="auto" w:sz="4" w:space="0"/>
            </w:tcBorders>
            <w:shd w:val="clear" w:color="auto" w:fill="FFFFFF"/>
            <w:vAlign w:val="center"/>
          </w:tcPr>
          <w:p w14:paraId="4F2B0EC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科目名称</w:t>
            </w:r>
          </w:p>
        </w:tc>
        <w:tc>
          <w:tcPr>
            <w:vMerge w:val="continue"/>
            <w:tcBorders>
              <w:left w:val="single" w:color="auto" w:sz="4" w:space="0"/>
            </w:tcBorders>
            <w:shd w:val="clear" w:color="auto" w:fill="FFFFFF"/>
            <w:vAlign w:val="center"/>
          </w:tcPr>
          <w:p w14:paraId="6B1B16A1"/>
        </w:tc>
        <w:tc>
          <w:tcPr>
            <w:vMerge w:val="continue"/>
            <w:tcBorders>
              <w:left w:val="single" w:color="auto" w:sz="4" w:space="0"/>
            </w:tcBorders>
            <w:shd w:val="clear" w:color="auto" w:fill="FFFFFF"/>
            <w:vAlign w:val="center"/>
          </w:tcPr>
          <w:p w14:paraId="36753662"/>
        </w:tc>
        <w:tc>
          <w:tcPr>
            <w:vMerge w:val="continue"/>
            <w:tcBorders>
              <w:left w:val="single" w:color="auto" w:sz="4" w:space="0"/>
            </w:tcBorders>
            <w:shd w:val="clear" w:color="auto" w:fill="FFFFFF"/>
            <w:vAlign w:val="center"/>
          </w:tcPr>
          <w:p w14:paraId="06C78EF2"/>
        </w:tc>
        <w:tc>
          <w:tcPr>
            <w:vMerge w:val="continue"/>
            <w:tcBorders>
              <w:left w:val="single" w:color="auto" w:sz="4" w:space="0"/>
            </w:tcBorders>
            <w:shd w:val="clear" w:color="auto" w:fill="FFFFFF"/>
            <w:vAlign w:val="center"/>
          </w:tcPr>
          <w:p w14:paraId="657097D4"/>
        </w:tc>
        <w:tc>
          <w:tcPr>
            <w:vMerge w:val="continue"/>
            <w:tcBorders>
              <w:left w:val="single" w:color="auto" w:sz="4" w:space="0"/>
            </w:tcBorders>
            <w:shd w:val="clear" w:color="auto" w:fill="FFFFFF"/>
            <w:vAlign w:val="center"/>
          </w:tcPr>
          <w:p w14:paraId="54152D32"/>
        </w:tc>
        <w:tc>
          <w:tcPr>
            <w:vMerge w:val="continue"/>
            <w:tcBorders>
              <w:left w:val="single" w:color="auto" w:sz="4" w:space="0"/>
              <w:right w:val="single" w:color="auto" w:sz="4" w:space="0"/>
            </w:tcBorders>
            <w:shd w:val="clear" w:color="auto" w:fill="FFFFFF"/>
            <w:vAlign w:val="center"/>
          </w:tcPr>
          <w:p w14:paraId="07AA7B66"/>
        </w:tc>
      </w:tr>
      <w:tr w14:paraId="14543FF7">
        <w:tblPrEx>
          <w:tblCellMar>
            <w:top w:w="0" w:type="dxa"/>
            <w:left w:w="10" w:type="dxa"/>
            <w:bottom w:w="0" w:type="dxa"/>
            <w:right w:w="10" w:type="dxa"/>
          </w:tblCellMar>
        </w:tblPrEx>
        <w:trPr>
          <w:trHeight w:val="605" w:hRule="exact"/>
          <w:jc w:val="center"/>
        </w:trPr>
        <w:tc>
          <w:tcPr>
            <w:gridSpan w:val="3"/>
            <w:tcBorders>
              <w:top w:val="single" w:color="auto" w:sz="4" w:space="0"/>
              <w:left w:val="single" w:color="auto" w:sz="4" w:space="0"/>
            </w:tcBorders>
            <w:shd w:val="clear" w:color="auto" w:fill="FFFFFF"/>
            <w:vAlign w:val="center"/>
          </w:tcPr>
          <w:p w14:paraId="5B364B9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66ADA16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1577. </w:t>
            </w:r>
            <w:r>
              <w:rPr>
                <w:color w:val="000000"/>
                <w:spacing w:val="0"/>
                <w:w w:val="100"/>
                <w:position w:val="0"/>
                <w:sz w:val="20"/>
                <w:szCs w:val="20"/>
              </w:rPr>
              <w:t>96</w:t>
            </w:r>
          </w:p>
        </w:tc>
        <w:tc>
          <w:tcPr>
            <w:tcBorders>
              <w:top w:val="single" w:color="auto" w:sz="4" w:space="0"/>
              <w:left w:val="single" w:color="auto" w:sz="4" w:space="0"/>
            </w:tcBorders>
            <w:shd w:val="clear" w:color="auto" w:fill="FFFFFF"/>
            <w:vAlign w:val="center"/>
          </w:tcPr>
          <w:p w14:paraId="77B4881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403. </w:t>
            </w:r>
            <w:r>
              <w:rPr>
                <w:color w:val="000000"/>
                <w:spacing w:val="0"/>
                <w:w w:val="100"/>
                <w:position w:val="0"/>
                <w:sz w:val="20"/>
                <w:szCs w:val="20"/>
              </w:rPr>
              <w:t>65</w:t>
            </w:r>
          </w:p>
        </w:tc>
        <w:tc>
          <w:tcPr>
            <w:tcBorders>
              <w:top w:val="single" w:color="auto" w:sz="4" w:space="0"/>
              <w:left w:val="single" w:color="auto" w:sz="4" w:space="0"/>
            </w:tcBorders>
            <w:shd w:val="clear" w:color="auto" w:fill="FFFFFF"/>
            <w:vAlign w:val="center"/>
          </w:tcPr>
          <w:p w14:paraId="4A590A68">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1174.31</w:t>
            </w:r>
          </w:p>
        </w:tc>
        <w:tc>
          <w:tcPr>
            <w:tcBorders>
              <w:top w:val="single" w:color="auto" w:sz="4" w:space="0"/>
              <w:left w:val="single" w:color="auto" w:sz="4" w:space="0"/>
            </w:tcBorders>
            <w:shd w:val="clear" w:color="auto" w:fill="FFFFFF"/>
            <w:vAlign w:val="top"/>
          </w:tcPr>
          <w:p w14:paraId="263551B6">
            <w:pPr>
              <w:widowControl w:val="0"/>
              <w:rPr>
                <w:sz w:val="10"/>
                <w:szCs w:val="10"/>
              </w:rPr>
            </w:pPr>
          </w:p>
        </w:tc>
        <w:tc>
          <w:tcPr>
            <w:tcBorders>
              <w:top w:val="single" w:color="auto" w:sz="4" w:space="0"/>
              <w:left w:val="single" w:color="auto" w:sz="4" w:space="0"/>
            </w:tcBorders>
            <w:shd w:val="clear" w:color="auto" w:fill="FFFFFF"/>
            <w:vAlign w:val="top"/>
          </w:tcPr>
          <w:p w14:paraId="5BAA7A3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133DF90">
            <w:pPr>
              <w:widowControl w:val="0"/>
              <w:rPr>
                <w:sz w:val="10"/>
                <w:szCs w:val="10"/>
              </w:rPr>
            </w:pPr>
          </w:p>
        </w:tc>
      </w:tr>
      <w:tr w14:paraId="1035BFB0">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72403C1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w:t>
            </w:r>
          </w:p>
        </w:tc>
        <w:tc>
          <w:tcPr>
            <w:tcBorders>
              <w:top w:val="single" w:color="auto" w:sz="4" w:space="0"/>
              <w:left w:val="single" w:color="auto" w:sz="4" w:space="0"/>
            </w:tcBorders>
            <w:shd w:val="clear" w:color="auto" w:fill="FFFFFF"/>
            <w:vAlign w:val="center"/>
          </w:tcPr>
          <w:p w14:paraId="0AFFE31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社会保障和就业支岀</w:t>
            </w:r>
          </w:p>
        </w:tc>
        <w:tc>
          <w:tcPr>
            <w:tcBorders>
              <w:top w:val="single" w:color="auto" w:sz="4" w:space="0"/>
              <w:left w:val="single" w:color="auto" w:sz="4" w:space="0"/>
            </w:tcBorders>
            <w:shd w:val="clear" w:color="auto" w:fill="FFFFFF"/>
            <w:vAlign w:val="center"/>
          </w:tcPr>
          <w:p w14:paraId="1B65DC5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290.44</w:t>
            </w:r>
          </w:p>
        </w:tc>
        <w:tc>
          <w:tcPr>
            <w:tcBorders>
              <w:top w:val="single" w:color="auto" w:sz="4" w:space="0"/>
              <w:left w:val="single" w:color="auto" w:sz="4" w:space="0"/>
            </w:tcBorders>
            <w:shd w:val="clear" w:color="auto" w:fill="FFFFFF"/>
            <w:vAlign w:val="center"/>
          </w:tcPr>
          <w:p w14:paraId="216DE3B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290. </w:t>
            </w:r>
            <w:r>
              <w:rPr>
                <w:color w:val="000000"/>
                <w:spacing w:val="0"/>
                <w:w w:val="100"/>
                <w:position w:val="0"/>
                <w:sz w:val="20"/>
                <w:szCs w:val="20"/>
              </w:rPr>
              <w:t>44</w:t>
            </w:r>
          </w:p>
        </w:tc>
        <w:tc>
          <w:tcPr>
            <w:tcBorders>
              <w:top w:val="single" w:color="auto" w:sz="4" w:space="0"/>
              <w:left w:val="single" w:color="auto" w:sz="4" w:space="0"/>
            </w:tcBorders>
            <w:shd w:val="clear" w:color="auto" w:fill="FFFFFF"/>
            <w:vAlign w:val="top"/>
          </w:tcPr>
          <w:p w14:paraId="51EFC185">
            <w:pPr>
              <w:widowControl w:val="0"/>
              <w:rPr>
                <w:sz w:val="10"/>
                <w:szCs w:val="10"/>
              </w:rPr>
            </w:pPr>
          </w:p>
        </w:tc>
        <w:tc>
          <w:tcPr>
            <w:tcBorders>
              <w:top w:val="single" w:color="auto" w:sz="4" w:space="0"/>
              <w:left w:val="single" w:color="auto" w:sz="4" w:space="0"/>
            </w:tcBorders>
            <w:shd w:val="clear" w:color="auto" w:fill="FFFFFF"/>
            <w:vAlign w:val="top"/>
          </w:tcPr>
          <w:p w14:paraId="3A83A3FE">
            <w:pPr>
              <w:widowControl w:val="0"/>
              <w:rPr>
                <w:sz w:val="10"/>
                <w:szCs w:val="10"/>
              </w:rPr>
            </w:pPr>
          </w:p>
        </w:tc>
        <w:tc>
          <w:tcPr>
            <w:tcBorders>
              <w:top w:val="single" w:color="auto" w:sz="4" w:space="0"/>
              <w:left w:val="single" w:color="auto" w:sz="4" w:space="0"/>
            </w:tcBorders>
            <w:shd w:val="clear" w:color="auto" w:fill="FFFFFF"/>
            <w:vAlign w:val="top"/>
          </w:tcPr>
          <w:p w14:paraId="55BF1A1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26CA16F">
            <w:pPr>
              <w:widowControl w:val="0"/>
              <w:rPr>
                <w:sz w:val="10"/>
                <w:szCs w:val="10"/>
              </w:rPr>
            </w:pPr>
          </w:p>
        </w:tc>
      </w:tr>
      <w:tr w14:paraId="2DCBC891">
        <w:tblPrEx>
          <w:tblCellMar>
            <w:top w:w="0" w:type="dxa"/>
            <w:left w:w="10" w:type="dxa"/>
            <w:bottom w:w="0" w:type="dxa"/>
            <w:right w:w="10" w:type="dxa"/>
          </w:tblCellMar>
        </w:tblPrEx>
        <w:trPr>
          <w:trHeight w:val="720" w:hRule="exact"/>
          <w:jc w:val="center"/>
        </w:trPr>
        <w:tc>
          <w:tcPr>
            <w:gridSpan w:val="2"/>
            <w:tcBorders>
              <w:top w:val="single" w:color="auto" w:sz="4" w:space="0"/>
              <w:left w:val="single" w:color="auto" w:sz="4" w:space="0"/>
            </w:tcBorders>
            <w:shd w:val="clear" w:color="auto" w:fill="FFFFFF"/>
            <w:vAlign w:val="center"/>
          </w:tcPr>
          <w:p w14:paraId="68C8A54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20801</w:t>
            </w:r>
          </w:p>
        </w:tc>
        <w:tc>
          <w:tcPr>
            <w:tcBorders>
              <w:top w:val="single" w:color="auto" w:sz="4" w:space="0"/>
              <w:left w:val="single" w:color="auto" w:sz="4" w:space="0"/>
            </w:tcBorders>
            <w:shd w:val="clear" w:color="auto" w:fill="FFFFFF"/>
            <w:vAlign w:val="center"/>
          </w:tcPr>
          <w:p w14:paraId="1BD48C42">
            <w:pPr>
              <w:pStyle w:val="17"/>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人力资源和社会保障</w:t>
            </w:r>
          </w:p>
          <w:p w14:paraId="4F1AA21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管理事务</w:t>
            </w:r>
          </w:p>
        </w:tc>
        <w:tc>
          <w:tcPr>
            <w:tcBorders>
              <w:top w:val="single" w:color="auto" w:sz="4" w:space="0"/>
              <w:left w:val="single" w:color="auto" w:sz="4" w:space="0"/>
            </w:tcBorders>
            <w:shd w:val="clear" w:color="auto" w:fill="FFFFFF"/>
            <w:vAlign w:val="center"/>
          </w:tcPr>
          <w:p w14:paraId="6FB2B6A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290.44</w:t>
            </w:r>
          </w:p>
        </w:tc>
        <w:tc>
          <w:tcPr>
            <w:tcBorders>
              <w:top w:val="single" w:color="auto" w:sz="4" w:space="0"/>
              <w:left w:val="single" w:color="auto" w:sz="4" w:space="0"/>
            </w:tcBorders>
            <w:shd w:val="clear" w:color="auto" w:fill="FFFFFF"/>
            <w:vAlign w:val="center"/>
          </w:tcPr>
          <w:p w14:paraId="1A801F2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290. </w:t>
            </w:r>
            <w:r>
              <w:rPr>
                <w:color w:val="000000"/>
                <w:spacing w:val="0"/>
                <w:w w:val="100"/>
                <w:position w:val="0"/>
                <w:sz w:val="20"/>
                <w:szCs w:val="20"/>
              </w:rPr>
              <w:t>44</w:t>
            </w:r>
          </w:p>
        </w:tc>
        <w:tc>
          <w:tcPr>
            <w:tcBorders>
              <w:top w:val="single" w:color="auto" w:sz="4" w:space="0"/>
              <w:left w:val="single" w:color="auto" w:sz="4" w:space="0"/>
            </w:tcBorders>
            <w:shd w:val="clear" w:color="auto" w:fill="FFFFFF"/>
            <w:vAlign w:val="top"/>
          </w:tcPr>
          <w:p w14:paraId="34A01A2A">
            <w:pPr>
              <w:widowControl w:val="0"/>
              <w:rPr>
                <w:sz w:val="10"/>
                <w:szCs w:val="10"/>
              </w:rPr>
            </w:pPr>
          </w:p>
        </w:tc>
        <w:tc>
          <w:tcPr>
            <w:tcBorders>
              <w:top w:val="single" w:color="auto" w:sz="4" w:space="0"/>
              <w:left w:val="single" w:color="auto" w:sz="4" w:space="0"/>
            </w:tcBorders>
            <w:shd w:val="clear" w:color="auto" w:fill="FFFFFF"/>
            <w:vAlign w:val="top"/>
          </w:tcPr>
          <w:p w14:paraId="08F701B9">
            <w:pPr>
              <w:widowControl w:val="0"/>
              <w:rPr>
                <w:sz w:val="10"/>
                <w:szCs w:val="10"/>
              </w:rPr>
            </w:pPr>
          </w:p>
        </w:tc>
        <w:tc>
          <w:tcPr>
            <w:tcBorders>
              <w:top w:val="single" w:color="auto" w:sz="4" w:space="0"/>
              <w:left w:val="single" w:color="auto" w:sz="4" w:space="0"/>
            </w:tcBorders>
            <w:shd w:val="clear" w:color="auto" w:fill="FFFFFF"/>
            <w:vAlign w:val="top"/>
          </w:tcPr>
          <w:p w14:paraId="2707570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8AA98C3">
            <w:pPr>
              <w:widowControl w:val="0"/>
              <w:rPr>
                <w:sz w:val="10"/>
                <w:szCs w:val="10"/>
              </w:rPr>
            </w:pPr>
          </w:p>
        </w:tc>
      </w:tr>
      <w:tr w14:paraId="7CC6F2B5">
        <w:tblPrEx>
          <w:tblCellMar>
            <w:top w:w="0" w:type="dxa"/>
            <w:left w:w="10" w:type="dxa"/>
            <w:bottom w:w="0" w:type="dxa"/>
            <w:right w:w="10" w:type="dxa"/>
          </w:tblCellMar>
        </w:tblPrEx>
        <w:trPr>
          <w:trHeight w:val="605" w:hRule="exact"/>
          <w:jc w:val="center"/>
        </w:trPr>
        <w:tc>
          <w:tcPr>
            <w:gridSpan w:val="2"/>
            <w:tcBorders>
              <w:top w:val="single" w:color="auto" w:sz="4" w:space="0"/>
              <w:left w:val="single" w:color="auto" w:sz="4" w:space="0"/>
            </w:tcBorders>
            <w:shd w:val="clear" w:color="auto" w:fill="FFFFFF"/>
            <w:vAlign w:val="center"/>
          </w:tcPr>
          <w:p w14:paraId="4DB0DD6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2080109</w:t>
            </w:r>
          </w:p>
        </w:tc>
        <w:tc>
          <w:tcPr>
            <w:tcBorders>
              <w:top w:val="single" w:color="auto" w:sz="4" w:space="0"/>
              <w:left w:val="single" w:color="auto" w:sz="4" w:space="0"/>
            </w:tcBorders>
            <w:shd w:val="clear" w:color="auto" w:fill="FFFFFF"/>
            <w:vAlign w:val="center"/>
          </w:tcPr>
          <w:p w14:paraId="7170E78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社会保险经办机构</w:t>
            </w:r>
          </w:p>
        </w:tc>
        <w:tc>
          <w:tcPr>
            <w:tcBorders>
              <w:top w:val="single" w:color="auto" w:sz="4" w:space="0"/>
              <w:left w:val="single" w:color="auto" w:sz="4" w:space="0"/>
            </w:tcBorders>
            <w:shd w:val="clear" w:color="auto" w:fill="FFFFFF"/>
            <w:vAlign w:val="center"/>
          </w:tcPr>
          <w:p w14:paraId="0C773E6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290. </w:t>
            </w:r>
            <w:r>
              <w:rPr>
                <w:color w:val="000000"/>
                <w:spacing w:val="0"/>
                <w:w w:val="100"/>
                <w:position w:val="0"/>
                <w:sz w:val="20"/>
                <w:szCs w:val="20"/>
              </w:rPr>
              <w:t>44</w:t>
            </w:r>
          </w:p>
        </w:tc>
        <w:tc>
          <w:tcPr>
            <w:tcBorders>
              <w:top w:val="single" w:color="auto" w:sz="4" w:space="0"/>
              <w:left w:val="single" w:color="auto" w:sz="4" w:space="0"/>
            </w:tcBorders>
            <w:shd w:val="clear" w:color="auto" w:fill="FFFFFF"/>
            <w:vAlign w:val="center"/>
          </w:tcPr>
          <w:p w14:paraId="06896B4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290. </w:t>
            </w:r>
            <w:r>
              <w:rPr>
                <w:color w:val="000000"/>
                <w:spacing w:val="0"/>
                <w:w w:val="100"/>
                <w:position w:val="0"/>
                <w:sz w:val="20"/>
                <w:szCs w:val="20"/>
              </w:rPr>
              <w:t>44</w:t>
            </w:r>
          </w:p>
        </w:tc>
        <w:tc>
          <w:tcPr>
            <w:tcBorders>
              <w:top w:val="single" w:color="auto" w:sz="4" w:space="0"/>
              <w:left w:val="single" w:color="auto" w:sz="4" w:space="0"/>
            </w:tcBorders>
            <w:shd w:val="clear" w:color="auto" w:fill="FFFFFF"/>
            <w:vAlign w:val="top"/>
          </w:tcPr>
          <w:p w14:paraId="40E0610D">
            <w:pPr>
              <w:widowControl w:val="0"/>
              <w:rPr>
                <w:sz w:val="10"/>
                <w:szCs w:val="10"/>
              </w:rPr>
            </w:pPr>
          </w:p>
        </w:tc>
        <w:tc>
          <w:tcPr>
            <w:tcBorders>
              <w:top w:val="single" w:color="auto" w:sz="4" w:space="0"/>
              <w:left w:val="single" w:color="auto" w:sz="4" w:space="0"/>
            </w:tcBorders>
            <w:shd w:val="clear" w:color="auto" w:fill="FFFFFF"/>
            <w:vAlign w:val="top"/>
          </w:tcPr>
          <w:p w14:paraId="6B851596">
            <w:pPr>
              <w:widowControl w:val="0"/>
              <w:rPr>
                <w:sz w:val="10"/>
                <w:szCs w:val="10"/>
              </w:rPr>
            </w:pPr>
          </w:p>
        </w:tc>
        <w:tc>
          <w:tcPr>
            <w:tcBorders>
              <w:top w:val="single" w:color="auto" w:sz="4" w:space="0"/>
              <w:left w:val="single" w:color="auto" w:sz="4" w:space="0"/>
            </w:tcBorders>
            <w:shd w:val="clear" w:color="auto" w:fill="FFFFFF"/>
            <w:vAlign w:val="top"/>
          </w:tcPr>
          <w:p w14:paraId="015D847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98B0802">
            <w:pPr>
              <w:widowControl w:val="0"/>
              <w:rPr>
                <w:sz w:val="10"/>
                <w:szCs w:val="10"/>
              </w:rPr>
            </w:pPr>
          </w:p>
        </w:tc>
      </w:tr>
      <w:tr w14:paraId="773F0D04">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1FE8035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w:t>
            </w:r>
          </w:p>
        </w:tc>
        <w:tc>
          <w:tcPr>
            <w:tcBorders>
              <w:top w:val="single" w:color="auto" w:sz="4" w:space="0"/>
              <w:left w:val="single" w:color="auto" w:sz="4" w:space="0"/>
            </w:tcBorders>
            <w:shd w:val="clear" w:color="auto" w:fill="FFFFFF"/>
            <w:vAlign w:val="center"/>
          </w:tcPr>
          <w:p w14:paraId="7875276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卫生健康支岀</w:t>
            </w:r>
          </w:p>
        </w:tc>
        <w:tc>
          <w:tcPr>
            <w:tcBorders>
              <w:top w:val="single" w:color="auto" w:sz="4" w:space="0"/>
              <w:left w:val="single" w:color="auto" w:sz="4" w:space="0"/>
            </w:tcBorders>
            <w:shd w:val="clear" w:color="auto" w:fill="FFFFFF"/>
            <w:vAlign w:val="center"/>
          </w:tcPr>
          <w:p w14:paraId="5F72F15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1287.52</w:t>
            </w:r>
          </w:p>
        </w:tc>
        <w:tc>
          <w:tcPr>
            <w:tcBorders>
              <w:top w:val="single" w:color="auto" w:sz="4" w:space="0"/>
              <w:left w:val="single" w:color="auto" w:sz="4" w:space="0"/>
            </w:tcBorders>
            <w:shd w:val="clear" w:color="auto" w:fill="FFFFFF"/>
            <w:vAlign w:val="center"/>
          </w:tcPr>
          <w:p w14:paraId="3B66E11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113.21</w:t>
            </w:r>
          </w:p>
        </w:tc>
        <w:tc>
          <w:tcPr>
            <w:tcBorders>
              <w:top w:val="single" w:color="auto" w:sz="4" w:space="0"/>
              <w:left w:val="single" w:color="auto" w:sz="4" w:space="0"/>
            </w:tcBorders>
            <w:shd w:val="clear" w:color="auto" w:fill="FFFFFF"/>
            <w:vAlign w:val="center"/>
          </w:tcPr>
          <w:p w14:paraId="31E0BD7C">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1174.31</w:t>
            </w:r>
          </w:p>
        </w:tc>
        <w:tc>
          <w:tcPr>
            <w:tcBorders>
              <w:top w:val="single" w:color="auto" w:sz="4" w:space="0"/>
              <w:left w:val="single" w:color="auto" w:sz="4" w:space="0"/>
            </w:tcBorders>
            <w:shd w:val="clear" w:color="auto" w:fill="FFFFFF"/>
            <w:vAlign w:val="top"/>
          </w:tcPr>
          <w:p w14:paraId="436A4095">
            <w:pPr>
              <w:widowControl w:val="0"/>
              <w:rPr>
                <w:sz w:val="10"/>
                <w:szCs w:val="10"/>
              </w:rPr>
            </w:pPr>
          </w:p>
        </w:tc>
        <w:tc>
          <w:tcPr>
            <w:tcBorders>
              <w:top w:val="single" w:color="auto" w:sz="4" w:space="0"/>
              <w:left w:val="single" w:color="auto" w:sz="4" w:space="0"/>
            </w:tcBorders>
            <w:shd w:val="clear" w:color="auto" w:fill="FFFFFF"/>
            <w:vAlign w:val="top"/>
          </w:tcPr>
          <w:p w14:paraId="0D79A1C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26F8B16">
            <w:pPr>
              <w:widowControl w:val="0"/>
              <w:rPr>
                <w:sz w:val="10"/>
                <w:szCs w:val="10"/>
              </w:rPr>
            </w:pPr>
          </w:p>
        </w:tc>
      </w:tr>
      <w:tr w14:paraId="6F721CD0">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0E98A03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21007</w:t>
            </w:r>
          </w:p>
        </w:tc>
        <w:tc>
          <w:tcPr>
            <w:tcBorders>
              <w:top w:val="single" w:color="auto" w:sz="4" w:space="0"/>
              <w:left w:val="single" w:color="auto" w:sz="4" w:space="0"/>
            </w:tcBorders>
            <w:shd w:val="clear" w:color="auto" w:fill="FFFFFF"/>
            <w:vAlign w:val="center"/>
          </w:tcPr>
          <w:p w14:paraId="7B5BB21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计划生育事务</w:t>
            </w:r>
          </w:p>
        </w:tc>
        <w:tc>
          <w:tcPr>
            <w:tcBorders>
              <w:top w:val="single" w:color="auto" w:sz="4" w:space="0"/>
              <w:left w:val="single" w:color="auto" w:sz="4" w:space="0"/>
            </w:tcBorders>
            <w:shd w:val="clear" w:color="auto" w:fill="FFFFFF"/>
            <w:vAlign w:val="center"/>
          </w:tcPr>
          <w:p w14:paraId="6571DB9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493. </w:t>
            </w:r>
            <w:r>
              <w:rPr>
                <w:color w:val="000000"/>
                <w:spacing w:val="0"/>
                <w:w w:val="100"/>
                <w:position w:val="0"/>
                <w:sz w:val="20"/>
                <w:szCs w:val="20"/>
              </w:rPr>
              <w:t>45</w:t>
            </w:r>
          </w:p>
        </w:tc>
        <w:tc>
          <w:tcPr>
            <w:tcBorders>
              <w:top w:val="single" w:color="auto" w:sz="4" w:space="0"/>
              <w:left w:val="single" w:color="auto" w:sz="4" w:space="0"/>
            </w:tcBorders>
            <w:shd w:val="clear" w:color="auto" w:fill="FFFFFF"/>
            <w:vAlign w:val="top"/>
          </w:tcPr>
          <w:p w14:paraId="09C77636">
            <w:pPr>
              <w:widowControl w:val="0"/>
              <w:rPr>
                <w:sz w:val="10"/>
                <w:szCs w:val="10"/>
              </w:rPr>
            </w:pPr>
          </w:p>
        </w:tc>
        <w:tc>
          <w:tcPr>
            <w:tcBorders>
              <w:top w:val="single" w:color="auto" w:sz="4" w:space="0"/>
              <w:left w:val="single" w:color="auto" w:sz="4" w:space="0"/>
            </w:tcBorders>
            <w:shd w:val="clear" w:color="auto" w:fill="FFFFFF"/>
            <w:vAlign w:val="center"/>
          </w:tcPr>
          <w:p w14:paraId="3DE51EDC">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546A7283">
            <w:pPr>
              <w:widowControl w:val="0"/>
              <w:rPr>
                <w:sz w:val="10"/>
                <w:szCs w:val="10"/>
              </w:rPr>
            </w:pPr>
          </w:p>
        </w:tc>
        <w:tc>
          <w:tcPr>
            <w:tcBorders>
              <w:top w:val="single" w:color="auto" w:sz="4" w:space="0"/>
              <w:left w:val="single" w:color="auto" w:sz="4" w:space="0"/>
            </w:tcBorders>
            <w:shd w:val="clear" w:color="auto" w:fill="FFFFFF"/>
            <w:vAlign w:val="top"/>
          </w:tcPr>
          <w:p w14:paraId="1C67FAB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EC2345C">
            <w:pPr>
              <w:widowControl w:val="0"/>
              <w:rPr>
                <w:sz w:val="10"/>
                <w:szCs w:val="10"/>
              </w:rPr>
            </w:pPr>
          </w:p>
        </w:tc>
      </w:tr>
      <w:tr w14:paraId="724FBB82">
        <w:tblPrEx>
          <w:tblCellMar>
            <w:top w:w="0" w:type="dxa"/>
            <w:left w:w="10" w:type="dxa"/>
            <w:bottom w:w="0" w:type="dxa"/>
            <w:right w:w="10" w:type="dxa"/>
          </w:tblCellMar>
        </w:tblPrEx>
        <w:trPr>
          <w:trHeight w:val="605" w:hRule="exact"/>
          <w:jc w:val="center"/>
        </w:trPr>
        <w:tc>
          <w:tcPr>
            <w:gridSpan w:val="2"/>
            <w:tcBorders>
              <w:top w:val="single" w:color="auto" w:sz="4" w:space="0"/>
              <w:left w:val="single" w:color="auto" w:sz="4" w:space="0"/>
            </w:tcBorders>
            <w:shd w:val="clear" w:color="auto" w:fill="FFFFFF"/>
            <w:vAlign w:val="center"/>
          </w:tcPr>
          <w:p w14:paraId="1A5385E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2100717</w:t>
            </w:r>
          </w:p>
        </w:tc>
        <w:tc>
          <w:tcPr>
            <w:tcBorders>
              <w:top w:val="single" w:color="auto" w:sz="4" w:space="0"/>
              <w:left w:val="single" w:color="auto" w:sz="4" w:space="0"/>
            </w:tcBorders>
            <w:shd w:val="clear" w:color="auto" w:fill="FFFFFF"/>
            <w:vAlign w:val="center"/>
          </w:tcPr>
          <w:p w14:paraId="4B6428B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计划生育服务</w:t>
            </w:r>
          </w:p>
        </w:tc>
        <w:tc>
          <w:tcPr>
            <w:tcBorders>
              <w:top w:val="single" w:color="auto" w:sz="4" w:space="0"/>
              <w:left w:val="single" w:color="auto" w:sz="4" w:space="0"/>
            </w:tcBorders>
            <w:shd w:val="clear" w:color="auto" w:fill="FFFFFF"/>
            <w:vAlign w:val="center"/>
          </w:tcPr>
          <w:p w14:paraId="3D766EF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493. </w:t>
            </w:r>
            <w:r>
              <w:rPr>
                <w:color w:val="000000"/>
                <w:spacing w:val="0"/>
                <w:w w:val="100"/>
                <w:position w:val="0"/>
                <w:sz w:val="20"/>
                <w:szCs w:val="20"/>
              </w:rPr>
              <w:t>45</w:t>
            </w:r>
          </w:p>
        </w:tc>
        <w:tc>
          <w:tcPr>
            <w:tcBorders>
              <w:top w:val="single" w:color="auto" w:sz="4" w:space="0"/>
              <w:left w:val="single" w:color="auto" w:sz="4" w:space="0"/>
            </w:tcBorders>
            <w:shd w:val="clear" w:color="auto" w:fill="FFFFFF"/>
            <w:vAlign w:val="top"/>
          </w:tcPr>
          <w:p w14:paraId="4D1B1012">
            <w:pPr>
              <w:widowControl w:val="0"/>
              <w:rPr>
                <w:sz w:val="10"/>
                <w:szCs w:val="10"/>
              </w:rPr>
            </w:pPr>
          </w:p>
        </w:tc>
        <w:tc>
          <w:tcPr>
            <w:tcBorders>
              <w:top w:val="single" w:color="auto" w:sz="4" w:space="0"/>
              <w:left w:val="single" w:color="auto" w:sz="4" w:space="0"/>
            </w:tcBorders>
            <w:shd w:val="clear" w:color="auto" w:fill="FFFFFF"/>
            <w:vAlign w:val="center"/>
          </w:tcPr>
          <w:p w14:paraId="60D51E4B">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5E010CB0">
            <w:pPr>
              <w:widowControl w:val="0"/>
              <w:rPr>
                <w:sz w:val="10"/>
                <w:szCs w:val="10"/>
              </w:rPr>
            </w:pPr>
          </w:p>
        </w:tc>
        <w:tc>
          <w:tcPr>
            <w:tcBorders>
              <w:top w:val="single" w:color="auto" w:sz="4" w:space="0"/>
              <w:left w:val="single" w:color="auto" w:sz="4" w:space="0"/>
            </w:tcBorders>
            <w:shd w:val="clear" w:color="auto" w:fill="FFFFFF"/>
            <w:vAlign w:val="top"/>
          </w:tcPr>
          <w:p w14:paraId="00FF725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AC9E35E">
            <w:pPr>
              <w:widowControl w:val="0"/>
              <w:rPr>
                <w:sz w:val="10"/>
                <w:szCs w:val="10"/>
              </w:rPr>
            </w:pPr>
          </w:p>
        </w:tc>
      </w:tr>
      <w:tr w14:paraId="3EA156F5">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40CC7F1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21011</w:t>
            </w:r>
          </w:p>
        </w:tc>
        <w:tc>
          <w:tcPr>
            <w:tcBorders>
              <w:top w:val="single" w:color="auto" w:sz="4" w:space="0"/>
              <w:left w:val="single" w:color="auto" w:sz="4" w:space="0"/>
            </w:tcBorders>
            <w:shd w:val="clear" w:color="auto" w:fill="FFFFFF"/>
            <w:vAlign w:val="center"/>
          </w:tcPr>
          <w:p w14:paraId="24E5540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行政事业单位医疗</w:t>
            </w:r>
          </w:p>
        </w:tc>
        <w:tc>
          <w:tcPr>
            <w:tcBorders>
              <w:top w:val="single" w:color="auto" w:sz="4" w:space="0"/>
              <w:left w:val="single" w:color="auto" w:sz="4" w:space="0"/>
            </w:tcBorders>
            <w:shd w:val="clear" w:color="auto" w:fill="FFFFFF"/>
            <w:vAlign w:val="center"/>
          </w:tcPr>
          <w:p w14:paraId="0017B70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34CB545B">
            <w:pPr>
              <w:widowControl w:val="0"/>
              <w:rPr>
                <w:sz w:val="10"/>
                <w:szCs w:val="10"/>
              </w:rPr>
            </w:pPr>
          </w:p>
        </w:tc>
        <w:tc>
          <w:tcPr>
            <w:tcBorders>
              <w:top w:val="single" w:color="auto" w:sz="4" w:space="0"/>
              <w:left w:val="single" w:color="auto" w:sz="4" w:space="0"/>
            </w:tcBorders>
            <w:shd w:val="clear" w:color="auto" w:fill="FFFFFF"/>
            <w:vAlign w:val="center"/>
          </w:tcPr>
          <w:p w14:paraId="3E73DA8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74C377CB">
            <w:pPr>
              <w:widowControl w:val="0"/>
              <w:rPr>
                <w:sz w:val="10"/>
                <w:szCs w:val="10"/>
              </w:rPr>
            </w:pPr>
          </w:p>
        </w:tc>
        <w:tc>
          <w:tcPr>
            <w:tcBorders>
              <w:top w:val="single" w:color="auto" w:sz="4" w:space="0"/>
              <w:left w:val="single" w:color="auto" w:sz="4" w:space="0"/>
            </w:tcBorders>
            <w:shd w:val="clear" w:color="auto" w:fill="FFFFFF"/>
            <w:vAlign w:val="top"/>
          </w:tcPr>
          <w:p w14:paraId="38A3D0C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240C3D5">
            <w:pPr>
              <w:widowControl w:val="0"/>
              <w:rPr>
                <w:sz w:val="10"/>
                <w:szCs w:val="10"/>
              </w:rPr>
            </w:pPr>
          </w:p>
        </w:tc>
      </w:tr>
      <w:tr w14:paraId="488B5674">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243D622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2101101</w:t>
            </w:r>
          </w:p>
        </w:tc>
        <w:tc>
          <w:tcPr>
            <w:tcBorders>
              <w:top w:val="single" w:color="auto" w:sz="4" w:space="0"/>
              <w:left w:val="single" w:color="auto" w:sz="4" w:space="0"/>
            </w:tcBorders>
            <w:shd w:val="clear" w:color="auto" w:fill="FFFFFF"/>
            <w:vAlign w:val="center"/>
          </w:tcPr>
          <w:p w14:paraId="716E2B1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行政单位医疗</w:t>
            </w:r>
          </w:p>
        </w:tc>
        <w:tc>
          <w:tcPr>
            <w:tcBorders>
              <w:top w:val="single" w:color="auto" w:sz="4" w:space="0"/>
              <w:left w:val="single" w:color="auto" w:sz="4" w:space="0"/>
            </w:tcBorders>
            <w:shd w:val="clear" w:color="auto" w:fill="FFFFFF"/>
            <w:vAlign w:val="center"/>
          </w:tcPr>
          <w:p w14:paraId="4E254D6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2A1AEE51">
            <w:pPr>
              <w:widowControl w:val="0"/>
              <w:rPr>
                <w:sz w:val="10"/>
                <w:szCs w:val="10"/>
              </w:rPr>
            </w:pPr>
          </w:p>
        </w:tc>
        <w:tc>
          <w:tcPr>
            <w:tcBorders>
              <w:top w:val="single" w:color="auto" w:sz="4" w:space="0"/>
              <w:left w:val="single" w:color="auto" w:sz="4" w:space="0"/>
            </w:tcBorders>
            <w:shd w:val="clear" w:color="auto" w:fill="FFFFFF"/>
            <w:vAlign w:val="center"/>
          </w:tcPr>
          <w:p w14:paraId="3FF3092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2E76021A">
            <w:pPr>
              <w:widowControl w:val="0"/>
              <w:rPr>
                <w:sz w:val="10"/>
                <w:szCs w:val="10"/>
              </w:rPr>
            </w:pPr>
          </w:p>
        </w:tc>
        <w:tc>
          <w:tcPr>
            <w:tcBorders>
              <w:top w:val="single" w:color="auto" w:sz="4" w:space="0"/>
              <w:left w:val="single" w:color="auto" w:sz="4" w:space="0"/>
            </w:tcBorders>
            <w:shd w:val="clear" w:color="auto" w:fill="FFFFFF"/>
            <w:vAlign w:val="top"/>
          </w:tcPr>
          <w:p w14:paraId="5F76110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37A9893">
            <w:pPr>
              <w:widowControl w:val="0"/>
              <w:rPr>
                <w:sz w:val="10"/>
                <w:szCs w:val="10"/>
              </w:rPr>
            </w:pPr>
          </w:p>
        </w:tc>
      </w:tr>
      <w:tr w14:paraId="009FFE52">
        <w:tblPrEx>
          <w:tblCellMar>
            <w:top w:w="0" w:type="dxa"/>
            <w:left w:w="10" w:type="dxa"/>
            <w:bottom w:w="0" w:type="dxa"/>
            <w:right w:w="10" w:type="dxa"/>
          </w:tblCellMar>
        </w:tblPrEx>
        <w:trPr>
          <w:trHeight w:val="605" w:hRule="exact"/>
          <w:jc w:val="center"/>
        </w:trPr>
        <w:tc>
          <w:tcPr>
            <w:gridSpan w:val="2"/>
            <w:tcBorders>
              <w:top w:val="single" w:color="auto" w:sz="4" w:space="0"/>
              <w:left w:val="single" w:color="auto" w:sz="4" w:space="0"/>
            </w:tcBorders>
            <w:shd w:val="clear" w:color="auto" w:fill="FFFFFF"/>
            <w:vAlign w:val="center"/>
          </w:tcPr>
          <w:p w14:paraId="6818627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21013</w:t>
            </w:r>
          </w:p>
        </w:tc>
        <w:tc>
          <w:tcPr>
            <w:tcBorders>
              <w:top w:val="single" w:color="auto" w:sz="4" w:space="0"/>
              <w:left w:val="single" w:color="auto" w:sz="4" w:space="0"/>
            </w:tcBorders>
            <w:shd w:val="clear" w:color="auto" w:fill="FFFFFF"/>
            <w:vAlign w:val="center"/>
          </w:tcPr>
          <w:p w14:paraId="286CDF2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医疗救助</w:t>
            </w:r>
          </w:p>
        </w:tc>
        <w:tc>
          <w:tcPr>
            <w:tcBorders>
              <w:top w:val="single" w:color="auto" w:sz="4" w:space="0"/>
              <w:left w:val="single" w:color="auto" w:sz="4" w:space="0"/>
            </w:tcBorders>
            <w:shd w:val="clear" w:color="auto" w:fill="FFFFFF"/>
            <w:vAlign w:val="center"/>
          </w:tcPr>
          <w:p w14:paraId="54FE30B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577.74</w:t>
            </w:r>
          </w:p>
        </w:tc>
        <w:tc>
          <w:tcPr>
            <w:tcBorders>
              <w:top w:val="single" w:color="auto" w:sz="4" w:space="0"/>
              <w:left w:val="single" w:color="auto" w:sz="4" w:space="0"/>
            </w:tcBorders>
            <w:shd w:val="clear" w:color="auto" w:fill="FFFFFF"/>
            <w:vAlign w:val="center"/>
          </w:tcPr>
          <w:p w14:paraId="3CAC78A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77.62</w:t>
            </w:r>
          </w:p>
        </w:tc>
        <w:tc>
          <w:tcPr>
            <w:tcBorders>
              <w:top w:val="single" w:color="auto" w:sz="4" w:space="0"/>
              <w:left w:val="single" w:color="auto" w:sz="4" w:space="0"/>
            </w:tcBorders>
            <w:shd w:val="clear" w:color="auto" w:fill="FFFFFF"/>
            <w:vAlign w:val="center"/>
          </w:tcPr>
          <w:p w14:paraId="50290D9C">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en-US" w:eastAsia="en-US" w:bidi="en-US"/>
              </w:rPr>
              <w:t>500.</w:t>
            </w:r>
            <w:r>
              <w:rPr>
                <w:color w:val="000000"/>
                <w:spacing w:val="0"/>
                <w:w w:val="100"/>
                <w:position w:val="0"/>
                <w:sz w:val="20"/>
                <w:szCs w:val="20"/>
              </w:rPr>
              <w:t>12</w:t>
            </w:r>
          </w:p>
        </w:tc>
        <w:tc>
          <w:tcPr>
            <w:tcBorders>
              <w:top w:val="single" w:color="auto" w:sz="4" w:space="0"/>
              <w:left w:val="single" w:color="auto" w:sz="4" w:space="0"/>
            </w:tcBorders>
            <w:shd w:val="clear" w:color="auto" w:fill="FFFFFF"/>
            <w:vAlign w:val="top"/>
          </w:tcPr>
          <w:p w14:paraId="52343A0A">
            <w:pPr>
              <w:widowControl w:val="0"/>
              <w:rPr>
                <w:sz w:val="10"/>
                <w:szCs w:val="10"/>
              </w:rPr>
            </w:pPr>
          </w:p>
        </w:tc>
        <w:tc>
          <w:tcPr>
            <w:tcBorders>
              <w:top w:val="single" w:color="auto" w:sz="4" w:space="0"/>
              <w:left w:val="single" w:color="auto" w:sz="4" w:space="0"/>
            </w:tcBorders>
            <w:shd w:val="clear" w:color="auto" w:fill="FFFFFF"/>
            <w:vAlign w:val="top"/>
          </w:tcPr>
          <w:p w14:paraId="134ACE4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8B0B7BB">
            <w:pPr>
              <w:widowControl w:val="0"/>
              <w:rPr>
                <w:sz w:val="10"/>
                <w:szCs w:val="10"/>
              </w:rPr>
            </w:pPr>
          </w:p>
        </w:tc>
      </w:tr>
      <w:tr w14:paraId="53F1BC11">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13F6A54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2101301</w:t>
            </w:r>
          </w:p>
        </w:tc>
        <w:tc>
          <w:tcPr>
            <w:tcBorders>
              <w:top w:val="single" w:color="auto" w:sz="4" w:space="0"/>
              <w:left w:val="single" w:color="auto" w:sz="4" w:space="0"/>
            </w:tcBorders>
            <w:shd w:val="clear" w:color="auto" w:fill="FFFFFF"/>
            <w:vAlign w:val="center"/>
          </w:tcPr>
          <w:p w14:paraId="257848B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城乡医疗救助</w:t>
            </w:r>
          </w:p>
        </w:tc>
        <w:tc>
          <w:tcPr>
            <w:tcBorders>
              <w:top w:val="single" w:color="auto" w:sz="4" w:space="0"/>
              <w:left w:val="single" w:color="auto" w:sz="4" w:space="0"/>
            </w:tcBorders>
            <w:shd w:val="clear" w:color="auto" w:fill="FFFFFF"/>
            <w:vAlign w:val="center"/>
          </w:tcPr>
          <w:p w14:paraId="2060D45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577.74</w:t>
            </w:r>
          </w:p>
        </w:tc>
        <w:tc>
          <w:tcPr>
            <w:tcBorders>
              <w:top w:val="single" w:color="auto" w:sz="4" w:space="0"/>
              <w:left w:val="single" w:color="auto" w:sz="4" w:space="0"/>
            </w:tcBorders>
            <w:shd w:val="clear" w:color="auto" w:fill="FFFFFF"/>
            <w:vAlign w:val="center"/>
          </w:tcPr>
          <w:p w14:paraId="1632372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77.62</w:t>
            </w:r>
          </w:p>
        </w:tc>
        <w:tc>
          <w:tcPr>
            <w:tcBorders>
              <w:top w:val="single" w:color="auto" w:sz="4" w:space="0"/>
              <w:left w:val="single" w:color="auto" w:sz="4" w:space="0"/>
            </w:tcBorders>
            <w:shd w:val="clear" w:color="auto" w:fill="FFFFFF"/>
            <w:vAlign w:val="center"/>
          </w:tcPr>
          <w:p w14:paraId="5EB6D61F">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en-US" w:eastAsia="en-US" w:bidi="en-US"/>
              </w:rPr>
              <w:t>500.</w:t>
            </w:r>
            <w:r>
              <w:rPr>
                <w:color w:val="000000"/>
                <w:spacing w:val="0"/>
                <w:w w:val="100"/>
                <w:position w:val="0"/>
                <w:sz w:val="20"/>
                <w:szCs w:val="20"/>
              </w:rPr>
              <w:t>12</w:t>
            </w:r>
          </w:p>
        </w:tc>
        <w:tc>
          <w:tcPr>
            <w:tcBorders>
              <w:top w:val="single" w:color="auto" w:sz="4" w:space="0"/>
              <w:left w:val="single" w:color="auto" w:sz="4" w:space="0"/>
            </w:tcBorders>
            <w:shd w:val="clear" w:color="auto" w:fill="FFFFFF"/>
            <w:vAlign w:val="top"/>
          </w:tcPr>
          <w:p w14:paraId="213CC2C6">
            <w:pPr>
              <w:widowControl w:val="0"/>
              <w:rPr>
                <w:sz w:val="10"/>
                <w:szCs w:val="10"/>
              </w:rPr>
            </w:pPr>
          </w:p>
        </w:tc>
        <w:tc>
          <w:tcPr>
            <w:tcBorders>
              <w:top w:val="single" w:color="auto" w:sz="4" w:space="0"/>
              <w:left w:val="single" w:color="auto" w:sz="4" w:space="0"/>
            </w:tcBorders>
            <w:shd w:val="clear" w:color="auto" w:fill="FFFFFF"/>
            <w:vAlign w:val="top"/>
          </w:tcPr>
          <w:p w14:paraId="642D46E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E221FDA">
            <w:pPr>
              <w:widowControl w:val="0"/>
              <w:rPr>
                <w:sz w:val="10"/>
                <w:szCs w:val="10"/>
              </w:rPr>
            </w:pPr>
          </w:p>
        </w:tc>
      </w:tr>
      <w:tr w14:paraId="3D7A98C4">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107F6EB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w:t>
            </w:r>
          </w:p>
        </w:tc>
        <w:tc>
          <w:tcPr>
            <w:tcBorders>
              <w:top w:val="single" w:color="auto" w:sz="4" w:space="0"/>
              <w:left w:val="single" w:color="auto" w:sz="4" w:space="0"/>
            </w:tcBorders>
            <w:shd w:val="clear" w:color="auto" w:fill="FFFFFF"/>
            <w:vAlign w:val="center"/>
          </w:tcPr>
          <w:p w14:paraId="72F103C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医疗保障管理事务</w:t>
            </w:r>
          </w:p>
        </w:tc>
        <w:tc>
          <w:tcPr>
            <w:tcBorders>
              <w:top w:val="single" w:color="auto" w:sz="4" w:space="0"/>
              <w:left w:val="single" w:color="auto" w:sz="4" w:space="0"/>
            </w:tcBorders>
            <w:shd w:val="clear" w:color="auto" w:fill="FFFFFF"/>
            <w:vAlign w:val="center"/>
          </w:tcPr>
          <w:p w14:paraId="326E6DE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150. </w:t>
            </w:r>
            <w:r>
              <w:rPr>
                <w:color w:val="000000"/>
                <w:spacing w:val="0"/>
                <w:w w:val="100"/>
                <w:position w:val="0"/>
                <w:sz w:val="20"/>
                <w:szCs w:val="20"/>
              </w:rPr>
              <w:t>33</w:t>
            </w:r>
          </w:p>
        </w:tc>
        <w:tc>
          <w:tcPr>
            <w:tcBorders>
              <w:top w:val="single" w:color="auto" w:sz="4" w:space="0"/>
              <w:left w:val="single" w:color="auto" w:sz="4" w:space="0"/>
            </w:tcBorders>
            <w:shd w:val="clear" w:color="auto" w:fill="FFFFFF"/>
            <w:vAlign w:val="center"/>
          </w:tcPr>
          <w:p w14:paraId="289FDF9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355. </w:t>
            </w:r>
            <w:r>
              <w:rPr>
                <w:color w:val="000000"/>
                <w:spacing w:val="0"/>
                <w:w w:val="100"/>
                <w:position w:val="0"/>
                <w:sz w:val="20"/>
                <w:szCs w:val="20"/>
              </w:rPr>
              <w:t>90</w:t>
            </w:r>
          </w:p>
        </w:tc>
        <w:tc>
          <w:tcPr>
            <w:tcBorders>
              <w:top w:val="single" w:color="auto" w:sz="4" w:space="0"/>
              <w:left w:val="single" w:color="auto" w:sz="4" w:space="0"/>
            </w:tcBorders>
            <w:shd w:val="clear" w:color="auto" w:fill="FFFFFF"/>
            <w:vAlign w:val="center"/>
          </w:tcPr>
          <w:p w14:paraId="4680112D">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en-US" w:eastAsia="en-US" w:bidi="en-US"/>
              </w:rPr>
              <w:t xml:space="preserve">1147. </w:t>
            </w:r>
            <w:r>
              <w:rPr>
                <w:color w:val="000000"/>
                <w:spacing w:val="0"/>
                <w:w w:val="100"/>
                <w:position w:val="0"/>
                <w:sz w:val="20"/>
                <w:szCs w:val="20"/>
              </w:rPr>
              <w:t>40</w:t>
            </w:r>
          </w:p>
        </w:tc>
        <w:tc>
          <w:tcPr>
            <w:tcBorders>
              <w:top w:val="single" w:color="auto" w:sz="4" w:space="0"/>
              <w:left w:val="single" w:color="auto" w:sz="4" w:space="0"/>
            </w:tcBorders>
            <w:shd w:val="clear" w:color="auto" w:fill="FFFFFF"/>
            <w:vAlign w:val="top"/>
          </w:tcPr>
          <w:p w14:paraId="3E7B158B">
            <w:pPr>
              <w:widowControl w:val="0"/>
              <w:rPr>
                <w:sz w:val="10"/>
                <w:szCs w:val="10"/>
              </w:rPr>
            </w:pPr>
          </w:p>
        </w:tc>
        <w:tc>
          <w:tcPr>
            <w:tcBorders>
              <w:top w:val="single" w:color="auto" w:sz="4" w:space="0"/>
              <w:left w:val="single" w:color="auto" w:sz="4" w:space="0"/>
            </w:tcBorders>
            <w:shd w:val="clear" w:color="auto" w:fill="FFFFFF"/>
            <w:vAlign w:val="top"/>
          </w:tcPr>
          <w:p w14:paraId="657DED3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C08453B">
            <w:pPr>
              <w:widowControl w:val="0"/>
              <w:rPr>
                <w:sz w:val="10"/>
                <w:szCs w:val="10"/>
              </w:rPr>
            </w:pPr>
          </w:p>
        </w:tc>
      </w:tr>
      <w:tr w14:paraId="3EB41D16">
        <w:tblPrEx>
          <w:tblCellMar>
            <w:top w:w="0" w:type="dxa"/>
            <w:left w:w="10" w:type="dxa"/>
            <w:bottom w:w="0" w:type="dxa"/>
            <w:right w:w="10" w:type="dxa"/>
          </w:tblCellMar>
        </w:tblPrEx>
        <w:trPr>
          <w:trHeight w:val="605" w:hRule="exact"/>
          <w:jc w:val="center"/>
        </w:trPr>
        <w:tc>
          <w:tcPr>
            <w:gridSpan w:val="2"/>
            <w:tcBorders>
              <w:top w:val="single" w:color="auto" w:sz="4" w:space="0"/>
              <w:left w:val="single" w:color="auto" w:sz="4" w:space="0"/>
            </w:tcBorders>
            <w:shd w:val="clear" w:color="auto" w:fill="FFFFFF"/>
            <w:vAlign w:val="center"/>
          </w:tcPr>
          <w:p w14:paraId="1818E4D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2101501</w:t>
            </w:r>
          </w:p>
        </w:tc>
        <w:tc>
          <w:tcPr>
            <w:tcBorders>
              <w:top w:val="single" w:color="auto" w:sz="4" w:space="0"/>
              <w:left w:val="single" w:color="auto" w:sz="4" w:space="0"/>
            </w:tcBorders>
            <w:shd w:val="clear" w:color="auto" w:fill="FFFFFF"/>
            <w:vAlign w:val="center"/>
          </w:tcPr>
          <w:p w14:paraId="51B4A1E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行政运行</w:t>
            </w:r>
          </w:p>
        </w:tc>
        <w:tc>
          <w:tcPr>
            <w:tcBorders>
              <w:top w:val="single" w:color="auto" w:sz="4" w:space="0"/>
              <w:left w:val="single" w:color="auto" w:sz="4" w:space="0"/>
            </w:tcBorders>
            <w:shd w:val="clear" w:color="auto" w:fill="FFFFFF"/>
            <w:vAlign w:val="center"/>
          </w:tcPr>
          <w:p w14:paraId="6594DA8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355. </w:t>
            </w:r>
            <w:r>
              <w:rPr>
                <w:color w:val="000000"/>
                <w:spacing w:val="0"/>
                <w:w w:val="100"/>
                <w:position w:val="0"/>
                <w:sz w:val="20"/>
                <w:szCs w:val="20"/>
              </w:rPr>
              <w:t>90</w:t>
            </w:r>
          </w:p>
        </w:tc>
        <w:tc>
          <w:tcPr>
            <w:tcBorders>
              <w:top w:val="single" w:color="auto" w:sz="4" w:space="0"/>
              <w:left w:val="single" w:color="auto" w:sz="4" w:space="0"/>
            </w:tcBorders>
            <w:shd w:val="clear" w:color="auto" w:fill="FFFFFF"/>
            <w:vAlign w:val="center"/>
          </w:tcPr>
          <w:p w14:paraId="2875312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355. </w:t>
            </w:r>
            <w:r>
              <w:rPr>
                <w:color w:val="000000"/>
                <w:spacing w:val="0"/>
                <w:w w:val="100"/>
                <w:position w:val="0"/>
                <w:sz w:val="20"/>
                <w:szCs w:val="20"/>
              </w:rPr>
              <w:t>90</w:t>
            </w:r>
          </w:p>
        </w:tc>
        <w:tc>
          <w:tcPr>
            <w:tcBorders>
              <w:top w:val="single" w:color="auto" w:sz="4" w:space="0"/>
              <w:left w:val="single" w:color="auto" w:sz="4" w:space="0"/>
            </w:tcBorders>
            <w:shd w:val="clear" w:color="auto" w:fill="FFFFFF"/>
            <w:vAlign w:val="top"/>
          </w:tcPr>
          <w:p w14:paraId="5A5BDD1D">
            <w:pPr>
              <w:widowControl w:val="0"/>
              <w:rPr>
                <w:sz w:val="10"/>
                <w:szCs w:val="10"/>
              </w:rPr>
            </w:pPr>
          </w:p>
        </w:tc>
        <w:tc>
          <w:tcPr>
            <w:tcBorders>
              <w:top w:val="single" w:color="auto" w:sz="4" w:space="0"/>
              <w:left w:val="single" w:color="auto" w:sz="4" w:space="0"/>
            </w:tcBorders>
            <w:shd w:val="clear" w:color="auto" w:fill="FFFFFF"/>
            <w:vAlign w:val="top"/>
          </w:tcPr>
          <w:p w14:paraId="6223E264">
            <w:pPr>
              <w:widowControl w:val="0"/>
              <w:rPr>
                <w:sz w:val="10"/>
                <w:szCs w:val="10"/>
              </w:rPr>
            </w:pPr>
          </w:p>
        </w:tc>
        <w:tc>
          <w:tcPr>
            <w:tcBorders>
              <w:top w:val="single" w:color="auto" w:sz="4" w:space="0"/>
              <w:left w:val="single" w:color="auto" w:sz="4" w:space="0"/>
            </w:tcBorders>
            <w:shd w:val="clear" w:color="auto" w:fill="FFFFFF"/>
            <w:vAlign w:val="top"/>
          </w:tcPr>
          <w:p w14:paraId="387200D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C6AD7D2">
            <w:pPr>
              <w:widowControl w:val="0"/>
              <w:rPr>
                <w:sz w:val="10"/>
                <w:szCs w:val="10"/>
              </w:rPr>
            </w:pPr>
          </w:p>
        </w:tc>
      </w:tr>
      <w:tr w14:paraId="131DB9D2">
        <w:tblPrEx>
          <w:tblCellMar>
            <w:top w:w="0" w:type="dxa"/>
            <w:left w:w="10" w:type="dxa"/>
            <w:bottom w:w="0" w:type="dxa"/>
            <w:right w:w="10" w:type="dxa"/>
          </w:tblCellMar>
        </w:tblPrEx>
        <w:trPr>
          <w:trHeight w:val="610" w:hRule="exact"/>
          <w:jc w:val="center"/>
        </w:trPr>
        <w:tc>
          <w:tcPr>
            <w:gridSpan w:val="2"/>
            <w:tcBorders>
              <w:top w:val="single" w:color="auto" w:sz="4" w:space="0"/>
              <w:left w:val="single" w:color="auto" w:sz="4" w:space="0"/>
            </w:tcBorders>
            <w:shd w:val="clear" w:color="auto" w:fill="FFFFFF"/>
            <w:vAlign w:val="center"/>
          </w:tcPr>
          <w:p w14:paraId="7B9BAC8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2101502</w:t>
            </w:r>
          </w:p>
        </w:tc>
        <w:tc>
          <w:tcPr>
            <w:tcBorders>
              <w:top w:val="single" w:color="auto" w:sz="4" w:space="0"/>
              <w:left w:val="single" w:color="auto" w:sz="4" w:space="0"/>
            </w:tcBorders>
            <w:shd w:val="clear" w:color="auto" w:fill="FFFFFF"/>
            <w:vAlign w:val="center"/>
          </w:tcPr>
          <w:p w14:paraId="0CDE950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一般行政管理事务</w:t>
            </w:r>
          </w:p>
        </w:tc>
        <w:tc>
          <w:tcPr>
            <w:tcBorders>
              <w:top w:val="single" w:color="auto" w:sz="4" w:space="0"/>
              <w:left w:val="single" w:color="auto" w:sz="4" w:space="0"/>
            </w:tcBorders>
            <w:shd w:val="clear" w:color="auto" w:fill="FFFFFF"/>
            <w:vAlign w:val="center"/>
          </w:tcPr>
          <w:p w14:paraId="7AD10F7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top"/>
          </w:tcPr>
          <w:p w14:paraId="12B8790E">
            <w:pPr>
              <w:widowControl w:val="0"/>
              <w:rPr>
                <w:sz w:val="10"/>
                <w:szCs w:val="10"/>
              </w:rPr>
            </w:pPr>
          </w:p>
        </w:tc>
        <w:tc>
          <w:tcPr>
            <w:tcBorders>
              <w:top w:val="single" w:color="auto" w:sz="4" w:space="0"/>
              <w:left w:val="single" w:color="auto" w:sz="4" w:space="0"/>
            </w:tcBorders>
            <w:shd w:val="clear" w:color="auto" w:fill="FFFFFF"/>
            <w:vAlign w:val="center"/>
          </w:tcPr>
          <w:p w14:paraId="6D40A7A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top"/>
          </w:tcPr>
          <w:p w14:paraId="311C2DC2">
            <w:pPr>
              <w:widowControl w:val="0"/>
              <w:rPr>
                <w:sz w:val="10"/>
                <w:szCs w:val="10"/>
              </w:rPr>
            </w:pPr>
          </w:p>
        </w:tc>
        <w:tc>
          <w:tcPr>
            <w:tcBorders>
              <w:top w:val="single" w:color="auto" w:sz="4" w:space="0"/>
              <w:left w:val="single" w:color="auto" w:sz="4" w:space="0"/>
            </w:tcBorders>
            <w:shd w:val="clear" w:color="auto" w:fill="FFFFFF"/>
            <w:vAlign w:val="top"/>
          </w:tcPr>
          <w:p w14:paraId="56F91DE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D69E01E">
            <w:pPr>
              <w:widowControl w:val="0"/>
              <w:rPr>
                <w:sz w:val="10"/>
                <w:szCs w:val="10"/>
              </w:rPr>
            </w:pPr>
          </w:p>
        </w:tc>
      </w:tr>
      <w:tr w14:paraId="56661F4C">
        <w:tblPrEx>
          <w:tblCellMar>
            <w:top w:w="0" w:type="dxa"/>
            <w:left w:w="10" w:type="dxa"/>
            <w:bottom w:w="0" w:type="dxa"/>
            <w:right w:w="10" w:type="dxa"/>
          </w:tblCellMar>
        </w:tblPrEx>
        <w:trPr>
          <w:trHeight w:val="629" w:hRule="exact"/>
          <w:jc w:val="center"/>
        </w:trPr>
        <w:tc>
          <w:tcPr>
            <w:gridSpan w:val="2"/>
            <w:tcBorders>
              <w:top w:val="single" w:color="auto" w:sz="4" w:space="0"/>
              <w:left w:val="single" w:color="auto" w:sz="4" w:space="0"/>
              <w:bottom w:val="single" w:color="auto" w:sz="4" w:space="0"/>
            </w:tcBorders>
            <w:shd w:val="clear" w:color="auto" w:fill="FFFFFF"/>
            <w:vAlign w:val="center"/>
          </w:tcPr>
          <w:p w14:paraId="153D722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2101506</w:t>
            </w:r>
          </w:p>
        </w:tc>
        <w:tc>
          <w:tcPr>
            <w:tcBorders>
              <w:top w:val="single" w:color="auto" w:sz="4" w:space="0"/>
              <w:left w:val="single" w:color="auto" w:sz="4" w:space="0"/>
              <w:bottom w:val="single" w:color="auto" w:sz="4" w:space="0"/>
            </w:tcBorders>
            <w:shd w:val="clear" w:color="auto" w:fill="FFFFFF"/>
            <w:vAlign w:val="center"/>
          </w:tcPr>
          <w:p w14:paraId="3944B7D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医疗保障经办事务</w:t>
            </w:r>
          </w:p>
        </w:tc>
        <w:tc>
          <w:tcPr>
            <w:tcBorders>
              <w:top w:val="single" w:color="auto" w:sz="4" w:space="0"/>
              <w:left w:val="single" w:color="auto" w:sz="4" w:space="0"/>
              <w:bottom w:val="single" w:color="auto" w:sz="4" w:space="0"/>
            </w:tcBorders>
            <w:shd w:val="clear" w:color="auto" w:fill="FFFFFF"/>
            <w:vAlign w:val="center"/>
          </w:tcPr>
          <w:p w14:paraId="1A2DC8E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112. </w:t>
            </w:r>
            <w:r>
              <w:rPr>
                <w:color w:val="000000"/>
                <w:spacing w:val="0"/>
                <w:w w:val="100"/>
                <w:position w:val="0"/>
                <w:sz w:val="20"/>
                <w:szCs w:val="20"/>
              </w:rPr>
              <w:t>20</w:t>
            </w:r>
          </w:p>
        </w:tc>
        <w:tc>
          <w:tcPr>
            <w:tcBorders>
              <w:top w:val="single" w:color="auto" w:sz="4" w:space="0"/>
              <w:left w:val="single" w:color="auto" w:sz="4" w:space="0"/>
              <w:bottom w:val="single" w:color="auto" w:sz="4" w:space="0"/>
            </w:tcBorders>
            <w:shd w:val="clear" w:color="auto" w:fill="FFFFFF"/>
            <w:vAlign w:val="top"/>
          </w:tcPr>
          <w:p w14:paraId="6DAB4C82">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2717DCA">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lang w:val="en-US" w:eastAsia="en-US" w:bidi="en-US"/>
              </w:rPr>
              <w:t>112.20</w:t>
            </w:r>
          </w:p>
        </w:tc>
        <w:tc>
          <w:tcPr>
            <w:tcBorders>
              <w:top w:val="single" w:color="auto" w:sz="4" w:space="0"/>
              <w:left w:val="single" w:color="auto" w:sz="4" w:space="0"/>
              <w:bottom w:val="single" w:color="auto" w:sz="4" w:space="0"/>
            </w:tcBorders>
            <w:shd w:val="clear" w:color="auto" w:fill="FFFFFF"/>
            <w:vAlign w:val="top"/>
          </w:tcPr>
          <w:p w14:paraId="46A051FE">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669D748">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7D23B7B">
            <w:pPr>
              <w:widowControl w:val="0"/>
              <w:rPr>
                <w:sz w:val="10"/>
                <w:szCs w:val="10"/>
              </w:rPr>
            </w:pPr>
          </w:p>
        </w:tc>
      </w:tr>
    </w:tbl>
    <w:p w14:paraId="153CEFC7">
      <w:pPr>
        <w:pStyle w:val="21"/>
        <w:keepNext w:val="0"/>
        <w:keepLines w:val="0"/>
        <w:widowControl w:val="0"/>
        <w:shd w:val="clear" w:color="auto" w:fill="auto"/>
        <w:bidi w:val="0"/>
        <w:spacing w:before="0" w:after="0" w:line="240" w:lineRule="auto"/>
        <w:ind w:left="0" w:right="0" w:firstLine="0"/>
        <w:jc w:val="left"/>
      </w:pPr>
      <w:r>
        <w:rPr>
          <w:color w:val="000000"/>
          <w:spacing w:val="0"/>
          <w:w w:val="100"/>
          <w:position w:val="0"/>
        </w:rPr>
        <w:t>注：本表反映部门本年度各项支岀情况。本表金额转换为万元时，因四舍五入可能存在尾差。</w:t>
      </w:r>
      <w:r>
        <w:br w:type="page"/>
      </w:r>
    </w:p>
    <w:p w14:paraId="148F5D53">
      <w:pPr>
        <w:pStyle w:val="13"/>
        <w:keepNext/>
        <w:keepLines/>
        <w:widowControl w:val="0"/>
        <w:shd w:val="clear" w:color="auto" w:fill="auto"/>
        <w:bidi w:val="0"/>
        <w:spacing w:before="0" w:after="140" w:line="240" w:lineRule="auto"/>
        <w:ind w:left="0" w:right="0" w:firstLine="0"/>
        <w:jc w:val="center"/>
        <w:rPr>
          <w:sz w:val="32"/>
          <w:szCs w:val="32"/>
        </w:rPr>
      </w:pPr>
      <w:bookmarkStart w:id="58" w:name="bookmark58"/>
      <w:bookmarkStart w:id="59" w:name="bookmark59"/>
      <w:bookmarkStart w:id="60" w:name="bookmark60"/>
      <w:r>
        <w:rPr>
          <w:b/>
          <w:bCs/>
          <w:color w:val="000000"/>
          <w:spacing w:val="0"/>
          <w:w w:val="100"/>
          <w:position w:val="0"/>
          <w:sz w:val="32"/>
          <w:szCs w:val="32"/>
        </w:rPr>
        <w:t>财政拨款收入支出决算总表</w:t>
      </w:r>
      <w:bookmarkEnd w:id="58"/>
      <w:bookmarkEnd w:id="59"/>
      <w:bookmarkEnd w:id="60"/>
    </w:p>
    <w:p w14:paraId="52E0BD64">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公开04表</w:t>
      </w:r>
    </w:p>
    <w:tbl>
      <w:tblPr>
        <w:tblStyle w:val="2"/>
        <w:tblW w:w="0" w:type="auto"/>
        <w:jc w:val="center"/>
        <w:tblLayout w:type="fixed"/>
        <w:tblCellMar>
          <w:top w:w="0" w:type="dxa"/>
          <w:left w:w="10" w:type="dxa"/>
          <w:bottom w:w="0" w:type="dxa"/>
          <w:right w:w="10" w:type="dxa"/>
        </w:tblCellMar>
      </w:tblPr>
      <w:tblGrid>
        <w:gridCol w:w="1714"/>
        <w:gridCol w:w="1075"/>
        <w:gridCol w:w="2702"/>
        <w:gridCol w:w="1133"/>
        <w:gridCol w:w="1099"/>
        <w:gridCol w:w="994"/>
      </w:tblGrid>
      <w:tr w14:paraId="35343ADC">
        <w:tblPrEx>
          <w:tblCellMar>
            <w:top w:w="0" w:type="dxa"/>
            <w:left w:w="10" w:type="dxa"/>
            <w:bottom w:w="0" w:type="dxa"/>
            <w:right w:w="10" w:type="dxa"/>
          </w:tblCellMar>
        </w:tblPrEx>
        <w:trPr>
          <w:trHeight w:val="293" w:hRule="exact"/>
          <w:jc w:val="center"/>
        </w:trPr>
        <w:tc>
          <w:tcPr>
            <w:gridSpan w:val="2"/>
            <w:shd w:val="clear" w:color="auto" w:fill="FFFFFF"/>
            <w:vAlign w:val="top"/>
          </w:tcPr>
          <w:p w14:paraId="05C50BEC">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编制部门：平利县医疗保障局</w:t>
            </w:r>
          </w:p>
        </w:tc>
        <w:tc>
          <w:tcPr>
            <w:gridSpan w:val="4"/>
            <w:shd w:val="clear" w:color="auto" w:fill="FFFFFF"/>
            <w:vAlign w:val="top"/>
          </w:tcPr>
          <w:p w14:paraId="4C9ED5ED">
            <w:pPr>
              <w:pStyle w:val="17"/>
              <w:keepNext w:val="0"/>
              <w:keepLines w:val="0"/>
              <w:widowControl w:val="0"/>
              <w:shd w:val="clear" w:color="auto" w:fill="auto"/>
              <w:bidi w:val="0"/>
              <w:spacing w:before="0" w:after="0" w:line="240" w:lineRule="auto"/>
              <w:ind w:left="0" w:right="0" w:firstLine="0"/>
              <w:jc w:val="right"/>
              <w:rPr>
                <w:sz w:val="20"/>
                <w:szCs w:val="20"/>
              </w:rPr>
            </w:pPr>
            <w:r>
              <w:rPr>
                <w:b/>
                <w:bCs/>
                <w:color w:val="000000"/>
                <w:spacing w:val="0"/>
                <w:w w:val="100"/>
                <w:position w:val="0"/>
                <w:sz w:val="20"/>
                <w:szCs w:val="20"/>
              </w:rPr>
              <w:t>金额单位：万元</w:t>
            </w:r>
          </w:p>
        </w:tc>
      </w:tr>
      <w:tr w14:paraId="6DE5892D">
        <w:tblPrEx>
          <w:tblCellMar>
            <w:top w:w="0" w:type="dxa"/>
            <w:left w:w="10" w:type="dxa"/>
            <w:bottom w:w="0" w:type="dxa"/>
            <w:right w:w="10" w:type="dxa"/>
          </w:tblCellMar>
        </w:tblPrEx>
        <w:trPr>
          <w:trHeight w:val="408" w:hRule="exact"/>
          <w:jc w:val="center"/>
        </w:trPr>
        <w:tc>
          <w:tcPr>
            <w:gridSpan w:val="2"/>
            <w:tcBorders>
              <w:top w:val="single" w:color="auto" w:sz="4" w:space="0"/>
              <w:left w:val="single" w:color="auto" w:sz="4" w:space="0"/>
            </w:tcBorders>
            <w:shd w:val="clear" w:color="auto" w:fill="FFFFFF"/>
            <w:vAlign w:val="center"/>
          </w:tcPr>
          <w:p w14:paraId="4B57C53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收入</w:t>
            </w:r>
          </w:p>
        </w:tc>
        <w:tc>
          <w:tcPr>
            <w:gridSpan w:val="4"/>
            <w:tcBorders>
              <w:top w:val="single" w:color="auto" w:sz="4" w:space="0"/>
              <w:left w:val="single" w:color="auto" w:sz="4" w:space="0"/>
              <w:right w:val="single" w:color="auto" w:sz="4" w:space="0"/>
            </w:tcBorders>
            <w:shd w:val="clear" w:color="auto" w:fill="FFFFFF"/>
            <w:vAlign w:val="center"/>
          </w:tcPr>
          <w:p w14:paraId="4F2F367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支出</w:t>
            </w:r>
          </w:p>
        </w:tc>
      </w:tr>
      <w:tr w14:paraId="0EEF1C2F">
        <w:tblPrEx>
          <w:tblCellMar>
            <w:top w:w="0" w:type="dxa"/>
            <w:left w:w="10" w:type="dxa"/>
            <w:bottom w:w="0" w:type="dxa"/>
            <w:right w:w="10" w:type="dxa"/>
          </w:tblCellMar>
        </w:tblPrEx>
        <w:trPr>
          <w:trHeight w:val="1061" w:hRule="exact"/>
          <w:jc w:val="center"/>
        </w:trPr>
        <w:tc>
          <w:tcPr>
            <w:tcBorders>
              <w:top w:val="single" w:color="auto" w:sz="4" w:space="0"/>
              <w:left w:val="single" w:color="auto" w:sz="4" w:space="0"/>
            </w:tcBorders>
            <w:shd w:val="clear" w:color="auto" w:fill="FFFFFF"/>
            <w:vAlign w:val="center"/>
          </w:tcPr>
          <w:p w14:paraId="24C06306">
            <w:pPr>
              <w:pStyle w:val="17"/>
              <w:keepNext w:val="0"/>
              <w:keepLines w:val="0"/>
              <w:widowControl w:val="0"/>
              <w:shd w:val="clear" w:color="auto" w:fill="auto"/>
              <w:tabs>
                <w:tab w:val="left" w:pos="662"/>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tcBorders>
              <w:top w:val="single" w:color="auto" w:sz="4" w:space="0"/>
              <w:left w:val="single" w:color="auto" w:sz="4" w:space="0"/>
            </w:tcBorders>
            <w:shd w:val="clear" w:color="auto" w:fill="FFFFFF"/>
            <w:vAlign w:val="center"/>
          </w:tcPr>
          <w:p w14:paraId="064FFB6C">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决算数</w:t>
            </w:r>
          </w:p>
        </w:tc>
        <w:tc>
          <w:tcPr>
            <w:tcBorders>
              <w:top w:val="single" w:color="auto" w:sz="4" w:space="0"/>
              <w:left w:val="single" w:color="auto" w:sz="4" w:space="0"/>
            </w:tcBorders>
            <w:shd w:val="clear" w:color="auto" w:fill="FFFFFF"/>
            <w:vAlign w:val="center"/>
          </w:tcPr>
          <w:p w14:paraId="347288CE">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tcBorders>
              <w:top w:val="single" w:color="auto" w:sz="4" w:space="0"/>
              <w:left w:val="single" w:color="auto" w:sz="4" w:space="0"/>
            </w:tcBorders>
            <w:shd w:val="clear" w:color="auto" w:fill="FFFFFF"/>
            <w:vAlign w:val="center"/>
          </w:tcPr>
          <w:p w14:paraId="03EE9ED7">
            <w:pPr>
              <w:pStyle w:val="17"/>
              <w:keepNext w:val="0"/>
              <w:keepLines w:val="0"/>
              <w:widowControl w:val="0"/>
              <w:shd w:val="clear" w:color="auto" w:fill="auto"/>
              <w:bidi w:val="0"/>
              <w:spacing w:before="0" w:after="0" w:line="240" w:lineRule="auto"/>
              <w:ind w:left="0" w:right="0" w:firstLine="340"/>
              <w:jc w:val="left"/>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0D77FF55">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一般公共预 算财政拨款</w:t>
            </w:r>
          </w:p>
        </w:tc>
        <w:tc>
          <w:tcPr>
            <w:tcBorders>
              <w:top w:val="single" w:color="auto" w:sz="4" w:space="0"/>
              <w:left w:val="single" w:color="auto" w:sz="4" w:space="0"/>
              <w:right w:val="single" w:color="auto" w:sz="4" w:space="0"/>
            </w:tcBorders>
            <w:shd w:val="clear" w:color="auto" w:fill="FFFFFF"/>
            <w:vAlign w:val="center"/>
          </w:tcPr>
          <w:p w14:paraId="2C78C983">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政府性基 金预算财 政拨款</w:t>
            </w:r>
          </w:p>
        </w:tc>
      </w:tr>
      <w:tr w14:paraId="7D3E30A0">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14:paraId="6DC8E00C">
            <w:pPr>
              <w:pStyle w:val="17"/>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1、一般公共预算 财政拨款</w:t>
            </w:r>
          </w:p>
        </w:tc>
        <w:tc>
          <w:tcPr>
            <w:tcBorders>
              <w:top w:val="single" w:color="auto" w:sz="4" w:space="0"/>
              <w:left w:val="single" w:color="auto" w:sz="4" w:space="0"/>
            </w:tcBorders>
            <w:shd w:val="clear" w:color="auto" w:fill="FFFFFF"/>
            <w:vAlign w:val="center"/>
          </w:tcPr>
          <w:p w14:paraId="5BF8D91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2186. </w:t>
            </w:r>
            <w:r>
              <w:rPr>
                <w:color w:val="000000"/>
                <w:spacing w:val="0"/>
                <w:w w:val="100"/>
                <w:position w:val="0"/>
                <w:sz w:val="20"/>
                <w:szCs w:val="20"/>
              </w:rPr>
              <w:t>86</w:t>
            </w:r>
          </w:p>
        </w:tc>
        <w:tc>
          <w:tcPr>
            <w:tcBorders>
              <w:top w:val="single" w:color="auto" w:sz="4" w:space="0"/>
              <w:left w:val="single" w:color="auto" w:sz="4" w:space="0"/>
            </w:tcBorders>
            <w:shd w:val="clear" w:color="auto" w:fill="FFFFFF"/>
            <w:vAlign w:val="center"/>
          </w:tcPr>
          <w:p w14:paraId="539D653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1、一般公共服务支岀</w:t>
            </w:r>
          </w:p>
        </w:tc>
        <w:tc>
          <w:tcPr>
            <w:tcBorders>
              <w:top w:val="single" w:color="auto" w:sz="4" w:space="0"/>
              <w:left w:val="single" w:color="auto" w:sz="4" w:space="0"/>
            </w:tcBorders>
            <w:shd w:val="clear" w:color="auto" w:fill="FFFFFF"/>
            <w:vAlign w:val="top"/>
          </w:tcPr>
          <w:p w14:paraId="581F3F29">
            <w:pPr>
              <w:widowControl w:val="0"/>
              <w:rPr>
                <w:sz w:val="10"/>
                <w:szCs w:val="10"/>
              </w:rPr>
            </w:pPr>
          </w:p>
        </w:tc>
        <w:tc>
          <w:tcPr>
            <w:tcBorders>
              <w:top w:val="single" w:color="auto" w:sz="4" w:space="0"/>
              <w:left w:val="single" w:color="auto" w:sz="4" w:space="0"/>
            </w:tcBorders>
            <w:shd w:val="clear" w:color="auto" w:fill="FFFFFF"/>
            <w:vAlign w:val="top"/>
          </w:tcPr>
          <w:p w14:paraId="6F46320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4E74E6F">
            <w:pPr>
              <w:widowControl w:val="0"/>
              <w:rPr>
                <w:sz w:val="10"/>
                <w:szCs w:val="10"/>
              </w:rPr>
            </w:pPr>
          </w:p>
        </w:tc>
      </w:tr>
      <w:tr w14:paraId="660A74A7">
        <w:tblPrEx>
          <w:tblCellMar>
            <w:top w:w="0" w:type="dxa"/>
            <w:left w:w="10" w:type="dxa"/>
            <w:bottom w:w="0" w:type="dxa"/>
            <w:right w:w="10" w:type="dxa"/>
          </w:tblCellMar>
        </w:tblPrEx>
        <w:trPr>
          <w:trHeight w:val="730" w:hRule="exact"/>
          <w:jc w:val="center"/>
        </w:trPr>
        <w:tc>
          <w:tcPr>
            <w:tcBorders>
              <w:top w:val="single" w:color="auto" w:sz="4" w:space="0"/>
              <w:left w:val="single" w:color="auto" w:sz="4" w:space="0"/>
            </w:tcBorders>
            <w:shd w:val="clear" w:color="auto" w:fill="FFFFFF"/>
            <w:vAlign w:val="center"/>
          </w:tcPr>
          <w:p w14:paraId="3734F4B5">
            <w:pPr>
              <w:pStyle w:val="17"/>
              <w:keepNext w:val="0"/>
              <w:keepLines w:val="0"/>
              <w:widowControl w:val="0"/>
              <w:shd w:val="clear" w:color="auto" w:fill="auto"/>
              <w:bidi w:val="0"/>
              <w:spacing w:before="0" w:after="0" w:line="312" w:lineRule="exact"/>
              <w:ind w:left="0" w:right="0" w:firstLine="0"/>
              <w:jc w:val="left"/>
              <w:rPr>
                <w:sz w:val="20"/>
                <w:szCs w:val="20"/>
              </w:rPr>
            </w:pPr>
            <w:r>
              <w:rPr>
                <w:color w:val="000000"/>
                <w:spacing w:val="0"/>
                <w:w w:val="100"/>
                <w:position w:val="0"/>
                <w:sz w:val="20"/>
                <w:szCs w:val="20"/>
              </w:rPr>
              <w:t>2、政府性基金预 算财政拨款</w:t>
            </w:r>
          </w:p>
        </w:tc>
        <w:tc>
          <w:tcPr>
            <w:tcBorders>
              <w:top w:val="single" w:color="auto" w:sz="4" w:space="0"/>
              <w:left w:val="single" w:color="auto" w:sz="4" w:space="0"/>
            </w:tcBorders>
            <w:shd w:val="clear" w:color="auto" w:fill="FFFFFF"/>
            <w:vAlign w:val="top"/>
          </w:tcPr>
          <w:p w14:paraId="6530CBE3">
            <w:pPr>
              <w:widowControl w:val="0"/>
              <w:rPr>
                <w:sz w:val="10"/>
                <w:szCs w:val="10"/>
              </w:rPr>
            </w:pPr>
          </w:p>
        </w:tc>
        <w:tc>
          <w:tcPr>
            <w:tcBorders>
              <w:top w:val="single" w:color="auto" w:sz="4" w:space="0"/>
              <w:left w:val="single" w:color="auto" w:sz="4" w:space="0"/>
            </w:tcBorders>
            <w:shd w:val="clear" w:color="auto" w:fill="FFFFFF"/>
            <w:vAlign w:val="center"/>
          </w:tcPr>
          <w:p w14:paraId="221D414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2、外交支岀</w:t>
            </w:r>
          </w:p>
        </w:tc>
        <w:tc>
          <w:tcPr>
            <w:tcBorders>
              <w:top w:val="single" w:color="auto" w:sz="4" w:space="0"/>
              <w:left w:val="single" w:color="auto" w:sz="4" w:space="0"/>
            </w:tcBorders>
            <w:shd w:val="clear" w:color="auto" w:fill="FFFFFF"/>
            <w:vAlign w:val="top"/>
          </w:tcPr>
          <w:p w14:paraId="447ADFDC">
            <w:pPr>
              <w:widowControl w:val="0"/>
              <w:rPr>
                <w:sz w:val="10"/>
                <w:szCs w:val="10"/>
              </w:rPr>
            </w:pPr>
          </w:p>
        </w:tc>
        <w:tc>
          <w:tcPr>
            <w:tcBorders>
              <w:top w:val="single" w:color="auto" w:sz="4" w:space="0"/>
              <w:left w:val="single" w:color="auto" w:sz="4" w:space="0"/>
            </w:tcBorders>
            <w:shd w:val="clear" w:color="auto" w:fill="FFFFFF"/>
            <w:vAlign w:val="top"/>
          </w:tcPr>
          <w:p w14:paraId="78ABFDC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5C54683">
            <w:pPr>
              <w:widowControl w:val="0"/>
              <w:rPr>
                <w:sz w:val="10"/>
                <w:szCs w:val="10"/>
              </w:rPr>
            </w:pPr>
          </w:p>
        </w:tc>
      </w:tr>
      <w:tr w14:paraId="47BCA064">
        <w:tblPrEx>
          <w:tblCellMar>
            <w:top w:w="0" w:type="dxa"/>
            <w:left w:w="10" w:type="dxa"/>
            <w:bottom w:w="0" w:type="dxa"/>
            <w:right w:w="10" w:type="dxa"/>
          </w:tblCellMar>
        </w:tblPrEx>
        <w:trPr>
          <w:trHeight w:val="734" w:hRule="exact"/>
          <w:jc w:val="center"/>
        </w:trPr>
        <w:tc>
          <w:tcPr>
            <w:tcBorders>
              <w:top w:val="single" w:color="auto" w:sz="4" w:space="0"/>
              <w:left w:val="single" w:color="auto" w:sz="4" w:space="0"/>
            </w:tcBorders>
            <w:shd w:val="clear" w:color="auto" w:fill="FFFFFF"/>
            <w:vAlign w:val="center"/>
          </w:tcPr>
          <w:p w14:paraId="46A061C4">
            <w:pPr>
              <w:pStyle w:val="17"/>
              <w:keepNext w:val="0"/>
              <w:keepLines w:val="0"/>
              <w:widowControl w:val="0"/>
              <w:shd w:val="clear" w:color="auto" w:fill="auto"/>
              <w:bidi w:val="0"/>
              <w:spacing w:before="0" w:after="0" w:line="326" w:lineRule="exact"/>
              <w:ind w:left="0" w:right="0" w:firstLine="0"/>
              <w:jc w:val="left"/>
              <w:rPr>
                <w:sz w:val="20"/>
                <w:szCs w:val="20"/>
              </w:rPr>
            </w:pPr>
            <w:r>
              <w:rPr>
                <w:color w:val="000000"/>
                <w:spacing w:val="0"/>
                <w:w w:val="100"/>
                <w:position w:val="0"/>
                <w:sz w:val="20"/>
                <w:szCs w:val="20"/>
              </w:rPr>
              <w:t>3、国有资本经营 预算收入</w:t>
            </w:r>
          </w:p>
        </w:tc>
        <w:tc>
          <w:tcPr>
            <w:tcBorders>
              <w:top w:val="single" w:color="auto" w:sz="4" w:space="0"/>
              <w:left w:val="single" w:color="auto" w:sz="4" w:space="0"/>
            </w:tcBorders>
            <w:shd w:val="clear" w:color="auto" w:fill="FFFFFF"/>
            <w:vAlign w:val="top"/>
          </w:tcPr>
          <w:p w14:paraId="62453A0C">
            <w:pPr>
              <w:widowControl w:val="0"/>
              <w:rPr>
                <w:sz w:val="10"/>
                <w:szCs w:val="10"/>
              </w:rPr>
            </w:pPr>
          </w:p>
        </w:tc>
        <w:tc>
          <w:tcPr>
            <w:tcBorders>
              <w:top w:val="single" w:color="auto" w:sz="4" w:space="0"/>
              <w:left w:val="single" w:color="auto" w:sz="4" w:space="0"/>
            </w:tcBorders>
            <w:shd w:val="clear" w:color="auto" w:fill="FFFFFF"/>
            <w:vAlign w:val="center"/>
          </w:tcPr>
          <w:p w14:paraId="0EC75B6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3、国防支岀</w:t>
            </w:r>
          </w:p>
        </w:tc>
        <w:tc>
          <w:tcPr>
            <w:tcBorders>
              <w:top w:val="single" w:color="auto" w:sz="4" w:space="0"/>
              <w:left w:val="single" w:color="auto" w:sz="4" w:space="0"/>
            </w:tcBorders>
            <w:shd w:val="clear" w:color="auto" w:fill="FFFFFF"/>
            <w:vAlign w:val="top"/>
          </w:tcPr>
          <w:p w14:paraId="64F94DD3">
            <w:pPr>
              <w:widowControl w:val="0"/>
              <w:rPr>
                <w:sz w:val="10"/>
                <w:szCs w:val="10"/>
              </w:rPr>
            </w:pPr>
          </w:p>
        </w:tc>
        <w:tc>
          <w:tcPr>
            <w:tcBorders>
              <w:top w:val="single" w:color="auto" w:sz="4" w:space="0"/>
              <w:left w:val="single" w:color="auto" w:sz="4" w:space="0"/>
            </w:tcBorders>
            <w:shd w:val="clear" w:color="auto" w:fill="FFFFFF"/>
            <w:vAlign w:val="top"/>
          </w:tcPr>
          <w:p w14:paraId="5BFC239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23EE3D6">
            <w:pPr>
              <w:widowControl w:val="0"/>
              <w:rPr>
                <w:sz w:val="10"/>
                <w:szCs w:val="10"/>
              </w:rPr>
            </w:pPr>
          </w:p>
        </w:tc>
      </w:tr>
      <w:tr w14:paraId="60E87610">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20E9060D">
            <w:pPr>
              <w:widowControl w:val="0"/>
              <w:rPr>
                <w:sz w:val="10"/>
                <w:szCs w:val="10"/>
              </w:rPr>
            </w:pPr>
          </w:p>
        </w:tc>
        <w:tc>
          <w:tcPr>
            <w:tcBorders>
              <w:top w:val="single" w:color="auto" w:sz="4" w:space="0"/>
              <w:left w:val="single" w:color="auto" w:sz="4" w:space="0"/>
            </w:tcBorders>
            <w:shd w:val="clear" w:color="auto" w:fill="FFFFFF"/>
            <w:vAlign w:val="top"/>
          </w:tcPr>
          <w:p w14:paraId="03899875">
            <w:pPr>
              <w:widowControl w:val="0"/>
              <w:rPr>
                <w:sz w:val="10"/>
                <w:szCs w:val="10"/>
              </w:rPr>
            </w:pPr>
          </w:p>
        </w:tc>
        <w:tc>
          <w:tcPr>
            <w:tcBorders>
              <w:top w:val="single" w:color="auto" w:sz="4" w:space="0"/>
              <w:left w:val="single" w:color="auto" w:sz="4" w:space="0"/>
            </w:tcBorders>
            <w:shd w:val="clear" w:color="auto" w:fill="FFFFFF"/>
            <w:vAlign w:val="center"/>
          </w:tcPr>
          <w:p w14:paraId="341E568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4、公共安全支岀</w:t>
            </w:r>
          </w:p>
        </w:tc>
        <w:tc>
          <w:tcPr>
            <w:tcBorders>
              <w:top w:val="single" w:color="auto" w:sz="4" w:space="0"/>
              <w:left w:val="single" w:color="auto" w:sz="4" w:space="0"/>
            </w:tcBorders>
            <w:shd w:val="clear" w:color="auto" w:fill="FFFFFF"/>
            <w:vAlign w:val="top"/>
          </w:tcPr>
          <w:p w14:paraId="66B8C38D">
            <w:pPr>
              <w:widowControl w:val="0"/>
              <w:rPr>
                <w:sz w:val="10"/>
                <w:szCs w:val="10"/>
              </w:rPr>
            </w:pPr>
          </w:p>
        </w:tc>
        <w:tc>
          <w:tcPr>
            <w:tcBorders>
              <w:top w:val="single" w:color="auto" w:sz="4" w:space="0"/>
              <w:left w:val="single" w:color="auto" w:sz="4" w:space="0"/>
            </w:tcBorders>
            <w:shd w:val="clear" w:color="auto" w:fill="FFFFFF"/>
            <w:vAlign w:val="top"/>
          </w:tcPr>
          <w:p w14:paraId="0813829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94D8B28">
            <w:pPr>
              <w:widowControl w:val="0"/>
              <w:rPr>
                <w:sz w:val="10"/>
                <w:szCs w:val="10"/>
              </w:rPr>
            </w:pPr>
          </w:p>
        </w:tc>
      </w:tr>
      <w:tr w14:paraId="54868777">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05783CED">
            <w:pPr>
              <w:widowControl w:val="0"/>
              <w:rPr>
                <w:sz w:val="10"/>
                <w:szCs w:val="10"/>
              </w:rPr>
            </w:pPr>
          </w:p>
        </w:tc>
        <w:tc>
          <w:tcPr>
            <w:tcBorders>
              <w:top w:val="single" w:color="auto" w:sz="4" w:space="0"/>
              <w:left w:val="single" w:color="auto" w:sz="4" w:space="0"/>
            </w:tcBorders>
            <w:shd w:val="clear" w:color="auto" w:fill="FFFFFF"/>
            <w:vAlign w:val="top"/>
          </w:tcPr>
          <w:p w14:paraId="1443BC80">
            <w:pPr>
              <w:widowControl w:val="0"/>
              <w:rPr>
                <w:sz w:val="10"/>
                <w:szCs w:val="10"/>
              </w:rPr>
            </w:pPr>
          </w:p>
        </w:tc>
        <w:tc>
          <w:tcPr>
            <w:tcBorders>
              <w:top w:val="single" w:color="auto" w:sz="4" w:space="0"/>
              <w:left w:val="single" w:color="auto" w:sz="4" w:space="0"/>
            </w:tcBorders>
            <w:shd w:val="clear" w:color="auto" w:fill="FFFFFF"/>
            <w:vAlign w:val="center"/>
          </w:tcPr>
          <w:p w14:paraId="48D54BB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5、教育支岀</w:t>
            </w:r>
          </w:p>
        </w:tc>
        <w:tc>
          <w:tcPr>
            <w:tcBorders>
              <w:top w:val="single" w:color="auto" w:sz="4" w:space="0"/>
              <w:left w:val="single" w:color="auto" w:sz="4" w:space="0"/>
            </w:tcBorders>
            <w:shd w:val="clear" w:color="auto" w:fill="FFFFFF"/>
            <w:vAlign w:val="top"/>
          </w:tcPr>
          <w:p w14:paraId="5E4B5DC2">
            <w:pPr>
              <w:widowControl w:val="0"/>
              <w:rPr>
                <w:sz w:val="10"/>
                <w:szCs w:val="10"/>
              </w:rPr>
            </w:pPr>
          </w:p>
        </w:tc>
        <w:tc>
          <w:tcPr>
            <w:tcBorders>
              <w:top w:val="single" w:color="auto" w:sz="4" w:space="0"/>
              <w:left w:val="single" w:color="auto" w:sz="4" w:space="0"/>
            </w:tcBorders>
            <w:shd w:val="clear" w:color="auto" w:fill="FFFFFF"/>
            <w:vAlign w:val="top"/>
          </w:tcPr>
          <w:p w14:paraId="762329C6">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C1731BE">
            <w:pPr>
              <w:widowControl w:val="0"/>
              <w:rPr>
                <w:sz w:val="10"/>
                <w:szCs w:val="10"/>
              </w:rPr>
            </w:pPr>
          </w:p>
        </w:tc>
      </w:tr>
      <w:tr w14:paraId="09E745EE">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5431F5CE">
            <w:pPr>
              <w:widowControl w:val="0"/>
              <w:rPr>
                <w:sz w:val="10"/>
                <w:szCs w:val="10"/>
              </w:rPr>
            </w:pPr>
          </w:p>
        </w:tc>
        <w:tc>
          <w:tcPr>
            <w:tcBorders>
              <w:top w:val="single" w:color="auto" w:sz="4" w:space="0"/>
              <w:left w:val="single" w:color="auto" w:sz="4" w:space="0"/>
            </w:tcBorders>
            <w:shd w:val="clear" w:color="auto" w:fill="FFFFFF"/>
            <w:vAlign w:val="top"/>
          </w:tcPr>
          <w:p w14:paraId="3CF7DCA6">
            <w:pPr>
              <w:widowControl w:val="0"/>
              <w:rPr>
                <w:sz w:val="10"/>
                <w:szCs w:val="10"/>
              </w:rPr>
            </w:pPr>
          </w:p>
        </w:tc>
        <w:tc>
          <w:tcPr>
            <w:tcBorders>
              <w:top w:val="single" w:color="auto" w:sz="4" w:space="0"/>
              <w:left w:val="single" w:color="auto" w:sz="4" w:space="0"/>
            </w:tcBorders>
            <w:shd w:val="clear" w:color="auto" w:fill="FFFFFF"/>
            <w:vAlign w:val="center"/>
          </w:tcPr>
          <w:p w14:paraId="73C471C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6、科学技术支岀</w:t>
            </w:r>
          </w:p>
        </w:tc>
        <w:tc>
          <w:tcPr>
            <w:tcBorders>
              <w:top w:val="single" w:color="auto" w:sz="4" w:space="0"/>
              <w:left w:val="single" w:color="auto" w:sz="4" w:space="0"/>
            </w:tcBorders>
            <w:shd w:val="clear" w:color="auto" w:fill="FFFFFF"/>
            <w:vAlign w:val="top"/>
          </w:tcPr>
          <w:p w14:paraId="7A2E01F5">
            <w:pPr>
              <w:widowControl w:val="0"/>
              <w:rPr>
                <w:sz w:val="10"/>
                <w:szCs w:val="10"/>
              </w:rPr>
            </w:pPr>
          </w:p>
        </w:tc>
        <w:tc>
          <w:tcPr>
            <w:tcBorders>
              <w:top w:val="single" w:color="auto" w:sz="4" w:space="0"/>
              <w:left w:val="single" w:color="auto" w:sz="4" w:space="0"/>
            </w:tcBorders>
            <w:shd w:val="clear" w:color="auto" w:fill="FFFFFF"/>
            <w:vAlign w:val="top"/>
          </w:tcPr>
          <w:p w14:paraId="70F7F3F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99B6D10">
            <w:pPr>
              <w:widowControl w:val="0"/>
              <w:rPr>
                <w:sz w:val="10"/>
                <w:szCs w:val="10"/>
              </w:rPr>
            </w:pPr>
          </w:p>
        </w:tc>
      </w:tr>
      <w:tr w14:paraId="3AA1D5A9">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14:paraId="6CCAD279">
            <w:pPr>
              <w:widowControl w:val="0"/>
              <w:rPr>
                <w:sz w:val="10"/>
                <w:szCs w:val="10"/>
              </w:rPr>
            </w:pPr>
          </w:p>
        </w:tc>
        <w:tc>
          <w:tcPr>
            <w:tcBorders>
              <w:top w:val="single" w:color="auto" w:sz="4" w:space="0"/>
              <w:left w:val="single" w:color="auto" w:sz="4" w:space="0"/>
            </w:tcBorders>
            <w:shd w:val="clear" w:color="auto" w:fill="FFFFFF"/>
            <w:vAlign w:val="top"/>
          </w:tcPr>
          <w:p w14:paraId="3BC3A527">
            <w:pPr>
              <w:widowControl w:val="0"/>
              <w:rPr>
                <w:sz w:val="10"/>
                <w:szCs w:val="10"/>
              </w:rPr>
            </w:pPr>
          </w:p>
        </w:tc>
        <w:tc>
          <w:tcPr>
            <w:tcBorders>
              <w:top w:val="single" w:color="auto" w:sz="4" w:space="0"/>
              <w:left w:val="single" w:color="auto" w:sz="4" w:space="0"/>
            </w:tcBorders>
            <w:shd w:val="clear" w:color="auto" w:fill="FFFFFF"/>
            <w:vAlign w:val="center"/>
          </w:tcPr>
          <w:p w14:paraId="4202A9B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7、文化旅游体育与传媒支岀</w:t>
            </w:r>
          </w:p>
        </w:tc>
        <w:tc>
          <w:tcPr>
            <w:tcBorders>
              <w:top w:val="single" w:color="auto" w:sz="4" w:space="0"/>
              <w:left w:val="single" w:color="auto" w:sz="4" w:space="0"/>
            </w:tcBorders>
            <w:shd w:val="clear" w:color="auto" w:fill="FFFFFF"/>
            <w:vAlign w:val="top"/>
          </w:tcPr>
          <w:p w14:paraId="2355DFD0">
            <w:pPr>
              <w:widowControl w:val="0"/>
              <w:rPr>
                <w:sz w:val="10"/>
                <w:szCs w:val="10"/>
              </w:rPr>
            </w:pPr>
          </w:p>
        </w:tc>
        <w:tc>
          <w:tcPr>
            <w:tcBorders>
              <w:top w:val="single" w:color="auto" w:sz="4" w:space="0"/>
              <w:left w:val="single" w:color="auto" w:sz="4" w:space="0"/>
            </w:tcBorders>
            <w:shd w:val="clear" w:color="auto" w:fill="FFFFFF"/>
            <w:vAlign w:val="top"/>
          </w:tcPr>
          <w:p w14:paraId="15C14A01">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1B57D3B">
            <w:pPr>
              <w:widowControl w:val="0"/>
              <w:rPr>
                <w:sz w:val="10"/>
                <w:szCs w:val="10"/>
              </w:rPr>
            </w:pPr>
          </w:p>
        </w:tc>
      </w:tr>
      <w:tr w14:paraId="23ED0F27">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52EB1445">
            <w:pPr>
              <w:widowControl w:val="0"/>
              <w:rPr>
                <w:sz w:val="10"/>
                <w:szCs w:val="10"/>
              </w:rPr>
            </w:pPr>
          </w:p>
        </w:tc>
        <w:tc>
          <w:tcPr>
            <w:tcBorders>
              <w:top w:val="single" w:color="auto" w:sz="4" w:space="0"/>
              <w:left w:val="single" w:color="auto" w:sz="4" w:space="0"/>
            </w:tcBorders>
            <w:shd w:val="clear" w:color="auto" w:fill="FFFFFF"/>
            <w:vAlign w:val="top"/>
          </w:tcPr>
          <w:p w14:paraId="1D00E319">
            <w:pPr>
              <w:widowControl w:val="0"/>
              <w:rPr>
                <w:sz w:val="10"/>
                <w:szCs w:val="10"/>
              </w:rPr>
            </w:pPr>
          </w:p>
        </w:tc>
        <w:tc>
          <w:tcPr>
            <w:tcBorders>
              <w:top w:val="single" w:color="auto" w:sz="4" w:space="0"/>
              <w:left w:val="single" w:color="auto" w:sz="4" w:space="0"/>
            </w:tcBorders>
            <w:shd w:val="clear" w:color="auto" w:fill="FFFFFF"/>
            <w:vAlign w:val="center"/>
          </w:tcPr>
          <w:p w14:paraId="5D38FDB9">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8、社会保障和就业支岀</w:t>
            </w:r>
          </w:p>
        </w:tc>
        <w:tc>
          <w:tcPr>
            <w:tcBorders>
              <w:top w:val="single" w:color="auto" w:sz="4" w:space="0"/>
              <w:left w:val="single" w:color="auto" w:sz="4" w:space="0"/>
            </w:tcBorders>
            <w:shd w:val="clear" w:color="auto" w:fill="FFFFFF"/>
            <w:vAlign w:val="center"/>
          </w:tcPr>
          <w:p w14:paraId="6E3857C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4BFF3D3F">
            <w:pPr>
              <w:pStyle w:val="17"/>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279.67</w:t>
            </w:r>
          </w:p>
        </w:tc>
        <w:tc>
          <w:tcPr>
            <w:tcBorders>
              <w:top w:val="single" w:color="auto" w:sz="4" w:space="0"/>
              <w:left w:val="single" w:color="auto" w:sz="4" w:space="0"/>
              <w:right w:val="single" w:color="auto" w:sz="4" w:space="0"/>
            </w:tcBorders>
            <w:shd w:val="clear" w:color="auto" w:fill="FFFFFF"/>
            <w:vAlign w:val="top"/>
          </w:tcPr>
          <w:p w14:paraId="0C8F8AC1">
            <w:pPr>
              <w:widowControl w:val="0"/>
              <w:rPr>
                <w:sz w:val="10"/>
                <w:szCs w:val="10"/>
              </w:rPr>
            </w:pPr>
          </w:p>
        </w:tc>
      </w:tr>
      <w:tr w14:paraId="58284D7F">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2C3FAA62">
            <w:pPr>
              <w:widowControl w:val="0"/>
              <w:rPr>
                <w:sz w:val="10"/>
                <w:szCs w:val="10"/>
              </w:rPr>
            </w:pPr>
          </w:p>
        </w:tc>
        <w:tc>
          <w:tcPr>
            <w:tcBorders>
              <w:top w:val="single" w:color="auto" w:sz="4" w:space="0"/>
              <w:left w:val="single" w:color="auto" w:sz="4" w:space="0"/>
            </w:tcBorders>
            <w:shd w:val="clear" w:color="auto" w:fill="FFFFFF"/>
            <w:vAlign w:val="top"/>
          </w:tcPr>
          <w:p w14:paraId="1015B59B">
            <w:pPr>
              <w:widowControl w:val="0"/>
              <w:rPr>
                <w:sz w:val="10"/>
                <w:szCs w:val="10"/>
              </w:rPr>
            </w:pPr>
          </w:p>
        </w:tc>
        <w:tc>
          <w:tcPr>
            <w:tcBorders>
              <w:top w:val="single" w:color="auto" w:sz="4" w:space="0"/>
              <w:left w:val="single" w:color="auto" w:sz="4" w:space="0"/>
            </w:tcBorders>
            <w:shd w:val="clear" w:color="auto" w:fill="FFFFFF"/>
            <w:vAlign w:val="center"/>
          </w:tcPr>
          <w:p w14:paraId="3FC7995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9、卫生健康支岀</w:t>
            </w:r>
          </w:p>
        </w:tc>
        <w:tc>
          <w:tcPr>
            <w:tcBorders>
              <w:top w:val="single" w:color="auto" w:sz="4" w:space="0"/>
              <w:left w:val="single" w:color="auto" w:sz="4" w:space="0"/>
            </w:tcBorders>
            <w:shd w:val="clear" w:color="auto" w:fill="FFFFFF"/>
            <w:vAlign w:val="center"/>
          </w:tcPr>
          <w:p w14:paraId="1A7A2E82">
            <w:pPr>
              <w:pStyle w:val="17"/>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lang w:val="en-US" w:eastAsia="en-US" w:bidi="en-US"/>
              </w:rPr>
              <w:t xml:space="preserve">1287. </w:t>
            </w:r>
            <w:r>
              <w:rPr>
                <w:color w:val="000000"/>
                <w:spacing w:val="0"/>
                <w:w w:val="100"/>
                <w:position w:val="0"/>
                <w:sz w:val="20"/>
                <w:szCs w:val="20"/>
              </w:rPr>
              <w:t>30</w:t>
            </w:r>
          </w:p>
        </w:tc>
        <w:tc>
          <w:tcPr>
            <w:tcBorders>
              <w:top w:val="single" w:color="auto" w:sz="4" w:space="0"/>
              <w:left w:val="single" w:color="auto" w:sz="4" w:space="0"/>
            </w:tcBorders>
            <w:shd w:val="clear" w:color="auto" w:fill="FFFFFF"/>
            <w:vAlign w:val="center"/>
          </w:tcPr>
          <w:p w14:paraId="74D25ADB">
            <w:pPr>
              <w:pStyle w:val="17"/>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1287.30</w:t>
            </w:r>
          </w:p>
        </w:tc>
        <w:tc>
          <w:tcPr>
            <w:tcBorders>
              <w:top w:val="single" w:color="auto" w:sz="4" w:space="0"/>
              <w:left w:val="single" w:color="auto" w:sz="4" w:space="0"/>
              <w:right w:val="single" w:color="auto" w:sz="4" w:space="0"/>
            </w:tcBorders>
            <w:shd w:val="clear" w:color="auto" w:fill="FFFFFF"/>
            <w:vAlign w:val="top"/>
          </w:tcPr>
          <w:p w14:paraId="5DDD6031">
            <w:pPr>
              <w:widowControl w:val="0"/>
              <w:rPr>
                <w:sz w:val="10"/>
                <w:szCs w:val="10"/>
              </w:rPr>
            </w:pPr>
          </w:p>
        </w:tc>
      </w:tr>
      <w:tr w14:paraId="5C2DD450">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1ABD70B3">
            <w:pPr>
              <w:widowControl w:val="0"/>
              <w:rPr>
                <w:sz w:val="10"/>
                <w:szCs w:val="10"/>
              </w:rPr>
            </w:pPr>
          </w:p>
        </w:tc>
        <w:tc>
          <w:tcPr>
            <w:tcBorders>
              <w:top w:val="single" w:color="auto" w:sz="4" w:space="0"/>
              <w:left w:val="single" w:color="auto" w:sz="4" w:space="0"/>
            </w:tcBorders>
            <w:shd w:val="clear" w:color="auto" w:fill="FFFFFF"/>
            <w:vAlign w:val="top"/>
          </w:tcPr>
          <w:p w14:paraId="4894DE09">
            <w:pPr>
              <w:widowControl w:val="0"/>
              <w:rPr>
                <w:sz w:val="10"/>
                <w:szCs w:val="10"/>
              </w:rPr>
            </w:pPr>
          </w:p>
        </w:tc>
        <w:tc>
          <w:tcPr>
            <w:tcBorders>
              <w:top w:val="single" w:color="auto" w:sz="4" w:space="0"/>
              <w:left w:val="single" w:color="auto" w:sz="4" w:space="0"/>
            </w:tcBorders>
            <w:shd w:val="clear" w:color="auto" w:fill="FFFFFF"/>
            <w:vAlign w:val="center"/>
          </w:tcPr>
          <w:p w14:paraId="3D971C3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10、节能环保支岀</w:t>
            </w:r>
          </w:p>
        </w:tc>
        <w:tc>
          <w:tcPr>
            <w:tcBorders>
              <w:top w:val="single" w:color="auto" w:sz="4" w:space="0"/>
              <w:left w:val="single" w:color="auto" w:sz="4" w:space="0"/>
            </w:tcBorders>
            <w:shd w:val="clear" w:color="auto" w:fill="FFFFFF"/>
            <w:vAlign w:val="top"/>
          </w:tcPr>
          <w:p w14:paraId="211C37A9">
            <w:pPr>
              <w:widowControl w:val="0"/>
              <w:rPr>
                <w:sz w:val="10"/>
                <w:szCs w:val="10"/>
              </w:rPr>
            </w:pPr>
          </w:p>
        </w:tc>
        <w:tc>
          <w:tcPr>
            <w:tcBorders>
              <w:top w:val="single" w:color="auto" w:sz="4" w:space="0"/>
              <w:left w:val="single" w:color="auto" w:sz="4" w:space="0"/>
            </w:tcBorders>
            <w:shd w:val="clear" w:color="auto" w:fill="FFFFFF"/>
            <w:vAlign w:val="top"/>
          </w:tcPr>
          <w:p w14:paraId="5AF8DF27">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7EEC7B6">
            <w:pPr>
              <w:widowControl w:val="0"/>
              <w:rPr>
                <w:sz w:val="10"/>
                <w:szCs w:val="10"/>
              </w:rPr>
            </w:pPr>
          </w:p>
        </w:tc>
      </w:tr>
      <w:tr w14:paraId="7DD660AC">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03DD9B9B">
            <w:pPr>
              <w:widowControl w:val="0"/>
              <w:rPr>
                <w:sz w:val="10"/>
                <w:szCs w:val="10"/>
              </w:rPr>
            </w:pPr>
          </w:p>
        </w:tc>
        <w:tc>
          <w:tcPr>
            <w:tcBorders>
              <w:top w:val="single" w:color="auto" w:sz="4" w:space="0"/>
              <w:left w:val="single" w:color="auto" w:sz="4" w:space="0"/>
            </w:tcBorders>
            <w:shd w:val="clear" w:color="auto" w:fill="FFFFFF"/>
            <w:vAlign w:val="top"/>
          </w:tcPr>
          <w:p w14:paraId="51E48331">
            <w:pPr>
              <w:widowControl w:val="0"/>
              <w:rPr>
                <w:sz w:val="10"/>
                <w:szCs w:val="10"/>
              </w:rPr>
            </w:pPr>
          </w:p>
        </w:tc>
        <w:tc>
          <w:tcPr>
            <w:tcBorders>
              <w:top w:val="single" w:color="auto" w:sz="4" w:space="0"/>
              <w:left w:val="single" w:color="auto" w:sz="4" w:space="0"/>
            </w:tcBorders>
            <w:shd w:val="clear" w:color="auto" w:fill="FFFFFF"/>
            <w:vAlign w:val="center"/>
          </w:tcPr>
          <w:p w14:paraId="376D8C4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11、城乡社区支岀</w:t>
            </w:r>
          </w:p>
        </w:tc>
        <w:tc>
          <w:tcPr>
            <w:tcBorders>
              <w:top w:val="single" w:color="auto" w:sz="4" w:space="0"/>
              <w:left w:val="single" w:color="auto" w:sz="4" w:space="0"/>
            </w:tcBorders>
            <w:shd w:val="clear" w:color="auto" w:fill="FFFFFF"/>
            <w:vAlign w:val="top"/>
          </w:tcPr>
          <w:p w14:paraId="2B2EB71C">
            <w:pPr>
              <w:widowControl w:val="0"/>
              <w:rPr>
                <w:sz w:val="10"/>
                <w:szCs w:val="10"/>
              </w:rPr>
            </w:pPr>
          </w:p>
        </w:tc>
        <w:tc>
          <w:tcPr>
            <w:tcBorders>
              <w:top w:val="single" w:color="auto" w:sz="4" w:space="0"/>
              <w:left w:val="single" w:color="auto" w:sz="4" w:space="0"/>
            </w:tcBorders>
            <w:shd w:val="clear" w:color="auto" w:fill="FFFFFF"/>
            <w:vAlign w:val="top"/>
          </w:tcPr>
          <w:p w14:paraId="1E0934A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D8EB1E1">
            <w:pPr>
              <w:widowControl w:val="0"/>
              <w:rPr>
                <w:sz w:val="10"/>
                <w:szCs w:val="10"/>
              </w:rPr>
            </w:pPr>
          </w:p>
        </w:tc>
      </w:tr>
      <w:tr w14:paraId="41672EF7">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14:paraId="2A0AFCB3">
            <w:pPr>
              <w:widowControl w:val="0"/>
              <w:rPr>
                <w:sz w:val="10"/>
                <w:szCs w:val="10"/>
              </w:rPr>
            </w:pPr>
          </w:p>
        </w:tc>
        <w:tc>
          <w:tcPr>
            <w:tcBorders>
              <w:top w:val="single" w:color="auto" w:sz="4" w:space="0"/>
              <w:left w:val="single" w:color="auto" w:sz="4" w:space="0"/>
            </w:tcBorders>
            <w:shd w:val="clear" w:color="auto" w:fill="FFFFFF"/>
            <w:vAlign w:val="top"/>
          </w:tcPr>
          <w:p w14:paraId="4B6DF5EE">
            <w:pPr>
              <w:widowControl w:val="0"/>
              <w:rPr>
                <w:sz w:val="10"/>
                <w:szCs w:val="10"/>
              </w:rPr>
            </w:pPr>
          </w:p>
        </w:tc>
        <w:tc>
          <w:tcPr>
            <w:tcBorders>
              <w:top w:val="single" w:color="auto" w:sz="4" w:space="0"/>
              <w:left w:val="single" w:color="auto" w:sz="4" w:space="0"/>
            </w:tcBorders>
            <w:shd w:val="clear" w:color="auto" w:fill="FFFFFF"/>
            <w:vAlign w:val="center"/>
          </w:tcPr>
          <w:p w14:paraId="6FD34F6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12、农林水支岀</w:t>
            </w:r>
          </w:p>
        </w:tc>
        <w:tc>
          <w:tcPr>
            <w:tcBorders>
              <w:top w:val="single" w:color="auto" w:sz="4" w:space="0"/>
              <w:left w:val="single" w:color="auto" w:sz="4" w:space="0"/>
            </w:tcBorders>
            <w:shd w:val="clear" w:color="auto" w:fill="FFFFFF"/>
            <w:vAlign w:val="top"/>
          </w:tcPr>
          <w:p w14:paraId="5052E05C">
            <w:pPr>
              <w:widowControl w:val="0"/>
              <w:rPr>
                <w:sz w:val="10"/>
                <w:szCs w:val="10"/>
              </w:rPr>
            </w:pPr>
          </w:p>
        </w:tc>
        <w:tc>
          <w:tcPr>
            <w:tcBorders>
              <w:top w:val="single" w:color="auto" w:sz="4" w:space="0"/>
              <w:left w:val="single" w:color="auto" w:sz="4" w:space="0"/>
            </w:tcBorders>
            <w:shd w:val="clear" w:color="auto" w:fill="FFFFFF"/>
            <w:vAlign w:val="top"/>
          </w:tcPr>
          <w:p w14:paraId="1316B93F">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A796BE4">
            <w:pPr>
              <w:widowControl w:val="0"/>
              <w:rPr>
                <w:sz w:val="10"/>
                <w:szCs w:val="10"/>
              </w:rPr>
            </w:pPr>
          </w:p>
        </w:tc>
      </w:tr>
      <w:tr w14:paraId="0B47AF20">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7E0A23DB">
            <w:pPr>
              <w:widowControl w:val="0"/>
              <w:rPr>
                <w:sz w:val="10"/>
                <w:szCs w:val="10"/>
              </w:rPr>
            </w:pPr>
          </w:p>
        </w:tc>
        <w:tc>
          <w:tcPr>
            <w:tcBorders>
              <w:top w:val="single" w:color="auto" w:sz="4" w:space="0"/>
              <w:left w:val="single" w:color="auto" w:sz="4" w:space="0"/>
            </w:tcBorders>
            <w:shd w:val="clear" w:color="auto" w:fill="FFFFFF"/>
            <w:vAlign w:val="top"/>
          </w:tcPr>
          <w:p w14:paraId="65ECAFE6">
            <w:pPr>
              <w:widowControl w:val="0"/>
              <w:rPr>
                <w:sz w:val="10"/>
                <w:szCs w:val="10"/>
              </w:rPr>
            </w:pPr>
          </w:p>
        </w:tc>
        <w:tc>
          <w:tcPr>
            <w:tcBorders>
              <w:top w:val="single" w:color="auto" w:sz="4" w:space="0"/>
              <w:left w:val="single" w:color="auto" w:sz="4" w:space="0"/>
            </w:tcBorders>
            <w:shd w:val="clear" w:color="auto" w:fill="FFFFFF"/>
            <w:vAlign w:val="center"/>
          </w:tcPr>
          <w:p w14:paraId="66CEEA8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13、交通运输支岀</w:t>
            </w:r>
          </w:p>
        </w:tc>
        <w:tc>
          <w:tcPr>
            <w:tcBorders>
              <w:top w:val="single" w:color="auto" w:sz="4" w:space="0"/>
              <w:left w:val="single" w:color="auto" w:sz="4" w:space="0"/>
            </w:tcBorders>
            <w:shd w:val="clear" w:color="auto" w:fill="FFFFFF"/>
            <w:vAlign w:val="top"/>
          </w:tcPr>
          <w:p w14:paraId="2BAF8E0C">
            <w:pPr>
              <w:widowControl w:val="0"/>
              <w:rPr>
                <w:sz w:val="10"/>
                <w:szCs w:val="10"/>
              </w:rPr>
            </w:pPr>
          </w:p>
        </w:tc>
        <w:tc>
          <w:tcPr>
            <w:tcBorders>
              <w:top w:val="single" w:color="auto" w:sz="4" w:space="0"/>
              <w:left w:val="single" w:color="auto" w:sz="4" w:space="0"/>
            </w:tcBorders>
            <w:shd w:val="clear" w:color="auto" w:fill="FFFFFF"/>
            <w:vAlign w:val="top"/>
          </w:tcPr>
          <w:p w14:paraId="70E588D6">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6397B80">
            <w:pPr>
              <w:widowControl w:val="0"/>
              <w:rPr>
                <w:sz w:val="10"/>
                <w:szCs w:val="10"/>
              </w:rPr>
            </w:pPr>
          </w:p>
        </w:tc>
      </w:tr>
      <w:tr w14:paraId="54D18E3C">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1E100535">
            <w:pPr>
              <w:widowControl w:val="0"/>
              <w:rPr>
                <w:sz w:val="10"/>
                <w:szCs w:val="10"/>
              </w:rPr>
            </w:pPr>
          </w:p>
        </w:tc>
        <w:tc>
          <w:tcPr>
            <w:tcBorders>
              <w:top w:val="single" w:color="auto" w:sz="4" w:space="0"/>
              <w:left w:val="single" w:color="auto" w:sz="4" w:space="0"/>
            </w:tcBorders>
            <w:shd w:val="clear" w:color="auto" w:fill="FFFFFF"/>
            <w:vAlign w:val="top"/>
          </w:tcPr>
          <w:p w14:paraId="28C5DA2B">
            <w:pPr>
              <w:widowControl w:val="0"/>
              <w:rPr>
                <w:sz w:val="10"/>
                <w:szCs w:val="10"/>
              </w:rPr>
            </w:pPr>
          </w:p>
        </w:tc>
        <w:tc>
          <w:tcPr>
            <w:tcBorders>
              <w:top w:val="single" w:color="auto" w:sz="4" w:space="0"/>
              <w:left w:val="single" w:color="auto" w:sz="4" w:space="0"/>
            </w:tcBorders>
            <w:shd w:val="clear" w:color="auto" w:fill="FFFFFF"/>
            <w:vAlign w:val="center"/>
          </w:tcPr>
          <w:p w14:paraId="525DA3B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14、资源勘探信息等支岀</w:t>
            </w:r>
          </w:p>
        </w:tc>
        <w:tc>
          <w:tcPr>
            <w:tcBorders>
              <w:top w:val="single" w:color="auto" w:sz="4" w:space="0"/>
              <w:left w:val="single" w:color="auto" w:sz="4" w:space="0"/>
            </w:tcBorders>
            <w:shd w:val="clear" w:color="auto" w:fill="FFFFFF"/>
            <w:vAlign w:val="top"/>
          </w:tcPr>
          <w:p w14:paraId="42247299">
            <w:pPr>
              <w:widowControl w:val="0"/>
              <w:rPr>
                <w:sz w:val="10"/>
                <w:szCs w:val="10"/>
              </w:rPr>
            </w:pPr>
          </w:p>
        </w:tc>
        <w:tc>
          <w:tcPr>
            <w:tcBorders>
              <w:top w:val="single" w:color="auto" w:sz="4" w:space="0"/>
              <w:left w:val="single" w:color="auto" w:sz="4" w:space="0"/>
            </w:tcBorders>
            <w:shd w:val="clear" w:color="auto" w:fill="FFFFFF"/>
            <w:vAlign w:val="top"/>
          </w:tcPr>
          <w:p w14:paraId="10BD3A7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3D210FB">
            <w:pPr>
              <w:widowControl w:val="0"/>
              <w:rPr>
                <w:sz w:val="10"/>
                <w:szCs w:val="10"/>
              </w:rPr>
            </w:pPr>
          </w:p>
        </w:tc>
      </w:tr>
      <w:tr w14:paraId="2AAD6057">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7EE3CC8F">
            <w:pPr>
              <w:widowControl w:val="0"/>
              <w:rPr>
                <w:sz w:val="10"/>
                <w:szCs w:val="10"/>
              </w:rPr>
            </w:pPr>
          </w:p>
        </w:tc>
        <w:tc>
          <w:tcPr>
            <w:tcBorders>
              <w:top w:val="single" w:color="auto" w:sz="4" w:space="0"/>
              <w:left w:val="single" w:color="auto" w:sz="4" w:space="0"/>
            </w:tcBorders>
            <w:shd w:val="clear" w:color="auto" w:fill="FFFFFF"/>
            <w:vAlign w:val="top"/>
          </w:tcPr>
          <w:p w14:paraId="217D179D">
            <w:pPr>
              <w:widowControl w:val="0"/>
              <w:rPr>
                <w:sz w:val="10"/>
                <w:szCs w:val="10"/>
              </w:rPr>
            </w:pPr>
          </w:p>
        </w:tc>
        <w:tc>
          <w:tcPr>
            <w:tcBorders>
              <w:top w:val="single" w:color="auto" w:sz="4" w:space="0"/>
              <w:left w:val="single" w:color="auto" w:sz="4" w:space="0"/>
            </w:tcBorders>
            <w:shd w:val="clear" w:color="auto" w:fill="FFFFFF"/>
            <w:vAlign w:val="center"/>
          </w:tcPr>
          <w:p w14:paraId="3C1AEC4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15、商业服务业等支岀</w:t>
            </w:r>
          </w:p>
        </w:tc>
        <w:tc>
          <w:tcPr>
            <w:tcBorders>
              <w:top w:val="single" w:color="auto" w:sz="4" w:space="0"/>
              <w:left w:val="single" w:color="auto" w:sz="4" w:space="0"/>
            </w:tcBorders>
            <w:shd w:val="clear" w:color="auto" w:fill="FFFFFF"/>
            <w:vAlign w:val="top"/>
          </w:tcPr>
          <w:p w14:paraId="08A71023">
            <w:pPr>
              <w:widowControl w:val="0"/>
              <w:rPr>
                <w:sz w:val="10"/>
                <w:szCs w:val="10"/>
              </w:rPr>
            </w:pPr>
          </w:p>
        </w:tc>
        <w:tc>
          <w:tcPr>
            <w:tcBorders>
              <w:top w:val="single" w:color="auto" w:sz="4" w:space="0"/>
              <w:left w:val="single" w:color="auto" w:sz="4" w:space="0"/>
            </w:tcBorders>
            <w:shd w:val="clear" w:color="auto" w:fill="FFFFFF"/>
            <w:vAlign w:val="top"/>
          </w:tcPr>
          <w:p w14:paraId="298CF9F6">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9799BFA">
            <w:pPr>
              <w:widowControl w:val="0"/>
              <w:rPr>
                <w:sz w:val="10"/>
                <w:szCs w:val="10"/>
              </w:rPr>
            </w:pPr>
          </w:p>
        </w:tc>
      </w:tr>
      <w:tr w14:paraId="71B90F62">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14:paraId="7A5AAACC">
            <w:pPr>
              <w:widowControl w:val="0"/>
              <w:rPr>
                <w:sz w:val="10"/>
                <w:szCs w:val="10"/>
              </w:rPr>
            </w:pPr>
          </w:p>
        </w:tc>
        <w:tc>
          <w:tcPr>
            <w:tcBorders>
              <w:top w:val="single" w:color="auto" w:sz="4" w:space="0"/>
              <w:left w:val="single" w:color="auto" w:sz="4" w:space="0"/>
            </w:tcBorders>
            <w:shd w:val="clear" w:color="auto" w:fill="FFFFFF"/>
            <w:vAlign w:val="top"/>
          </w:tcPr>
          <w:p w14:paraId="02EA57ED">
            <w:pPr>
              <w:widowControl w:val="0"/>
              <w:rPr>
                <w:sz w:val="10"/>
                <w:szCs w:val="10"/>
              </w:rPr>
            </w:pPr>
          </w:p>
        </w:tc>
        <w:tc>
          <w:tcPr>
            <w:tcBorders>
              <w:top w:val="single" w:color="auto" w:sz="4" w:space="0"/>
              <w:left w:val="single" w:color="auto" w:sz="4" w:space="0"/>
            </w:tcBorders>
            <w:shd w:val="clear" w:color="auto" w:fill="FFFFFF"/>
            <w:vAlign w:val="center"/>
          </w:tcPr>
          <w:p w14:paraId="1554842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16、金融支岀</w:t>
            </w:r>
          </w:p>
        </w:tc>
        <w:tc>
          <w:tcPr>
            <w:tcBorders>
              <w:top w:val="single" w:color="auto" w:sz="4" w:space="0"/>
              <w:left w:val="single" w:color="auto" w:sz="4" w:space="0"/>
            </w:tcBorders>
            <w:shd w:val="clear" w:color="auto" w:fill="FFFFFF"/>
            <w:vAlign w:val="top"/>
          </w:tcPr>
          <w:p w14:paraId="13ED41A0">
            <w:pPr>
              <w:widowControl w:val="0"/>
              <w:rPr>
                <w:sz w:val="10"/>
                <w:szCs w:val="10"/>
              </w:rPr>
            </w:pPr>
          </w:p>
        </w:tc>
        <w:tc>
          <w:tcPr>
            <w:tcBorders>
              <w:top w:val="single" w:color="auto" w:sz="4" w:space="0"/>
              <w:left w:val="single" w:color="auto" w:sz="4" w:space="0"/>
            </w:tcBorders>
            <w:shd w:val="clear" w:color="auto" w:fill="FFFFFF"/>
            <w:vAlign w:val="top"/>
          </w:tcPr>
          <w:p w14:paraId="746E05B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DF7B1CB">
            <w:pPr>
              <w:widowControl w:val="0"/>
              <w:rPr>
                <w:sz w:val="10"/>
                <w:szCs w:val="10"/>
              </w:rPr>
            </w:pPr>
          </w:p>
        </w:tc>
      </w:tr>
      <w:tr w14:paraId="24BF80B3">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23039CE3">
            <w:pPr>
              <w:widowControl w:val="0"/>
              <w:rPr>
                <w:sz w:val="10"/>
                <w:szCs w:val="10"/>
              </w:rPr>
            </w:pPr>
          </w:p>
        </w:tc>
        <w:tc>
          <w:tcPr>
            <w:tcBorders>
              <w:top w:val="single" w:color="auto" w:sz="4" w:space="0"/>
              <w:left w:val="single" w:color="auto" w:sz="4" w:space="0"/>
            </w:tcBorders>
            <w:shd w:val="clear" w:color="auto" w:fill="FFFFFF"/>
            <w:vAlign w:val="top"/>
          </w:tcPr>
          <w:p w14:paraId="3C172327">
            <w:pPr>
              <w:widowControl w:val="0"/>
              <w:rPr>
                <w:sz w:val="10"/>
                <w:szCs w:val="10"/>
              </w:rPr>
            </w:pPr>
          </w:p>
        </w:tc>
        <w:tc>
          <w:tcPr>
            <w:tcBorders>
              <w:top w:val="single" w:color="auto" w:sz="4" w:space="0"/>
              <w:left w:val="single" w:color="auto" w:sz="4" w:space="0"/>
            </w:tcBorders>
            <w:shd w:val="clear" w:color="auto" w:fill="FFFFFF"/>
            <w:vAlign w:val="center"/>
          </w:tcPr>
          <w:p w14:paraId="7889ACA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17、援助其他地区支岀</w:t>
            </w:r>
          </w:p>
        </w:tc>
        <w:tc>
          <w:tcPr>
            <w:tcBorders>
              <w:top w:val="single" w:color="auto" w:sz="4" w:space="0"/>
              <w:left w:val="single" w:color="auto" w:sz="4" w:space="0"/>
            </w:tcBorders>
            <w:shd w:val="clear" w:color="auto" w:fill="FFFFFF"/>
            <w:vAlign w:val="top"/>
          </w:tcPr>
          <w:p w14:paraId="4E624D9C">
            <w:pPr>
              <w:widowControl w:val="0"/>
              <w:rPr>
                <w:sz w:val="10"/>
                <w:szCs w:val="10"/>
              </w:rPr>
            </w:pPr>
          </w:p>
        </w:tc>
        <w:tc>
          <w:tcPr>
            <w:tcBorders>
              <w:top w:val="single" w:color="auto" w:sz="4" w:space="0"/>
              <w:left w:val="single" w:color="auto" w:sz="4" w:space="0"/>
            </w:tcBorders>
            <w:shd w:val="clear" w:color="auto" w:fill="FFFFFF"/>
            <w:vAlign w:val="top"/>
          </w:tcPr>
          <w:p w14:paraId="34327E4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3FA464A">
            <w:pPr>
              <w:widowControl w:val="0"/>
              <w:rPr>
                <w:sz w:val="10"/>
                <w:szCs w:val="10"/>
              </w:rPr>
            </w:pPr>
          </w:p>
        </w:tc>
      </w:tr>
      <w:tr w14:paraId="0F68DEA7">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1B3C8AB6">
            <w:pPr>
              <w:widowControl w:val="0"/>
              <w:rPr>
                <w:sz w:val="10"/>
                <w:szCs w:val="10"/>
              </w:rPr>
            </w:pPr>
          </w:p>
        </w:tc>
        <w:tc>
          <w:tcPr>
            <w:tcBorders>
              <w:top w:val="single" w:color="auto" w:sz="4" w:space="0"/>
              <w:left w:val="single" w:color="auto" w:sz="4" w:space="0"/>
            </w:tcBorders>
            <w:shd w:val="clear" w:color="auto" w:fill="FFFFFF"/>
            <w:vAlign w:val="top"/>
          </w:tcPr>
          <w:p w14:paraId="201EEDBD">
            <w:pPr>
              <w:widowControl w:val="0"/>
              <w:rPr>
                <w:sz w:val="10"/>
                <w:szCs w:val="10"/>
              </w:rPr>
            </w:pPr>
          </w:p>
        </w:tc>
        <w:tc>
          <w:tcPr>
            <w:tcBorders>
              <w:top w:val="single" w:color="auto" w:sz="4" w:space="0"/>
              <w:left w:val="single" w:color="auto" w:sz="4" w:space="0"/>
            </w:tcBorders>
            <w:shd w:val="clear" w:color="auto" w:fill="FFFFFF"/>
            <w:vAlign w:val="center"/>
          </w:tcPr>
          <w:p w14:paraId="1B1BCFD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18、自然资源海洋气象等支岀</w:t>
            </w:r>
          </w:p>
        </w:tc>
        <w:tc>
          <w:tcPr>
            <w:tcBorders>
              <w:top w:val="single" w:color="auto" w:sz="4" w:space="0"/>
              <w:left w:val="single" w:color="auto" w:sz="4" w:space="0"/>
            </w:tcBorders>
            <w:shd w:val="clear" w:color="auto" w:fill="FFFFFF"/>
            <w:vAlign w:val="top"/>
          </w:tcPr>
          <w:p w14:paraId="356CA749">
            <w:pPr>
              <w:widowControl w:val="0"/>
              <w:rPr>
                <w:sz w:val="10"/>
                <w:szCs w:val="10"/>
              </w:rPr>
            </w:pPr>
          </w:p>
        </w:tc>
        <w:tc>
          <w:tcPr>
            <w:tcBorders>
              <w:top w:val="single" w:color="auto" w:sz="4" w:space="0"/>
              <w:left w:val="single" w:color="auto" w:sz="4" w:space="0"/>
            </w:tcBorders>
            <w:shd w:val="clear" w:color="auto" w:fill="FFFFFF"/>
            <w:vAlign w:val="top"/>
          </w:tcPr>
          <w:p w14:paraId="243E632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202B142">
            <w:pPr>
              <w:widowControl w:val="0"/>
              <w:rPr>
                <w:sz w:val="10"/>
                <w:szCs w:val="10"/>
              </w:rPr>
            </w:pPr>
          </w:p>
        </w:tc>
      </w:tr>
      <w:tr w14:paraId="073DB134">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78991F12">
            <w:pPr>
              <w:widowControl w:val="0"/>
              <w:rPr>
                <w:sz w:val="10"/>
                <w:szCs w:val="10"/>
              </w:rPr>
            </w:pPr>
          </w:p>
        </w:tc>
        <w:tc>
          <w:tcPr>
            <w:tcBorders>
              <w:top w:val="single" w:color="auto" w:sz="4" w:space="0"/>
              <w:left w:val="single" w:color="auto" w:sz="4" w:space="0"/>
            </w:tcBorders>
            <w:shd w:val="clear" w:color="auto" w:fill="FFFFFF"/>
            <w:vAlign w:val="top"/>
          </w:tcPr>
          <w:p w14:paraId="6BC34B06">
            <w:pPr>
              <w:widowControl w:val="0"/>
              <w:rPr>
                <w:sz w:val="10"/>
                <w:szCs w:val="10"/>
              </w:rPr>
            </w:pPr>
          </w:p>
        </w:tc>
        <w:tc>
          <w:tcPr>
            <w:tcBorders>
              <w:top w:val="single" w:color="auto" w:sz="4" w:space="0"/>
              <w:left w:val="single" w:color="auto" w:sz="4" w:space="0"/>
            </w:tcBorders>
            <w:shd w:val="clear" w:color="auto" w:fill="FFFFFF"/>
            <w:vAlign w:val="center"/>
          </w:tcPr>
          <w:p w14:paraId="6B67CB6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19、住房保障支岀</w:t>
            </w:r>
          </w:p>
        </w:tc>
        <w:tc>
          <w:tcPr>
            <w:tcBorders>
              <w:top w:val="single" w:color="auto" w:sz="4" w:space="0"/>
              <w:left w:val="single" w:color="auto" w:sz="4" w:space="0"/>
            </w:tcBorders>
            <w:shd w:val="clear" w:color="auto" w:fill="FFFFFF"/>
            <w:vAlign w:val="top"/>
          </w:tcPr>
          <w:p w14:paraId="48030497">
            <w:pPr>
              <w:widowControl w:val="0"/>
              <w:rPr>
                <w:sz w:val="10"/>
                <w:szCs w:val="10"/>
              </w:rPr>
            </w:pPr>
          </w:p>
        </w:tc>
        <w:tc>
          <w:tcPr>
            <w:tcBorders>
              <w:top w:val="single" w:color="auto" w:sz="4" w:space="0"/>
              <w:left w:val="single" w:color="auto" w:sz="4" w:space="0"/>
            </w:tcBorders>
            <w:shd w:val="clear" w:color="auto" w:fill="FFFFFF"/>
            <w:vAlign w:val="top"/>
          </w:tcPr>
          <w:p w14:paraId="671DE58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94EE2E9">
            <w:pPr>
              <w:widowControl w:val="0"/>
              <w:rPr>
                <w:sz w:val="10"/>
                <w:szCs w:val="10"/>
              </w:rPr>
            </w:pPr>
          </w:p>
        </w:tc>
      </w:tr>
      <w:tr w14:paraId="065B5F02">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14:paraId="7818AF11">
            <w:pPr>
              <w:widowControl w:val="0"/>
              <w:rPr>
                <w:sz w:val="10"/>
                <w:szCs w:val="10"/>
              </w:rPr>
            </w:pPr>
          </w:p>
        </w:tc>
        <w:tc>
          <w:tcPr>
            <w:tcBorders>
              <w:top w:val="single" w:color="auto" w:sz="4" w:space="0"/>
              <w:left w:val="single" w:color="auto" w:sz="4" w:space="0"/>
            </w:tcBorders>
            <w:shd w:val="clear" w:color="auto" w:fill="FFFFFF"/>
            <w:vAlign w:val="top"/>
          </w:tcPr>
          <w:p w14:paraId="3C935C57">
            <w:pPr>
              <w:widowControl w:val="0"/>
              <w:rPr>
                <w:sz w:val="10"/>
                <w:szCs w:val="10"/>
              </w:rPr>
            </w:pPr>
          </w:p>
        </w:tc>
        <w:tc>
          <w:tcPr>
            <w:tcBorders>
              <w:top w:val="single" w:color="auto" w:sz="4" w:space="0"/>
              <w:left w:val="single" w:color="auto" w:sz="4" w:space="0"/>
            </w:tcBorders>
            <w:shd w:val="clear" w:color="auto" w:fill="FFFFFF"/>
            <w:vAlign w:val="center"/>
          </w:tcPr>
          <w:p w14:paraId="7061CD5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20、粮油物资储备支岀</w:t>
            </w:r>
          </w:p>
        </w:tc>
        <w:tc>
          <w:tcPr>
            <w:tcBorders>
              <w:top w:val="single" w:color="auto" w:sz="4" w:space="0"/>
              <w:left w:val="single" w:color="auto" w:sz="4" w:space="0"/>
            </w:tcBorders>
            <w:shd w:val="clear" w:color="auto" w:fill="FFFFFF"/>
            <w:vAlign w:val="top"/>
          </w:tcPr>
          <w:p w14:paraId="6A06608E">
            <w:pPr>
              <w:widowControl w:val="0"/>
              <w:rPr>
                <w:sz w:val="10"/>
                <w:szCs w:val="10"/>
              </w:rPr>
            </w:pPr>
          </w:p>
        </w:tc>
        <w:tc>
          <w:tcPr>
            <w:tcBorders>
              <w:top w:val="single" w:color="auto" w:sz="4" w:space="0"/>
              <w:left w:val="single" w:color="auto" w:sz="4" w:space="0"/>
            </w:tcBorders>
            <w:shd w:val="clear" w:color="auto" w:fill="FFFFFF"/>
            <w:vAlign w:val="top"/>
          </w:tcPr>
          <w:p w14:paraId="4AC20C3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632ADA7">
            <w:pPr>
              <w:widowControl w:val="0"/>
              <w:rPr>
                <w:sz w:val="10"/>
                <w:szCs w:val="10"/>
              </w:rPr>
            </w:pPr>
          </w:p>
        </w:tc>
      </w:tr>
      <w:tr w14:paraId="5F0E6C5D">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14:paraId="3399703A">
            <w:pPr>
              <w:widowControl w:val="0"/>
              <w:rPr>
                <w:sz w:val="10"/>
                <w:szCs w:val="10"/>
              </w:rPr>
            </w:pPr>
          </w:p>
        </w:tc>
        <w:tc>
          <w:tcPr>
            <w:tcBorders>
              <w:top w:val="single" w:color="auto" w:sz="4" w:space="0"/>
              <w:left w:val="single" w:color="auto" w:sz="4" w:space="0"/>
            </w:tcBorders>
            <w:shd w:val="clear" w:color="auto" w:fill="FFFFFF"/>
            <w:vAlign w:val="top"/>
          </w:tcPr>
          <w:p w14:paraId="3D2E02CD">
            <w:pPr>
              <w:widowControl w:val="0"/>
              <w:rPr>
                <w:sz w:val="10"/>
                <w:szCs w:val="10"/>
              </w:rPr>
            </w:pPr>
          </w:p>
        </w:tc>
        <w:tc>
          <w:tcPr>
            <w:tcBorders>
              <w:top w:val="single" w:color="auto" w:sz="4" w:space="0"/>
              <w:left w:val="single" w:color="auto" w:sz="4" w:space="0"/>
            </w:tcBorders>
            <w:shd w:val="clear" w:color="auto" w:fill="FFFFFF"/>
            <w:vAlign w:val="center"/>
          </w:tcPr>
          <w:p w14:paraId="057B637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21、灾害防治及应急管理支岀</w:t>
            </w:r>
          </w:p>
        </w:tc>
        <w:tc>
          <w:tcPr>
            <w:tcBorders>
              <w:top w:val="single" w:color="auto" w:sz="4" w:space="0"/>
              <w:left w:val="single" w:color="auto" w:sz="4" w:space="0"/>
            </w:tcBorders>
            <w:shd w:val="clear" w:color="auto" w:fill="FFFFFF"/>
            <w:vAlign w:val="top"/>
          </w:tcPr>
          <w:p w14:paraId="3C0F4239">
            <w:pPr>
              <w:widowControl w:val="0"/>
              <w:rPr>
                <w:sz w:val="10"/>
                <w:szCs w:val="10"/>
              </w:rPr>
            </w:pPr>
          </w:p>
        </w:tc>
        <w:tc>
          <w:tcPr>
            <w:tcBorders>
              <w:top w:val="single" w:color="auto" w:sz="4" w:space="0"/>
              <w:left w:val="single" w:color="auto" w:sz="4" w:space="0"/>
            </w:tcBorders>
            <w:shd w:val="clear" w:color="auto" w:fill="FFFFFF"/>
            <w:vAlign w:val="top"/>
          </w:tcPr>
          <w:p w14:paraId="310CBC07">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5E1E6C2">
            <w:pPr>
              <w:widowControl w:val="0"/>
              <w:rPr>
                <w:sz w:val="10"/>
                <w:szCs w:val="10"/>
              </w:rPr>
            </w:pPr>
          </w:p>
        </w:tc>
      </w:tr>
      <w:tr w14:paraId="3C9563A1">
        <w:tblPrEx>
          <w:tblCellMar>
            <w:top w:w="0" w:type="dxa"/>
            <w:left w:w="10" w:type="dxa"/>
            <w:bottom w:w="0" w:type="dxa"/>
            <w:right w:w="10" w:type="dxa"/>
          </w:tblCellMar>
        </w:tblPrEx>
        <w:trPr>
          <w:trHeight w:val="427" w:hRule="exact"/>
          <w:jc w:val="center"/>
        </w:trPr>
        <w:tc>
          <w:tcPr>
            <w:tcBorders>
              <w:top w:val="single" w:color="auto" w:sz="4" w:space="0"/>
              <w:left w:val="single" w:color="auto" w:sz="4" w:space="0"/>
              <w:bottom w:val="single" w:color="auto" w:sz="4" w:space="0"/>
            </w:tcBorders>
            <w:shd w:val="clear" w:color="auto" w:fill="FFFFFF"/>
            <w:vAlign w:val="top"/>
          </w:tcPr>
          <w:p w14:paraId="43A909F5">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C42D0A6">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54E026A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22、其他支岀</w:t>
            </w:r>
          </w:p>
        </w:tc>
        <w:tc>
          <w:tcPr>
            <w:tcBorders>
              <w:top w:val="single" w:color="auto" w:sz="4" w:space="0"/>
              <w:left w:val="single" w:color="auto" w:sz="4" w:space="0"/>
              <w:bottom w:val="single" w:color="auto" w:sz="4" w:space="0"/>
            </w:tcBorders>
            <w:shd w:val="clear" w:color="auto" w:fill="FFFFFF"/>
            <w:vAlign w:val="top"/>
          </w:tcPr>
          <w:p w14:paraId="1457E098">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6666E68">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1B4456A">
            <w:pPr>
              <w:widowControl w:val="0"/>
              <w:rPr>
                <w:sz w:val="10"/>
                <w:szCs w:val="10"/>
              </w:rPr>
            </w:pPr>
          </w:p>
        </w:tc>
      </w:tr>
    </w:tbl>
    <w:p w14:paraId="0519BB81">
      <w:pPr>
        <w:spacing w:line="1" w:lineRule="exact"/>
        <w:rPr>
          <w:sz w:val="2"/>
          <w:szCs w:val="2"/>
        </w:rPr>
      </w:pPr>
      <w:r>
        <w:br w:type="page"/>
      </w:r>
    </w:p>
    <w:p w14:paraId="729F92C3">
      <w:pPr>
        <w:pStyle w:val="13"/>
        <w:keepNext/>
        <w:keepLines/>
        <w:widowControl w:val="0"/>
        <w:shd w:val="clear" w:color="auto" w:fill="auto"/>
        <w:bidi w:val="0"/>
        <w:spacing w:before="0" w:after="140" w:line="240" w:lineRule="auto"/>
        <w:ind w:left="0" w:right="0" w:firstLine="0"/>
        <w:jc w:val="center"/>
        <w:rPr>
          <w:sz w:val="32"/>
          <w:szCs w:val="32"/>
        </w:rPr>
      </w:pPr>
      <w:bookmarkStart w:id="61" w:name="bookmark62"/>
      <w:bookmarkStart w:id="62" w:name="bookmark63"/>
      <w:bookmarkStart w:id="63" w:name="bookmark61"/>
      <w:r>
        <w:rPr>
          <w:b/>
          <w:bCs/>
          <w:color w:val="000000"/>
          <w:spacing w:val="0"/>
          <w:w w:val="100"/>
          <w:position w:val="0"/>
          <w:sz w:val="32"/>
          <w:szCs w:val="32"/>
        </w:rPr>
        <w:t>财政拨款收入支出决算总表</w:t>
      </w:r>
      <w:bookmarkEnd w:id="61"/>
      <w:bookmarkEnd w:id="62"/>
      <w:bookmarkEnd w:id="63"/>
    </w:p>
    <w:p w14:paraId="386EFBA3">
      <w:pPr>
        <w:pStyle w:val="21"/>
        <w:keepNext w:val="0"/>
        <w:keepLines w:val="0"/>
        <w:widowControl w:val="0"/>
        <w:shd w:val="clear" w:color="auto" w:fill="auto"/>
        <w:bidi w:val="0"/>
        <w:spacing w:before="0" w:after="80" w:line="240" w:lineRule="auto"/>
        <w:ind w:left="5" w:right="0" w:firstLine="0"/>
        <w:jc w:val="left"/>
      </w:pPr>
      <w:r>
        <w:rPr>
          <w:b/>
          <w:bCs/>
          <w:color w:val="000000"/>
          <w:spacing w:val="0"/>
          <w:w w:val="100"/>
          <w:position w:val="0"/>
        </w:rPr>
        <w:t>公开04表</w:t>
      </w:r>
    </w:p>
    <w:p w14:paraId="2C76AFD4">
      <w:pPr>
        <w:pStyle w:val="21"/>
        <w:keepNext w:val="0"/>
        <w:keepLines w:val="0"/>
        <w:widowControl w:val="0"/>
        <w:shd w:val="clear" w:color="auto" w:fill="auto"/>
        <w:tabs>
          <w:tab w:val="left" w:pos="7339"/>
        </w:tabs>
        <w:bidi w:val="0"/>
        <w:spacing w:before="0" w:after="0" w:line="240" w:lineRule="auto"/>
        <w:ind w:left="5" w:right="0" w:firstLine="0"/>
        <w:jc w:val="left"/>
      </w:pPr>
      <w:r>
        <w:rPr>
          <w:b/>
          <w:bCs/>
          <w:color w:val="000000"/>
          <w:spacing w:val="0"/>
          <w:w w:val="100"/>
          <w:position w:val="0"/>
        </w:rPr>
        <w:t>编制部门：</w:t>
      </w:r>
      <w:r>
        <w:rPr>
          <w:b/>
          <w:bCs/>
          <w:color w:val="000000"/>
          <w:spacing w:val="0"/>
          <w:w w:val="100"/>
          <w:position w:val="0"/>
        </w:rPr>
        <w:tab/>
      </w:r>
      <w:r>
        <w:rPr>
          <w:b/>
          <w:bCs/>
          <w:color w:val="000000"/>
          <w:spacing w:val="0"/>
          <w:w w:val="100"/>
          <w:position w:val="0"/>
        </w:rPr>
        <w:t>金额单位：万元</w:t>
      </w:r>
    </w:p>
    <w:tbl>
      <w:tblPr>
        <w:tblStyle w:val="2"/>
        <w:tblW w:w="0" w:type="auto"/>
        <w:jc w:val="center"/>
        <w:tblLayout w:type="fixed"/>
        <w:tblCellMar>
          <w:top w:w="0" w:type="dxa"/>
          <w:left w:w="10" w:type="dxa"/>
          <w:bottom w:w="0" w:type="dxa"/>
          <w:right w:w="10" w:type="dxa"/>
        </w:tblCellMar>
      </w:tblPr>
      <w:tblGrid>
        <w:gridCol w:w="2477"/>
        <w:gridCol w:w="1090"/>
        <w:gridCol w:w="1814"/>
        <w:gridCol w:w="1229"/>
        <w:gridCol w:w="1061"/>
        <w:gridCol w:w="1205"/>
      </w:tblGrid>
      <w:tr w14:paraId="61FB6085">
        <w:tblPrEx>
          <w:tblCellMar>
            <w:top w:w="0" w:type="dxa"/>
            <w:left w:w="10" w:type="dxa"/>
            <w:bottom w:w="0" w:type="dxa"/>
            <w:right w:w="10" w:type="dxa"/>
          </w:tblCellMar>
        </w:tblPrEx>
        <w:trPr>
          <w:trHeight w:val="859" w:hRule="exact"/>
          <w:jc w:val="center"/>
        </w:trPr>
        <w:tc>
          <w:tcPr>
            <w:gridSpan w:val="2"/>
            <w:tcBorders>
              <w:top w:val="single" w:color="auto" w:sz="4" w:space="0"/>
              <w:left w:val="single" w:color="auto" w:sz="4" w:space="0"/>
            </w:tcBorders>
            <w:shd w:val="clear" w:color="auto" w:fill="FFFFFF"/>
            <w:vAlign w:val="center"/>
          </w:tcPr>
          <w:p w14:paraId="2E10BEBE">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收入</w:t>
            </w:r>
          </w:p>
        </w:tc>
        <w:tc>
          <w:tcPr>
            <w:gridSpan w:val="4"/>
            <w:tcBorders>
              <w:top w:val="single" w:color="auto" w:sz="4" w:space="0"/>
              <w:left w:val="single" w:color="auto" w:sz="4" w:space="0"/>
              <w:right w:val="single" w:color="auto" w:sz="4" w:space="0"/>
            </w:tcBorders>
            <w:shd w:val="clear" w:color="auto" w:fill="FFFFFF"/>
            <w:vAlign w:val="center"/>
          </w:tcPr>
          <w:p w14:paraId="2D187BB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支出</w:t>
            </w:r>
          </w:p>
        </w:tc>
      </w:tr>
      <w:tr w14:paraId="2CBF8A32">
        <w:tblPrEx>
          <w:tblCellMar>
            <w:top w:w="0" w:type="dxa"/>
            <w:left w:w="10" w:type="dxa"/>
            <w:bottom w:w="0" w:type="dxa"/>
            <w:right w:w="10" w:type="dxa"/>
          </w:tblCellMar>
        </w:tblPrEx>
        <w:trPr>
          <w:trHeight w:val="1406" w:hRule="exact"/>
          <w:jc w:val="center"/>
        </w:trPr>
        <w:tc>
          <w:tcPr>
            <w:tcBorders>
              <w:top w:val="single" w:color="auto" w:sz="4" w:space="0"/>
              <w:left w:val="single" w:color="auto" w:sz="4" w:space="0"/>
            </w:tcBorders>
            <w:shd w:val="clear" w:color="auto" w:fill="FFFFFF"/>
            <w:vAlign w:val="center"/>
          </w:tcPr>
          <w:p w14:paraId="5C470C56">
            <w:pPr>
              <w:pStyle w:val="17"/>
              <w:keepNext w:val="0"/>
              <w:keepLines w:val="0"/>
              <w:widowControl w:val="0"/>
              <w:shd w:val="clear" w:color="auto" w:fill="auto"/>
              <w:tabs>
                <w:tab w:val="left" w:pos="667"/>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tcBorders>
              <w:top w:val="single" w:color="auto" w:sz="4" w:space="0"/>
              <w:left w:val="single" w:color="auto" w:sz="4" w:space="0"/>
            </w:tcBorders>
            <w:shd w:val="clear" w:color="auto" w:fill="FFFFFF"/>
            <w:vAlign w:val="center"/>
          </w:tcPr>
          <w:p w14:paraId="43D30D38">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决算数</w:t>
            </w:r>
          </w:p>
        </w:tc>
        <w:tc>
          <w:tcPr>
            <w:tcBorders>
              <w:top w:val="single" w:color="auto" w:sz="4" w:space="0"/>
              <w:left w:val="single" w:color="auto" w:sz="4" w:space="0"/>
            </w:tcBorders>
            <w:shd w:val="clear" w:color="auto" w:fill="FFFFFF"/>
            <w:vAlign w:val="center"/>
          </w:tcPr>
          <w:p w14:paraId="1D98D030">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tcBorders>
              <w:top w:val="single" w:color="auto" w:sz="4" w:space="0"/>
              <w:left w:val="single" w:color="auto" w:sz="4" w:space="0"/>
            </w:tcBorders>
            <w:shd w:val="clear" w:color="auto" w:fill="FFFFFF"/>
            <w:vAlign w:val="center"/>
          </w:tcPr>
          <w:p w14:paraId="5D53297A">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1CE26E96">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一般公共 预算财政 拨款</w:t>
            </w:r>
          </w:p>
        </w:tc>
        <w:tc>
          <w:tcPr>
            <w:tcBorders>
              <w:top w:val="single" w:color="auto" w:sz="4" w:space="0"/>
              <w:left w:val="single" w:color="auto" w:sz="4" w:space="0"/>
              <w:right w:val="single" w:color="auto" w:sz="4" w:space="0"/>
            </w:tcBorders>
            <w:shd w:val="clear" w:color="auto" w:fill="FFFFFF"/>
            <w:vAlign w:val="center"/>
          </w:tcPr>
          <w:p w14:paraId="3C4D099C">
            <w:pPr>
              <w:pStyle w:val="17"/>
              <w:keepNext w:val="0"/>
              <w:keepLines w:val="0"/>
              <w:widowControl w:val="0"/>
              <w:shd w:val="clear" w:color="auto" w:fill="auto"/>
              <w:bidi w:val="0"/>
              <w:spacing w:before="0" w:after="0" w:line="314" w:lineRule="exact"/>
              <w:ind w:left="0" w:right="0" w:firstLine="0"/>
              <w:jc w:val="center"/>
              <w:rPr>
                <w:sz w:val="20"/>
                <w:szCs w:val="20"/>
              </w:rPr>
            </w:pPr>
            <w:r>
              <w:rPr>
                <w:b/>
                <w:bCs/>
                <w:color w:val="000000"/>
                <w:spacing w:val="0"/>
                <w:w w:val="100"/>
                <w:position w:val="0"/>
                <w:sz w:val="20"/>
                <w:szCs w:val="20"/>
              </w:rPr>
              <w:t>政府性基金 预算财政拨 款</w:t>
            </w:r>
          </w:p>
        </w:tc>
      </w:tr>
      <w:tr w14:paraId="6A72A8D9">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14:paraId="51BA968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本年收入合计</w:t>
            </w:r>
          </w:p>
        </w:tc>
        <w:tc>
          <w:tcPr>
            <w:tcBorders>
              <w:top w:val="single" w:color="auto" w:sz="4" w:space="0"/>
              <w:left w:val="single" w:color="auto" w:sz="4" w:space="0"/>
            </w:tcBorders>
            <w:shd w:val="clear" w:color="auto" w:fill="FFFFFF"/>
            <w:vAlign w:val="center"/>
          </w:tcPr>
          <w:p w14:paraId="0D4410CB">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lang w:val="en-US" w:eastAsia="en-US" w:bidi="en-US"/>
              </w:rPr>
              <w:t>2186.</w:t>
            </w:r>
            <w:r>
              <w:rPr>
                <w:color w:val="000000"/>
                <w:spacing w:val="0"/>
                <w:w w:val="100"/>
                <w:position w:val="0"/>
                <w:sz w:val="20"/>
                <w:szCs w:val="20"/>
              </w:rPr>
              <w:t>86</w:t>
            </w:r>
          </w:p>
        </w:tc>
        <w:tc>
          <w:tcPr>
            <w:tcBorders>
              <w:top w:val="single" w:color="auto" w:sz="4" w:space="0"/>
              <w:left w:val="single" w:color="auto" w:sz="4" w:space="0"/>
            </w:tcBorders>
            <w:shd w:val="clear" w:color="auto" w:fill="FFFFFF"/>
            <w:vAlign w:val="center"/>
          </w:tcPr>
          <w:p w14:paraId="48C6B4D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本年支出合计</w:t>
            </w:r>
          </w:p>
        </w:tc>
        <w:tc>
          <w:tcPr>
            <w:tcBorders>
              <w:top w:val="single" w:color="auto" w:sz="4" w:space="0"/>
              <w:left w:val="single" w:color="auto" w:sz="4" w:space="0"/>
            </w:tcBorders>
            <w:shd w:val="clear" w:color="auto" w:fill="FFFFFF"/>
            <w:vAlign w:val="center"/>
          </w:tcPr>
          <w:p w14:paraId="669C39B6">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1566.97</w:t>
            </w:r>
          </w:p>
        </w:tc>
        <w:tc>
          <w:tcPr>
            <w:tcBorders>
              <w:top w:val="single" w:color="auto" w:sz="4" w:space="0"/>
              <w:left w:val="single" w:color="auto" w:sz="4" w:space="0"/>
            </w:tcBorders>
            <w:shd w:val="clear" w:color="auto" w:fill="FFFFFF"/>
            <w:vAlign w:val="center"/>
          </w:tcPr>
          <w:p w14:paraId="01AFE76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1566.97</w:t>
            </w:r>
          </w:p>
        </w:tc>
        <w:tc>
          <w:tcPr>
            <w:tcBorders>
              <w:top w:val="single" w:color="auto" w:sz="4" w:space="0"/>
              <w:left w:val="single" w:color="auto" w:sz="4" w:space="0"/>
              <w:right w:val="single" w:color="auto" w:sz="4" w:space="0"/>
            </w:tcBorders>
            <w:shd w:val="clear" w:color="auto" w:fill="FFFFFF"/>
            <w:vAlign w:val="top"/>
          </w:tcPr>
          <w:p w14:paraId="446DEFA0">
            <w:pPr>
              <w:widowControl w:val="0"/>
              <w:rPr>
                <w:sz w:val="10"/>
                <w:szCs w:val="10"/>
              </w:rPr>
            </w:pPr>
          </w:p>
        </w:tc>
      </w:tr>
      <w:tr w14:paraId="76EF8F2F">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14:paraId="2CA2B24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年初财政拨款结转和结余</w:t>
            </w:r>
          </w:p>
        </w:tc>
        <w:tc>
          <w:tcPr>
            <w:tcBorders>
              <w:top w:val="single" w:color="auto" w:sz="4" w:space="0"/>
              <w:left w:val="single" w:color="auto" w:sz="4" w:space="0"/>
            </w:tcBorders>
            <w:shd w:val="clear" w:color="auto" w:fill="FFFFFF"/>
            <w:vAlign w:val="top"/>
          </w:tcPr>
          <w:p w14:paraId="354F8FA0">
            <w:pPr>
              <w:widowControl w:val="0"/>
              <w:rPr>
                <w:sz w:val="10"/>
                <w:szCs w:val="10"/>
              </w:rPr>
            </w:pPr>
          </w:p>
        </w:tc>
        <w:tc>
          <w:tcPr>
            <w:tcBorders>
              <w:top w:val="single" w:color="auto" w:sz="4" w:space="0"/>
              <w:left w:val="single" w:color="auto" w:sz="4" w:space="0"/>
            </w:tcBorders>
            <w:shd w:val="clear" w:color="auto" w:fill="FFFFFF"/>
            <w:vAlign w:val="center"/>
          </w:tcPr>
          <w:p w14:paraId="17D312E0">
            <w:pPr>
              <w:pStyle w:val="17"/>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20"/>
                <w:szCs w:val="20"/>
              </w:rPr>
              <w:t>年末财政拨款 结转和结余</w:t>
            </w:r>
          </w:p>
        </w:tc>
        <w:tc>
          <w:tcPr>
            <w:tcBorders>
              <w:top w:val="single" w:color="auto" w:sz="4" w:space="0"/>
              <w:left w:val="single" w:color="auto" w:sz="4" w:space="0"/>
            </w:tcBorders>
            <w:shd w:val="clear" w:color="auto" w:fill="FFFFFF"/>
            <w:vAlign w:val="center"/>
          </w:tcPr>
          <w:p w14:paraId="05876E0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619. </w:t>
            </w:r>
            <w:r>
              <w:rPr>
                <w:b/>
                <w:bCs/>
                <w:color w:val="000000"/>
                <w:spacing w:val="0"/>
                <w:w w:val="100"/>
                <w:position w:val="0"/>
                <w:sz w:val="20"/>
                <w:szCs w:val="20"/>
              </w:rPr>
              <w:t>89</w:t>
            </w:r>
          </w:p>
        </w:tc>
        <w:tc>
          <w:tcPr>
            <w:tcBorders>
              <w:top w:val="single" w:color="auto" w:sz="4" w:space="0"/>
              <w:left w:val="single" w:color="auto" w:sz="4" w:space="0"/>
            </w:tcBorders>
            <w:shd w:val="clear" w:color="auto" w:fill="FFFFFF"/>
            <w:vAlign w:val="center"/>
          </w:tcPr>
          <w:p w14:paraId="0874D00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619. </w:t>
            </w:r>
            <w:r>
              <w:rPr>
                <w:b/>
                <w:bCs/>
                <w:color w:val="000000"/>
                <w:spacing w:val="0"/>
                <w:w w:val="100"/>
                <w:position w:val="0"/>
                <w:sz w:val="20"/>
                <w:szCs w:val="20"/>
              </w:rPr>
              <w:t>89</w:t>
            </w:r>
          </w:p>
        </w:tc>
        <w:tc>
          <w:tcPr>
            <w:tcBorders>
              <w:top w:val="single" w:color="auto" w:sz="4" w:space="0"/>
              <w:left w:val="single" w:color="auto" w:sz="4" w:space="0"/>
              <w:right w:val="single" w:color="auto" w:sz="4" w:space="0"/>
            </w:tcBorders>
            <w:shd w:val="clear" w:color="auto" w:fill="FFFFFF"/>
            <w:vAlign w:val="top"/>
          </w:tcPr>
          <w:p w14:paraId="6607E358">
            <w:pPr>
              <w:widowControl w:val="0"/>
              <w:rPr>
                <w:sz w:val="10"/>
                <w:szCs w:val="10"/>
              </w:rPr>
            </w:pPr>
          </w:p>
        </w:tc>
      </w:tr>
      <w:tr w14:paraId="3A5C4B7F">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14:paraId="7201B1D9">
            <w:pPr>
              <w:pStyle w:val="17"/>
              <w:keepNext w:val="0"/>
              <w:keepLines w:val="0"/>
              <w:widowControl w:val="0"/>
              <w:shd w:val="clear" w:color="auto" w:fill="auto"/>
              <w:bidi w:val="0"/>
              <w:spacing w:before="0" w:after="0" w:line="317" w:lineRule="exact"/>
              <w:ind w:left="440" w:right="0" w:hanging="440"/>
              <w:jc w:val="left"/>
              <w:rPr>
                <w:sz w:val="20"/>
                <w:szCs w:val="20"/>
              </w:rPr>
            </w:pPr>
            <w:r>
              <w:rPr>
                <w:color w:val="000000"/>
                <w:spacing w:val="0"/>
                <w:w w:val="100"/>
                <w:position w:val="0"/>
                <w:sz w:val="20"/>
                <w:szCs w:val="20"/>
              </w:rPr>
              <w:t>一、一般公共预 算财政拨款</w:t>
            </w:r>
          </w:p>
        </w:tc>
        <w:tc>
          <w:tcPr>
            <w:tcBorders>
              <w:top w:val="single" w:color="auto" w:sz="4" w:space="0"/>
              <w:left w:val="single" w:color="auto" w:sz="4" w:space="0"/>
            </w:tcBorders>
            <w:shd w:val="clear" w:color="auto" w:fill="FFFFFF"/>
            <w:vAlign w:val="top"/>
          </w:tcPr>
          <w:p w14:paraId="4BAF5120">
            <w:pPr>
              <w:widowControl w:val="0"/>
              <w:rPr>
                <w:sz w:val="10"/>
                <w:szCs w:val="10"/>
              </w:rPr>
            </w:pPr>
          </w:p>
        </w:tc>
        <w:tc>
          <w:tcPr>
            <w:tcBorders>
              <w:top w:val="single" w:color="auto" w:sz="4" w:space="0"/>
              <w:left w:val="single" w:color="auto" w:sz="4" w:space="0"/>
            </w:tcBorders>
            <w:shd w:val="clear" w:color="auto" w:fill="FFFFFF"/>
            <w:vAlign w:val="top"/>
          </w:tcPr>
          <w:p w14:paraId="2EF0E254">
            <w:pPr>
              <w:widowControl w:val="0"/>
              <w:rPr>
                <w:sz w:val="10"/>
                <w:szCs w:val="10"/>
              </w:rPr>
            </w:pPr>
          </w:p>
        </w:tc>
        <w:tc>
          <w:tcPr>
            <w:tcBorders>
              <w:top w:val="single" w:color="auto" w:sz="4" w:space="0"/>
              <w:left w:val="single" w:color="auto" w:sz="4" w:space="0"/>
            </w:tcBorders>
            <w:shd w:val="clear" w:color="auto" w:fill="FFFFFF"/>
            <w:vAlign w:val="top"/>
          </w:tcPr>
          <w:p w14:paraId="1B7BFF3B">
            <w:pPr>
              <w:widowControl w:val="0"/>
              <w:rPr>
                <w:sz w:val="10"/>
                <w:szCs w:val="10"/>
              </w:rPr>
            </w:pPr>
          </w:p>
        </w:tc>
        <w:tc>
          <w:tcPr>
            <w:tcBorders>
              <w:top w:val="single" w:color="auto" w:sz="4" w:space="0"/>
              <w:left w:val="single" w:color="auto" w:sz="4" w:space="0"/>
            </w:tcBorders>
            <w:shd w:val="clear" w:color="auto" w:fill="FFFFFF"/>
            <w:vAlign w:val="top"/>
          </w:tcPr>
          <w:p w14:paraId="30E3DA3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E252EC5">
            <w:pPr>
              <w:widowControl w:val="0"/>
              <w:rPr>
                <w:sz w:val="10"/>
                <w:szCs w:val="10"/>
              </w:rPr>
            </w:pPr>
          </w:p>
        </w:tc>
      </w:tr>
      <w:tr w14:paraId="018E5A4B">
        <w:tblPrEx>
          <w:tblCellMar>
            <w:top w:w="0" w:type="dxa"/>
            <w:left w:w="10" w:type="dxa"/>
            <w:bottom w:w="0" w:type="dxa"/>
            <w:right w:w="10" w:type="dxa"/>
          </w:tblCellMar>
        </w:tblPrEx>
        <w:trPr>
          <w:trHeight w:val="1104" w:hRule="exact"/>
          <w:jc w:val="center"/>
        </w:trPr>
        <w:tc>
          <w:tcPr>
            <w:tcBorders>
              <w:top w:val="single" w:color="auto" w:sz="4" w:space="0"/>
              <w:left w:val="single" w:color="auto" w:sz="4" w:space="0"/>
            </w:tcBorders>
            <w:shd w:val="clear" w:color="auto" w:fill="FFFFFF"/>
            <w:vAlign w:val="center"/>
          </w:tcPr>
          <w:p w14:paraId="15B4BBA7">
            <w:pPr>
              <w:pStyle w:val="17"/>
              <w:keepNext w:val="0"/>
              <w:keepLines w:val="0"/>
              <w:widowControl w:val="0"/>
              <w:shd w:val="clear" w:color="auto" w:fill="auto"/>
              <w:bidi w:val="0"/>
              <w:spacing w:before="0" w:after="0" w:line="302" w:lineRule="exact"/>
              <w:ind w:left="440" w:right="0" w:hanging="440"/>
              <w:jc w:val="left"/>
              <w:rPr>
                <w:sz w:val="20"/>
                <w:szCs w:val="20"/>
              </w:rPr>
            </w:pPr>
            <w:r>
              <w:rPr>
                <w:color w:val="000000"/>
                <w:spacing w:val="0"/>
                <w:w w:val="100"/>
                <w:position w:val="0"/>
                <w:sz w:val="20"/>
                <w:szCs w:val="20"/>
              </w:rPr>
              <w:t>二、政府性基金预 算财政拨款</w:t>
            </w:r>
          </w:p>
        </w:tc>
        <w:tc>
          <w:tcPr>
            <w:tcBorders>
              <w:top w:val="single" w:color="auto" w:sz="4" w:space="0"/>
              <w:left w:val="single" w:color="auto" w:sz="4" w:space="0"/>
            </w:tcBorders>
            <w:shd w:val="clear" w:color="auto" w:fill="FFFFFF"/>
            <w:vAlign w:val="top"/>
          </w:tcPr>
          <w:p w14:paraId="0DB92E72">
            <w:pPr>
              <w:widowControl w:val="0"/>
              <w:rPr>
                <w:sz w:val="10"/>
                <w:szCs w:val="10"/>
              </w:rPr>
            </w:pPr>
          </w:p>
        </w:tc>
        <w:tc>
          <w:tcPr>
            <w:tcBorders>
              <w:top w:val="single" w:color="auto" w:sz="4" w:space="0"/>
              <w:left w:val="single" w:color="auto" w:sz="4" w:space="0"/>
            </w:tcBorders>
            <w:shd w:val="clear" w:color="auto" w:fill="FFFFFF"/>
            <w:vAlign w:val="top"/>
          </w:tcPr>
          <w:p w14:paraId="6F95C3F1">
            <w:pPr>
              <w:widowControl w:val="0"/>
              <w:rPr>
                <w:sz w:val="10"/>
                <w:szCs w:val="10"/>
              </w:rPr>
            </w:pPr>
          </w:p>
        </w:tc>
        <w:tc>
          <w:tcPr>
            <w:tcBorders>
              <w:top w:val="single" w:color="auto" w:sz="4" w:space="0"/>
              <w:left w:val="single" w:color="auto" w:sz="4" w:space="0"/>
            </w:tcBorders>
            <w:shd w:val="clear" w:color="auto" w:fill="FFFFFF"/>
            <w:vAlign w:val="top"/>
          </w:tcPr>
          <w:p w14:paraId="0D9480A9">
            <w:pPr>
              <w:widowControl w:val="0"/>
              <w:rPr>
                <w:sz w:val="10"/>
                <w:szCs w:val="10"/>
              </w:rPr>
            </w:pPr>
          </w:p>
        </w:tc>
        <w:tc>
          <w:tcPr>
            <w:tcBorders>
              <w:top w:val="single" w:color="auto" w:sz="4" w:space="0"/>
              <w:left w:val="single" w:color="auto" w:sz="4" w:space="0"/>
            </w:tcBorders>
            <w:shd w:val="clear" w:color="auto" w:fill="FFFFFF"/>
            <w:vAlign w:val="top"/>
          </w:tcPr>
          <w:p w14:paraId="0F53AA6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CA76F1D">
            <w:pPr>
              <w:widowControl w:val="0"/>
              <w:rPr>
                <w:sz w:val="10"/>
                <w:szCs w:val="10"/>
              </w:rPr>
            </w:pPr>
          </w:p>
        </w:tc>
      </w:tr>
      <w:tr w14:paraId="1ECC54AA">
        <w:tblPrEx>
          <w:tblCellMar>
            <w:top w:w="0" w:type="dxa"/>
            <w:left w:w="10" w:type="dxa"/>
            <w:bottom w:w="0" w:type="dxa"/>
            <w:right w:w="10" w:type="dxa"/>
          </w:tblCellMar>
        </w:tblPrEx>
        <w:trPr>
          <w:trHeight w:val="854" w:hRule="exact"/>
          <w:jc w:val="center"/>
        </w:trPr>
        <w:tc>
          <w:tcPr>
            <w:tcBorders>
              <w:top w:val="single" w:color="auto" w:sz="4" w:space="0"/>
              <w:left w:val="single" w:color="auto" w:sz="4" w:space="0"/>
              <w:bottom w:val="single" w:color="auto" w:sz="4" w:space="0"/>
            </w:tcBorders>
            <w:shd w:val="clear" w:color="auto" w:fill="FFFFFF"/>
            <w:vAlign w:val="center"/>
          </w:tcPr>
          <w:p w14:paraId="3E1579C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收入总计</w:t>
            </w:r>
          </w:p>
        </w:tc>
        <w:tc>
          <w:tcPr>
            <w:tcBorders>
              <w:top w:val="single" w:color="auto" w:sz="4" w:space="0"/>
              <w:left w:val="single" w:color="auto" w:sz="4" w:space="0"/>
              <w:bottom w:val="single" w:color="auto" w:sz="4" w:space="0"/>
            </w:tcBorders>
            <w:shd w:val="clear" w:color="auto" w:fill="FFFFFF"/>
            <w:vAlign w:val="center"/>
          </w:tcPr>
          <w:p w14:paraId="4F278F7B">
            <w:pPr>
              <w:pStyle w:val="17"/>
              <w:keepNext w:val="0"/>
              <w:keepLines w:val="0"/>
              <w:widowControl w:val="0"/>
              <w:shd w:val="clear" w:color="auto" w:fill="auto"/>
              <w:bidi w:val="0"/>
              <w:spacing w:before="0" w:after="0" w:line="240" w:lineRule="auto"/>
              <w:ind w:left="0" w:right="0" w:firstLine="320"/>
              <w:jc w:val="left"/>
              <w:rPr>
                <w:sz w:val="20"/>
                <w:szCs w:val="20"/>
              </w:rPr>
            </w:pPr>
            <w:r>
              <w:rPr>
                <w:b/>
                <w:bCs/>
                <w:color w:val="000000"/>
                <w:spacing w:val="0"/>
                <w:w w:val="100"/>
                <w:position w:val="0"/>
                <w:sz w:val="20"/>
                <w:szCs w:val="20"/>
                <w:lang w:val="en-US" w:eastAsia="en-US" w:bidi="en-US"/>
              </w:rPr>
              <w:t>2186.86</w:t>
            </w:r>
          </w:p>
        </w:tc>
        <w:tc>
          <w:tcPr>
            <w:tcBorders>
              <w:top w:val="single" w:color="auto" w:sz="4" w:space="0"/>
              <w:left w:val="single" w:color="auto" w:sz="4" w:space="0"/>
              <w:bottom w:val="single" w:color="auto" w:sz="4" w:space="0"/>
            </w:tcBorders>
            <w:shd w:val="clear" w:color="auto" w:fill="FFFFFF"/>
            <w:vAlign w:val="center"/>
          </w:tcPr>
          <w:p w14:paraId="5C097FFA">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支出总计</w:t>
            </w:r>
          </w:p>
        </w:tc>
        <w:tc>
          <w:tcPr>
            <w:tcBorders>
              <w:top w:val="single" w:color="auto" w:sz="4" w:space="0"/>
              <w:left w:val="single" w:color="auto" w:sz="4" w:space="0"/>
              <w:bottom w:val="single" w:color="auto" w:sz="4" w:space="0"/>
            </w:tcBorders>
            <w:shd w:val="clear" w:color="auto" w:fill="FFFFFF"/>
            <w:vAlign w:val="center"/>
          </w:tcPr>
          <w:p w14:paraId="4706A4F4">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2186.86</w:t>
            </w:r>
          </w:p>
        </w:tc>
        <w:tc>
          <w:tcPr>
            <w:tcBorders>
              <w:top w:val="single" w:color="auto" w:sz="4" w:space="0"/>
              <w:left w:val="single" w:color="auto" w:sz="4" w:space="0"/>
              <w:bottom w:val="single" w:color="auto" w:sz="4" w:space="0"/>
            </w:tcBorders>
            <w:shd w:val="clear" w:color="auto" w:fill="FFFFFF"/>
            <w:vAlign w:val="center"/>
          </w:tcPr>
          <w:p w14:paraId="69F6BD04">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2186.86</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54DA52B">
            <w:pPr>
              <w:widowControl w:val="0"/>
              <w:rPr>
                <w:sz w:val="10"/>
                <w:szCs w:val="10"/>
              </w:rPr>
            </w:pPr>
          </w:p>
        </w:tc>
      </w:tr>
    </w:tbl>
    <w:p w14:paraId="45C2E65F">
      <w:pPr>
        <w:widowControl w:val="0"/>
        <w:spacing w:after="259" w:line="1" w:lineRule="exact"/>
      </w:pPr>
    </w:p>
    <w:p w14:paraId="675F9742">
      <w:pPr>
        <w:pStyle w:val="23"/>
        <w:keepNext w:val="0"/>
        <w:keepLines w:val="0"/>
        <w:widowControl w:val="0"/>
        <w:shd w:val="clear" w:color="auto" w:fill="auto"/>
        <w:bidi w:val="0"/>
        <w:spacing w:before="0"/>
        <w:ind w:left="0" w:right="0" w:firstLine="0"/>
        <w:jc w:val="both"/>
        <w:sectPr>
          <w:footerReference r:id="rId7" w:type="default"/>
          <w:footnotePr>
            <w:numFmt w:val="decimal"/>
          </w:footnotePr>
          <w:pgSz w:w="11900" w:h="16840"/>
          <w:pgMar w:top="1675" w:right="1295" w:bottom="1708" w:left="1294" w:header="1247" w:footer="3" w:gutter="0"/>
          <w:cols w:space="720" w:num="1"/>
          <w:rtlGutter w:val="0"/>
          <w:docGrid w:linePitch="360" w:charSpace="0"/>
        </w:sectPr>
      </w:pPr>
      <w:r>
        <w:rPr>
          <w:color w:val="000000"/>
          <w:spacing w:val="0"/>
          <w:w w:val="100"/>
          <w:position w:val="0"/>
        </w:rPr>
        <w:t>注：本表反映部门本年度一般公共预算财政拨款和政府性基金预算财政拨款的总收支和年末结转 结余情况。本表金额转换为万元时，因四舍五入可能存在尾差。</w:t>
      </w:r>
    </w:p>
    <w:p w14:paraId="01BF8EC2">
      <w:pPr>
        <w:pStyle w:val="13"/>
        <w:keepNext/>
        <w:keepLines/>
        <w:widowControl w:val="0"/>
        <w:shd w:val="clear" w:color="auto" w:fill="auto"/>
        <w:bidi w:val="0"/>
        <w:spacing w:before="0" w:after="140" w:line="240" w:lineRule="auto"/>
        <w:ind w:left="0" w:right="0" w:firstLine="0"/>
        <w:jc w:val="center"/>
        <w:rPr>
          <w:sz w:val="32"/>
          <w:szCs w:val="32"/>
        </w:rPr>
      </w:pPr>
      <w:bookmarkStart w:id="64" w:name="bookmark64"/>
      <w:bookmarkStart w:id="65" w:name="bookmark65"/>
      <w:bookmarkStart w:id="66" w:name="bookmark66"/>
      <w:r>
        <w:rPr>
          <w:b/>
          <w:bCs/>
          <w:color w:val="000000"/>
          <w:spacing w:val="0"/>
          <w:w w:val="100"/>
          <w:position w:val="0"/>
          <w:sz w:val="32"/>
          <w:szCs w:val="32"/>
        </w:rPr>
        <w:t>一般公共预算财政拨款支出决算表（按功能分类科目）</w:t>
      </w:r>
      <w:bookmarkEnd w:id="64"/>
      <w:bookmarkEnd w:id="65"/>
      <w:bookmarkEnd w:id="66"/>
    </w:p>
    <w:p w14:paraId="22DC8BED">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公开05表</w:t>
      </w:r>
    </w:p>
    <w:tbl>
      <w:tblPr>
        <w:tblStyle w:val="2"/>
        <w:tblW w:w="0" w:type="auto"/>
        <w:jc w:val="center"/>
        <w:tblLayout w:type="fixed"/>
        <w:tblCellMar>
          <w:top w:w="0" w:type="dxa"/>
          <w:left w:w="10" w:type="dxa"/>
          <w:bottom w:w="0" w:type="dxa"/>
          <w:right w:w="10" w:type="dxa"/>
        </w:tblCellMar>
      </w:tblPr>
      <w:tblGrid>
        <w:gridCol w:w="1334"/>
        <w:gridCol w:w="1459"/>
        <w:gridCol w:w="946"/>
        <w:gridCol w:w="1003"/>
        <w:gridCol w:w="936"/>
        <w:gridCol w:w="1109"/>
        <w:gridCol w:w="950"/>
        <w:gridCol w:w="1032"/>
      </w:tblGrid>
      <w:tr w14:paraId="288B3714">
        <w:tblPrEx>
          <w:tblCellMar>
            <w:top w:w="0" w:type="dxa"/>
            <w:left w:w="10" w:type="dxa"/>
            <w:bottom w:w="0" w:type="dxa"/>
            <w:right w:w="10" w:type="dxa"/>
          </w:tblCellMar>
        </w:tblPrEx>
        <w:trPr>
          <w:trHeight w:val="293" w:hRule="exact"/>
          <w:jc w:val="center"/>
        </w:trPr>
        <w:tc>
          <w:tcPr>
            <w:gridSpan w:val="8"/>
            <w:shd w:val="clear" w:color="auto" w:fill="FFFFFF"/>
            <w:vAlign w:val="top"/>
          </w:tcPr>
          <w:p w14:paraId="5CFEC642">
            <w:pPr>
              <w:pStyle w:val="17"/>
              <w:keepNext w:val="0"/>
              <w:keepLines w:val="0"/>
              <w:widowControl w:val="0"/>
              <w:shd w:val="clear" w:color="auto" w:fill="auto"/>
              <w:tabs>
                <w:tab w:val="left" w:pos="7224"/>
              </w:tabs>
              <w:bidi w:val="0"/>
              <w:spacing w:before="0" w:after="0" w:line="240" w:lineRule="auto"/>
              <w:ind w:left="0" w:right="0" w:firstLine="0"/>
              <w:jc w:val="center"/>
              <w:rPr>
                <w:sz w:val="20"/>
                <w:szCs w:val="20"/>
              </w:rPr>
            </w:pPr>
            <w:r>
              <w:rPr>
                <w:b/>
                <w:bCs/>
                <w:color w:val="000000"/>
                <w:spacing w:val="0"/>
                <w:w w:val="100"/>
                <w:position w:val="0"/>
                <w:sz w:val="20"/>
                <w:szCs w:val="20"/>
              </w:rPr>
              <w:t>编制部门：</w:t>
            </w:r>
            <w:r>
              <w:rPr>
                <w:b/>
                <w:bCs/>
                <w:color w:val="000000"/>
                <w:spacing w:val="0"/>
                <w:w w:val="100"/>
                <w:position w:val="0"/>
                <w:sz w:val="20"/>
                <w:szCs w:val="20"/>
              </w:rPr>
              <w:tab/>
            </w:r>
            <w:r>
              <w:rPr>
                <w:b/>
                <w:bCs/>
                <w:color w:val="000000"/>
                <w:spacing w:val="0"/>
                <w:w w:val="100"/>
                <w:position w:val="0"/>
                <w:sz w:val="20"/>
                <w:szCs w:val="20"/>
              </w:rPr>
              <w:t>金额单位：万元</w:t>
            </w:r>
          </w:p>
        </w:tc>
      </w:tr>
      <w:tr w14:paraId="15769FA1">
        <w:tblPrEx>
          <w:tblCellMar>
            <w:top w:w="0" w:type="dxa"/>
            <w:left w:w="10" w:type="dxa"/>
            <w:bottom w:w="0" w:type="dxa"/>
            <w:right w:w="10" w:type="dxa"/>
          </w:tblCellMar>
        </w:tblPrEx>
        <w:trPr>
          <w:trHeight w:val="446" w:hRule="exact"/>
          <w:jc w:val="center"/>
        </w:trPr>
        <w:tc>
          <w:tcPr>
            <w:gridSpan w:val="2"/>
            <w:tcBorders>
              <w:top w:val="single" w:color="auto" w:sz="4" w:space="0"/>
              <w:left w:val="single" w:color="auto" w:sz="4" w:space="0"/>
            </w:tcBorders>
            <w:shd w:val="clear" w:color="auto" w:fill="FFFFFF"/>
            <w:vAlign w:val="center"/>
          </w:tcPr>
          <w:p w14:paraId="6DCB7076">
            <w:pPr>
              <w:pStyle w:val="17"/>
              <w:keepNext w:val="0"/>
              <w:keepLines w:val="0"/>
              <w:widowControl w:val="0"/>
              <w:shd w:val="clear" w:color="auto" w:fill="auto"/>
              <w:tabs>
                <w:tab w:val="left" w:pos="667"/>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tcBorders>
              <w:top w:val="single" w:color="auto" w:sz="4" w:space="0"/>
              <w:left w:val="single" w:color="auto" w:sz="4" w:space="0"/>
            </w:tcBorders>
            <w:shd w:val="clear" w:color="auto" w:fill="FFFFFF"/>
            <w:vAlign w:val="top"/>
          </w:tcPr>
          <w:p w14:paraId="19065A2D">
            <w:pPr>
              <w:widowControl w:val="0"/>
              <w:rPr>
                <w:sz w:val="10"/>
                <w:szCs w:val="10"/>
              </w:rPr>
            </w:pPr>
          </w:p>
        </w:tc>
        <w:tc>
          <w:tcPr>
            <w:gridSpan w:val="3"/>
            <w:tcBorders>
              <w:top w:val="single" w:color="auto" w:sz="4" w:space="0"/>
              <w:left w:val="single" w:color="auto" w:sz="4" w:space="0"/>
            </w:tcBorders>
            <w:shd w:val="clear" w:color="auto" w:fill="FFFFFF"/>
            <w:vAlign w:val="center"/>
          </w:tcPr>
          <w:p w14:paraId="20923ECE">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基本支出</w:t>
            </w:r>
          </w:p>
        </w:tc>
        <w:tc>
          <w:tcPr>
            <w:vMerge w:val="restart"/>
            <w:tcBorders>
              <w:top w:val="single" w:color="auto" w:sz="4" w:space="0"/>
              <w:left w:val="single" w:color="auto" w:sz="4" w:space="0"/>
            </w:tcBorders>
            <w:shd w:val="clear" w:color="auto" w:fill="FFFFFF"/>
            <w:vAlign w:val="center"/>
          </w:tcPr>
          <w:p w14:paraId="1110208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项目支出</w:t>
            </w:r>
          </w:p>
        </w:tc>
        <w:tc>
          <w:tcPr>
            <w:vMerge w:val="restart"/>
            <w:tcBorders>
              <w:top w:val="single" w:color="auto" w:sz="4" w:space="0"/>
              <w:left w:val="single" w:color="auto" w:sz="4" w:space="0"/>
            </w:tcBorders>
            <w:shd w:val="clear" w:color="auto" w:fill="FFFFFF"/>
            <w:vAlign w:val="center"/>
          </w:tcPr>
          <w:p w14:paraId="67060562">
            <w:pPr>
              <w:pStyle w:val="17"/>
              <w:keepNext w:val="0"/>
              <w:keepLines w:val="0"/>
              <w:widowControl w:val="0"/>
              <w:shd w:val="clear" w:color="auto" w:fill="auto"/>
              <w:bidi w:val="0"/>
              <w:spacing w:before="0" w:after="0" w:line="240" w:lineRule="auto"/>
              <w:ind w:left="0" w:right="340" w:firstLine="0"/>
              <w:jc w:val="right"/>
              <w:rPr>
                <w:sz w:val="20"/>
                <w:szCs w:val="20"/>
              </w:rPr>
            </w:pPr>
            <w:r>
              <w:rPr>
                <w:b/>
                <w:bCs/>
                <w:color w:val="000000"/>
                <w:spacing w:val="0"/>
                <w:w w:val="100"/>
                <w:position w:val="0"/>
                <w:sz w:val="20"/>
                <w:szCs w:val="20"/>
              </w:rPr>
              <w:t>备注</w:t>
            </w:r>
          </w:p>
        </w:tc>
      </w:tr>
      <w:tr w14:paraId="336D363E">
        <w:tblPrEx>
          <w:tblCellMar>
            <w:top w:w="0" w:type="dxa"/>
            <w:left w:w="10" w:type="dxa"/>
            <w:bottom w:w="0" w:type="dxa"/>
            <w:right w:w="10" w:type="dxa"/>
          </w:tblCellMar>
        </w:tblPrEx>
        <w:trPr>
          <w:trHeight w:val="830" w:hRule="exact"/>
          <w:jc w:val="center"/>
        </w:trPr>
        <w:tc>
          <w:tcPr>
            <w:tcBorders>
              <w:top w:val="single" w:color="auto" w:sz="4" w:space="0"/>
              <w:left w:val="single" w:color="auto" w:sz="4" w:space="0"/>
            </w:tcBorders>
            <w:shd w:val="clear" w:color="auto" w:fill="FFFFFF"/>
            <w:vAlign w:val="center"/>
          </w:tcPr>
          <w:p w14:paraId="631011AA">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功能分类科目 编码</w:t>
            </w:r>
          </w:p>
        </w:tc>
        <w:tc>
          <w:tcPr>
            <w:tcBorders>
              <w:top w:val="single" w:color="auto" w:sz="4" w:space="0"/>
              <w:left w:val="single" w:color="auto" w:sz="4" w:space="0"/>
            </w:tcBorders>
            <w:shd w:val="clear" w:color="auto" w:fill="FFFFFF"/>
            <w:vAlign w:val="center"/>
          </w:tcPr>
          <w:p w14:paraId="4B0C78E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科目名称</w:t>
            </w:r>
          </w:p>
        </w:tc>
        <w:tc>
          <w:tcPr>
            <w:tcBorders>
              <w:top w:val="single" w:color="auto" w:sz="4" w:space="0"/>
              <w:left w:val="single" w:color="auto" w:sz="4" w:space="0"/>
            </w:tcBorders>
            <w:shd w:val="clear" w:color="auto" w:fill="FFFFFF"/>
            <w:vAlign w:val="top"/>
          </w:tcPr>
          <w:p w14:paraId="7EB492B8">
            <w:pPr>
              <w:pStyle w:val="17"/>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本年支出 合计</w:t>
            </w:r>
          </w:p>
        </w:tc>
        <w:tc>
          <w:tcPr>
            <w:tcBorders>
              <w:top w:val="single" w:color="auto" w:sz="4" w:space="0"/>
              <w:left w:val="single" w:color="auto" w:sz="4" w:space="0"/>
            </w:tcBorders>
            <w:shd w:val="clear" w:color="auto" w:fill="FFFFFF"/>
            <w:vAlign w:val="center"/>
          </w:tcPr>
          <w:p w14:paraId="3E809102">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14:paraId="67D1DD9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人员经费</w:t>
            </w:r>
          </w:p>
        </w:tc>
        <w:tc>
          <w:tcPr>
            <w:tcBorders>
              <w:top w:val="single" w:color="auto" w:sz="4" w:space="0"/>
              <w:left w:val="single" w:color="auto" w:sz="4" w:space="0"/>
            </w:tcBorders>
            <w:shd w:val="clear" w:color="auto" w:fill="FFFFFF"/>
            <w:vAlign w:val="center"/>
          </w:tcPr>
          <w:p w14:paraId="370EA9BA">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公用经费</w:t>
            </w:r>
          </w:p>
        </w:tc>
        <w:tc>
          <w:tcPr>
            <w:vMerge w:val="continue"/>
            <w:tcBorders>
              <w:left w:val="single" w:color="auto" w:sz="4" w:space="0"/>
            </w:tcBorders>
            <w:shd w:val="clear" w:color="auto" w:fill="FFFFFF"/>
            <w:vAlign w:val="center"/>
          </w:tcPr>
          <w:p w14:paraId="4D5340FD"/>
        </w:tc>
        <w:tc>
          <w:tcPr>
            <w:vMerge w:val="continue"/>
            <w:tcBorders>
              <w:left w:val="single" w:color="auto" w:sz="4" w:space="0"/>
            </w:tcBorders>
            <w:shd w:val="clear" w:color="auto" w:fill="FFFFFF"/>
            <w:vAlign w:val="center"/>
          </w:tcPr>
          <w:p w14:paraId="71BD73F4"/>
        </w:tc>
      </w:tr>
      <w:tr w14:paraId="5B8B9858">
        <w:tblPrEx>
          <w:tblCellMar>
            <w:top w:w="0" w:type="dxa"/>
            <w:left w:w="10" w:type="dxa"/>
            <w:bottom w:w="0" w:type="dxa"/>
            <w:right w:w="10" w:type="dxa"/>
          </w:tblCellMar>
        </w:tblPrEx>
        <w:trPr>
          <w:trHeight w:val="456" w:hRule="exact"/>
          <w:jc w:val="center"/>
        </w:trPr>
        <w:tc>
          <w:tcPr>
            <w:gridSpan w:val="2"/>
            <w:tcBorders>
              <w:top w:val="single" w:color="auto" w:sz="4" w:space="0"/>
              <w:left w:val="single" w:color="auto" w:sz="4" w:space="0"/>
            </w:tcBorders>
            <w:shd w:val="clear" w:color="auto" w:fill="FFFFFF"/>
            <w:vAlign w:val="center"/>
          </w:tcPr>
          <w:p w14:paraId="211EA9FE">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1CD110B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 xml:space="preserve">1566. </w:t>
            </w:r>
            <w:r>
              <w:rPr>
                <w:color w:val="000000"/>
                <w:spacing w:val="0"/>
                <w:w w:val="100"/>
                <w:position w:val="0"/>
                <w:sz w:val="20"/>
                <w:szCs w:val="20"/>
              </w:rPr>
              <w:t>97</w:t>
            </w:r>
          </w:p>
        </w:tc>
        <w:tc>
          <w:tcPr>
            <w:tcBorders>
              <w:top w:val="single" w:color="auto" w:sz="4" w:space="0"/>
              <w:left w:val="single" w:color="auto" w:sz="4" w:space="0"/>
            </w:tcBorders>
            <w:shd w:val="clear" w:color="auto" w:fill="FFFFFF"/>
            <w:vAlign w:val="center"/>
          </w:tcPr>
          <w:p w14:paraId="48E37F0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392.66</w:t>
            </w:r>
          </w:p>
        </w:tc>
        <w:tc>
          <w:tcPr>
            <w:tcBorders>
              <w:top w:val="single" w:color="auto" w:sz="4" w:space="0"/>
              <w:left w:val="single" w:color="auto" w:sz="4" w:space="0"/>
            </w:tcBorders>
            <w:shd w:val="clear" w:color="auto" w:fill="FFFFFF"/>
            <w:vAlign w:val="center"/>
          </w:tcPr>
          <w:p w14:paraId="0840546E">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314.60</w:t>
            </w:r>
          </w:p>
        </w:tc>
        <w:tc>
          <w:tcPr>
            <w:tcBorders>
              <w:top w:val="single" w:color="auto" w:sz="4" w:space="0"/>
              <w:left w:val="single" w:color="auto" w:sz="4" w:space="0"/>
            </w:tcBorders>
            <w:shd w:val="clear" w:color="auto" w:fill="FFFFFF"/>
            <w:vAlign w:val="center"/>
          </w:tcPr>
          <w:p w14:paraId="3693B4F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78.06</w:t>
            </w:r>
          </w:p>
        </w:tc>
        <w:tc>
          <w:tcPr>
            <w:tcBorders>
              <w:top w:val="single" w:color="auto" w:sz="4" w:space="0"/>
              <w:left w:val="single" w:color="auto" w:sz="4" w:space="0"/>
            </w:tcBorders>
            <w:shd w:val="clear" w:color="auto" w:fill="FFFFFF"/>
            <w:vAlign w:val="center"/>
          </w:tcPr>
          <w:p w14:paraId="719D04E0">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1174.31</w:t>
            </w:r>
          </w:p>
        </w:tc>
        <w:tc>
          <w:tcPr>
            <w:tcBorders>
              <w:top w:val="single" w:color="auto" w:sz="4" w:space="0"/>
              <w:left w:val="single" w:color="auto" w:sz="4" w:space="0"/>
            </w:tcBorders>
            <w:shd w:val="clear" w:color="auto" w:fill="FFFFFF"/>
            <w:vAlign w:val="top"/>
          </w:tcPr>
          <w:p w14:paraId="020AA406">
            <w:pPr>
              <w:widowControl w:val="0"/>
              <w:rPr>
                <w:sz w:val="10"/>
                <w:szCs w:val="10"/>
              </w:rPr>
            </w:pPr>
          </w:p>
        </w:tc>
      </w:tr>
      <w:tr w14:paraId="5CF2B3F0">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14:paraId="440BCAA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w:t>
            </w:r>
          </w:p>
        </w:tc>
        <w:tc>
          <w:tcPr>
            <w:tcBorders>
              <w:top w:val="single" w:color="auto" w:sz="4" w:space="0"/>
              <w:left w:val="single" w:color="auto" w:sz="4" w:space="0"/>
            </w:tcBorders>
            <w:shd w:val="clear" w:color="auto" w:fill="FFFFFF"/>
            <w:vAlign w:val="center"/>
          </w:tcPr>
          <w:p w14:paraId="2F3705A5">
            <w:pPr>
              <w:pStyle w:val="17"/>
              <w:keepNext w:val="0"/>
              <w:keepLines w:val="0"/>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20"/>
                <w:szCs w:val="20"/>
              </w:rPr>
              <w:t>社会保障和就 业支岀</w:t>
            </w:r>
          </w:p>
        </w:tc>
        <w:tc>
          <w:tcPr>
            <w:tcBorders>
              <w:top w:val="single" w:color="auto" w:sz="4" w:space="0"/>
              <w:left w:val="single" w:color="auto" w:sz="4" w:space="0"/>
            </w:tcBorders>
            <w:shd w:val="clear" w:color="auto" w:fill="FFFFFF"/>
            <w:vAlign w:val="center"/>
          </w:tcPr>
          <w:p w14:paraId="3A4C302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279.67</w:t>
            </w:r>
          </w:p>
        </w:tc>
        <w:tc>
          <w:tcPr>
            <w:tcBorders>
              <w:top w:val="single" w:color="auto" w:sz="4" w:space="0"/>
              <w:left w:val="single" w:color="auto" w:sz="4" w:space="0"/>
            </w:tcBorders>
            <w:shd w:val="clear" w:color="auto" w:fill="FFFFFF"/>
            <w:vAlign w:val="center"/>
          </w:tcPr>
          <w:p w14:paraId="4C2D875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30B274E7">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261.31</w:t>
            </w:r>
          </w:p>
        </w:tc>
        <w:tc>
          <w:tcPr>
            <w:tcBorders>
              <w:top w:val="single" w:color="auto" w:sz="4" w:space="0"/>
              <w:left w:val="single" w:color="auto" w:sz="4" w:space="0"/>
            </w:tcBorders>
            <w:shd w:val="clear" w:color="auto" w:fill="FFFFFF"/>
            <w:vAlign w:val="center"/>
          </w:tcPr>
          <w:p w14:paraId="5DEF815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18.36</w:t>
            </w:r>
          </w:p>
        </w:tc>
        <w:tc>
          <w:tcPr>
            <w:tcBorders>
              <w:top w:val="single" w:color="auto" w:sz="4" w:space="0"/>
              <w:left w:val="single" w:color="auto" w:sz="4" w:space="0"/>
            </w:tcBorders>
            <w:shd w:val="clear" w:color="auto" w:fill="FFFFFF"/>
            <w:vAlign w:val="top"/>
          </w:tcPr>
          <w:p w14:paraId="2271D695">
            <w:pPr>
              <w:widowControl w:val="0"/>
              <w:rPr>
                <w:sz w:val="10"/>
                <w:szCs w:val="10"/>
              </w:rPr>
            </w:pPr>
          </w:p>
        </w:tc>
        <w:tc>
          <w:tcPr>
            <w:tcBorders>
              <w:top w:val="single" w:color="auto" w:sz="4" w:space="0"/>
              <w:left w:val="single" w:color="auto" w:sz="4" w:space="0"/>
            </w:tcBorders>
            <w:shd w:val="clear" w:color="auto" w:fill="FFFFFF"/>
            <w:vAlign w:val="top"/>
          </w:tcPr>
          <w:p w14:paraId="26DC205C">
            <w:pPr>
              <w:widowControl w:val="0"/>
              <w:rPr>
                <w:sz w:val="10"/>
                <w:szCs w:val="10"/>
              </w:rPr>
            </w:pPr>
          </w:p>
        </w:tc>
      </w:tr>
      <w:tr w14:paraId="3DBD9361">
        <w:tblPrEx>
          <w:tblCellMar>
            <w:top w:w="0" w:type="dxa"/>
            <w:left w:w="10" w:type="dxa"/>
            <w:bottom w:w="0" w:type="dxa"/>
            <w:right w:w="10" w:type="dxa"/>
          </w:tblCellMar>
        </w:tblPrEx>
        <w:trPr>
          <w:trHeight w:val="984" w:hRule="exact"/>
          <w:jc w:val="center"/>
        </w:trPr>
        <w:tc>
          <w:tcPr>
            <w:tcBorders>
              <w:top w:val="single" w:color="auto" w:sz="4" w:space="0"/>
              <w:left w:val="single" w:color="auto" w:sz="4" w:space="0"/>
            </w:tcBorders>
            <w:shd w:val="clear" w:color="auto" w:fill="FFFFFF"/>
            <w:vAlign w:val="center"/>
          </w:tcPr>
          <w:p w14:paraId="7885667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20801</w:t>
            </w:r>
          </w:p>
        </w:tc>
        <w:tc>
          <w:tcPr>
            <w:tcBorders>
              <w:top w:val="single" w:color="auto" w:sz="4" w:space="0"/>
              <w:left w:val="single" w:color="auto" w:sz="4" w:space="0"/>
            </w:tcBorders>
            <w:shd w:val="clear" w:color="auto" w:fill="FFFFFF"/>
            <w:vAlign w:val="top"/>
          </w:tcPr>
          <w:p w14:paraId="27D81416">
            <w:pPr>
              <w:pStyle w:val="17"/>
              <w:keepNext w:val="0"/>
              <w:keepLines w:val="0"/>
              <w:widowControl w:val="0"/>
              <w:shd w:val="clear" w:color="auto" w:fill="auto"/>
              <w:bidi w:val="0"/>
              <w:spacing w:before="0" w:after="0" w:line="314" w:lineRule="exact"/>
              <w:ind w:left="0" w:right="0" w:firstLine="0"/>
              <w:jc w:val="center"/>
              <w:rPr>
                <w:sz w:val="20"/>
                <w:szCs w:val="20"/>
              </w:rPr>
            </w:pPr>
            <w:r>
              <w:rPr>
                <w:color w:val="000000"/>
                <w:spacing w:val="0"/>
                <w:w w:val="100"/>
                <w:position w:val="0"/>
                <w:sz w:val="20"/>
                <w:szCs w:val="20"/>
              </w:rPr>
              <w:t>人力资源和社 会保障管理事 务</w:t>
            </w:r>
          </w:p>
        </w:tc>
        <w:tc>
          <w:tcPr>
            <w:tcBorders>
              <w:top w:val="single" w:color="auto" w:sz="4" w:space="0"/>
              <w:left w:val="single" w:color="auto" w:sz="4" w:space="0"/>
            </w:tcBorders>
            <w:shd w:val="clear" w:color="auto" w:fill="FFFFFF"/>
            <w:vAlign w:val="center"/>
          </w:tcPr>
          <w:p w14:paraId="5CD474C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1D3B62D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4CE9B64A">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261.31</w:t>
            </w:r>
          </w:p>
        </w:tc>
        <w:tc>
          <w:tcPr>
            <w:tcBorders>
              <w:top w:val="single" w:color="auto" w:sz="4" w:space="0"/>
              <w:left w:val="single" w:color="auto" w:sz="4" w:space="0"/>
            </w:tcBorders>
            <w:shd w:val="clear" w:color="auto" w:fill="FFFFFF"/>
            <w:vAlign w:val="center"/>
          </w:tcPr>
          <w:p w14:paraId="52C413B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18.36</w:t>
            </w:r>
          </w:p>
        </w:tc>
        <w:tc>
          <w:tcPr>
            <w:tcBorders>
              <w:top w:val="single" w:color="auto" w:sz="4" w:space="0"/>
              <w:left w:val="single" w:color="auto" w:sz="4" w:space="0"/>
            </w:tcBorders>
            <w:shd w:val="clear" w:color="auto" w:fill="FFFFFF"/>
            <w:vAlign w:val="top"/>
          </w:tcPr>
          <w:p w14:paraId="2D657ABD">
            <w:pPr>
              <w:widowControl w:val="0"/>
              <w:rPr>
                <w:sz w:val="10"/>
                <w:szCs w:val="10"/>
              </w:rPr>
            </w:pPr>
          </w:p>
        </w:tc>
        <w:tc>
          <w:tcPr>
            <w:tcBorders>
              <w:top w:val="single" w:color="auto" w:sz="4" w:space="0"/>
              <w:left w:val="single" w:color="auto" w:sz="4" w:space="0"/>
            </w:tcBorders>
            <w:shd w:val="clear" w:color="auto" w:fill="FFFFFF"/>
            <w:vAlign w:val="top"/>
          </w:tcPr>
          <w:p w14:paraId="78211B7F">
            <w:pPr>
              <w:widowControl w:val="0"/>
              <w:rPr>
                <w:sz w:val="10"/>
                <w:szCs w:val="10"/>
              </w:rPr>
            </w:pPr>
          </w:p>
        </w:tc>
      </w:tr>
      <w:tr w14:paraId="10646210">
        <w:tblPrEx>
          <w:tblCellMar>
            <w:top w:w="0" w:type="dxa"/>
            <w:left w:w="10" w:type="dxa"/>
            <w:bottom w:w="0" w:type="dxa"/>
            <w:right w:w="10" w:type="dxa"/>
          </w:tblCellMar>
        </w:tblPrEx>
        <w:trPr>
          <w:trHeight w:val="821" w:hRule="exact"/>
          <w:jc w:val="center"/>
        </w:trPr>
        <w:tc>
          <w:tcPr>
            <w:tcBorders>
              <w:top w:val="single" w:color="auto" w:sz="4" w:space="0"/>
              <w:left w:val="single" w:color="auto" w:sz="4" w:space="0"/>
            </w:tcBorders>
            <w:shd w:val="clear" w:color="auto" w:fill="FFFFFF"/>
            <w:vAlign w:val="center"/>
          </w:tcPr>
          <w:p w14:paraId="0A0660C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2080109</w:t>
            </w:r>
          </w:p>
        </w:tc>
        <w:tc>
          <w:tcPr>
            <w:tcBorders>
              <w:top w:val="single" w:color="auto" w:sz="4" w:space="0"/>
              <w:left w:val="single" w:color="auto" w:sz="4" w:space="0"/>
            </w:tcBorders>
            <w:shd w:val="clear" w:color="auto" w:fill="FFFFFF"/>
            <w:vAlign w:val="center"/>
          </w:tcPr>
          <w:p w14:paraId="75D6F1AE">
            <w:pPr>
              <w:pStyle w:val="17"/>
              <w:keepNext w:val="0"/>
              <w:keepLines w:val="0"/>
              <w:widowControl w:val="0"/>
              <w:shd w:val="clear" w:color="auto" w:fill="auto"/>
              <w:bidi w:val="0"/>
              <w:spacing w:before="0" w:after="0" w:line="322" w:lineRule="exact"/>
              <w:ind w:left="0" w:right="0" w:firstLine="0"/>
              <w:jc w:val="center"/>
              <w:rPr>
                <w:sz w:val="20"/>
                <w:szCs w:val="20"/>
              </w:rPr>
            </w:pPr>
            <w:r>
              <w:rPr>
                <w:color w:val="000000"/>
                <w:spacing w:val="0"/>
                <w:w w:val="100"/>
                <w:position w:val="0"/>
                <w:sz w:val="20"/>
                <w:szCs w:val="20"/>
              </w:rPr>
              <w:t>社会保险经办 机构</w:t>
            </w:r>
          </w:p>
        </w:tc>
        <w:tc>
          <w:tcPr>
            <w:tcBorders>
              <w:top w:val="single" w:color="auto" w:sz="4" w:space="0"/>
              <w:left w:val="single" w:color="auto" w:sz="4" w:space="0"/>
            </w:tcBorders>
            <w:shd w:val="clear" w:color="auto" w:fill="FFFFFF"/>
            <w:vAlign w:val="center"/>
          </w:tcPr>
          <w:p w14:paraId="65760BC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3454936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279.67</w:t>
            </w:r>
          </w:p>
        </w:tc>
        <w:tc>
          <w:tcPr>
            <w:tcBorders>
              <w:top w:val="single" w:color="auto" w:sz="4" w:space="0"/>
              <w:left w:val="single" w:color="auto" w:sz="4" w:space="0"/>
            </w:tcBorders>
            <w:shd w:val="clear" w:color="auto" w:fill="FFFFFF"/>
            <w:vAlign w:val="center"/>
          </w:tcPr>
          <w:p w14:paraId="765EBFA4">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261.31</w:t>
            </w:r>
          </w:p>
        </w:tc>
        <w:tc>
          <w:tcPr>
            <w:tcBorders>
              <w:top w:val="single" w:color="auto" w:sz="4" w:space="0"/>
              <w:left w:val="single" w:color="auto" w:sz="4" w:space="0"/>
            </w:tcBorders>
            <w:shd w:val="clear" w:color="auto" w:fill="FFFFFF"/>
            <w:vAlign w:val="center"/>
          </w:tcPr>
          <w:p w14:paraId="4A28532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18.36</w:t>
            </w:r>
          </w:p>
        </w:tc>
        <w:tc>
          <w:tcPr>
            <w:tcBorders>
              <w:top w:val="single" w:color="auto" w:sz="4" w:space="0"/>
              <w:left w:val="single" w:color="auto" w:sz="4" w:space="0"/>
            </w:tcBorders>
            <w:shd w:val="clear" w:color="auto" w:fill="FFFFFF"/>
            <w:vAlign w:val="top"/>
          </w:tcPr>
          <w:p w14:paraId="659F4CBD">
            <w:pPr>
              <w:widowControl w:val="0"/>
              <w:rPr>
                <w:sz w:val="10"/>
                <w:szCs w:val="10"/>
              </w:rPr>
            </w:pPr>
          </w:p>
        </w:tc>
        <w:tc>
          <w:tcPr>
            <w:tcBorders>
              <w:top w:val="single" w:color="auto" w:sz="4" w:space="0"/>
              <w:left w:val="single" w:color="auto" w:sz="4" w:space="0"/>
            </w:tcBorders>
            <w:shd w:val="clear" w:color="auto" w:fill="FFFFFF"/>
            <w:vAlign w:val="top"/>
          </w:tcPr>
          <w:p w14:paraId="6CE82F38">
            <w:pPr>
              <w:widowControl w:val="0"/>
              <w:rPr>
                <w:sz w:val="10"/>
                <w:szCs w:val="10"/>
              </w:rPr>
            </w:pPr>
          </w:p>
        </w:tc>
      </w:tr>
      <w:tr w14:paraId="12437FF8">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14:paraId="48EBB9D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w:t>
            </w:r>
          </w:p>
        </w:tc>
        <w:tc>
          <w:tcPr>
            <w:tcBorders>
              <w:top w:val="single" w:color="auto" w:sz="4" w:space="0"/>
              <w:left w:val="single" w:color="auto" w:sz="4" w:space="0"/>
            </w:tcBorders>
            <w:shd w:val="clear" w:color="auto" w:fill="FFFFFF"/>
            <w:vAlign w:val="center"/>
          </w:tcPr>
          <w:p w14:paraId="0BB088E7">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卫生健康支岀</w:t>
            </w:r>
          </w:p>
        </w:tc>
        <w:tc>
          <w:tcPr>
            <w:tcBorders>
              <w:top w:val="single" w:color="auto" w:sz="4" w:space="0"/>
              <w:left w:val="single" w:color="auto" w:sz="4" w:space="0"/>
            </w:tcBorders>
            <w:shd w:val="clear" w:color="auto" w:fill="FFFFFF"/>
            <w:vAlign w:val="center"/>
          </w:tcPr>
          <w:p w14:paraId="63AFCBC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1287.31</w:t>
            </w:r>
          </w:p>
        </w:tc>
        <w:tc>
          <w:tcPr>
            <w:tcBorders>
              <w:top w:val="single" w:color="auto" w:sz="4" w:space="0"/>
              <w:left w:val="single" w:color="auto" w:sz="4" w:space="0"/>
            </w:tcBorders>
            <w:shd w:val="clear" w:color="auto" w:fill="FFFFFF"/>
            <w:vAlign w:val="center"/>
          </w:tcPr>
          <w:p w14:paraId="2F5FDEF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113.00</w:t>
            </w:r>
          </w:p>
        </w:tc>
        <w:tc>
          <w:tcPr>
            <w:tcBorders>
              <w:top w:val="single" w:color="auto" w:sz="4" w:space="0"/>
              <w:left w:val="single" w:color="auto" w:sz="4" w:space="0"/>
            </w:tcBorders>
            <w:shd w:val="clear" w:color="auto" w:fill="FFFFFF"/>
            <w:vAlign w:val="center"/>
          </w:tcPr>
          <w:p w14:paraId="4AEF4457">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53.29</w:t>
            </w:r>
          </w:p>
        </w:tc>
        <w:tc>
          <w:tcPr>
            <w:tcBorders>
              <w:top w:val="single" w:color="auto" w:sz="4" w:space="0"/>
              <w:left w:val="single" w:color="auto" w:sz="4" w:space="0"/>
            </w:tcBorders>
            <w:shd w:val="clear" w:color="auto" w:fill="FFFFFF"/>
            <w:vAlign w:val="center"/>
          </w:tcPr>
          <w:p w14:paraId="12D2EF4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59.71</w:t>
            </w:r>
          </w:p>
        </w:tc>
        <w:tc>
          <w:tcPr>
            <w:tcBorders>
              <w:top w:val="single" w:color="auto" w:sz="4" w:space="0"/>
              <w:left w:val="single" w:color="auto" w:sz="4" w:space="0"/>
            </w:tcBorders>
            <w:shd w:val="clear" w:color="auto" w:fill="FFFFFF"/>
            <w:vAlign w:val="center"/>
          </w:tcPr>
          <w:p w14:paraId="0D84C089">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1174.31</w:t>
            </w:r>
          </w:p>
        </w:tc>
        <w:tc>
          <w:tcPr>
            <w:tcBorders>
              <w:top w:val="single" w:color="auto" w:sz="4" w:space="0"/>
              <w:left w:val="single" w:color="auto" w:sz="4" w:space="0"/>
            </w:tcBorders>
            <w:shd w:val="clear" w:color="auto" w:fill="FFFFFF"/>
            <w:vAlign w:val="top"/>
          </w:tcPr>
          <w:p w14:paraId="6EDD13DD">
            <w:pPr>
              <w:widowControl w:val="0"/>
              <w:rPr>
                <w:sz w:val="10"/>
                <w:szCs w:val="10"/>
              </w:rPr>
            </w:pPr>
          </w:p>
        </w:tc>
      </w:tr>
      <w:tr w14:paraId="4AA05E2D">
        <w:tblPrEx>
          <w:tblCellMar>
            <w:top w:w="0" w:type="dxa"/>
            <w:left w:w="10" w:type="dxa"/>
            <w:bottom w:w="0" w:type="dxa"/>
            <w:right w:w="10" w:type="dxa"/>
          </w:tblCellMar>
        </w:tblPrEx>
        <w:trPr>
          <w:trHeight w:val="451" w:hRule="exact"/>
          <w:jc w:val="center"/>
        </w:trPr>
        <w:tc>
          <w:tcPr>
            <w:tcBorders>
              <w:top w:val="single" w:color="auto" w:sz="4" w:space="0"/>
              <w:left w:val="single" w:color="auto" w:sz="4" w:space="0"/>
            </w:tcBorders>
            <w:shd w:val="clear" w:color="auto" w:fill="FFFFFF"/>
            <w:vAlign w:val="center"/>
          </w:tcPr>
          <w:p w14:paraId="0D0071A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21007</w:t>
            </w:r>
          </w:p>
        </w:tc>
        <w:tc>
          <w:tcPr>
            <w:tcBorders>
              <w:top w:val="single" w:color="auto" w:sz="4" w:space="0"/>
              <w:left w:val="single" w:color="auto" w:sz="4" w:space="0"/>
            </w:tcBorders>
            <w:shd w:val="clear" w:color="auto" w:fill="FFFFFF"/>
            <w:vAlign w:val="center"/>
          </w:tcPr>
          <w:p w14:paraId="743F0EDF">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计划生育事务</w:t>
            </w:r>
          </w:p>
        </w:tc>
        <w:tc>
          <w:tcPr>
            <w:tcBorders>
              <w:top w:val="single" w:color="auto" w:sz="4" w:space="0"/>
              <w:left w:val="single" w:color="auto" w:sz="4" w:space="0"/>
            </w:tcBorders>
            <w:shd w:val="clear" w:color="auto" w:fill="FFFFFF"/>
            <w:vAlign w:val="center"/>
          </w:tcPr>
          <w:p w14:paraId="4519833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493.45</w:t>
            </w:r>
          </w:p>
        </w:tc>
        <w:tc>
          <w:tcPr>
            <w:tcBorders>
              <w:top w:val="single" w:color="auto" w:sz="4" w:space="0"/>
              <w:left w:val="single" w:color="auto" w:sz="4" w:space="0"/>
            </w:tcBorders>
            <w:shd w:val="clear" w:color="auto" w:fill="FFFFFF"/>
            <w:vAlign w:val="top"/>
          </w:tcPr>
          <w:p w14:paraId="357443FE">
            <w:pPr>
              <w:widowControl w:val="0"/>
              <w:rPr>
                <w:sz w:val="10"/>
                <w:szCs w:val="10"/>
              </w:rPr>
            </w:pPr>
          </w:p>
        </w:tc>
        <w:tc>
          <w:tcPr>
            <w:tcBorders>
              <w:top w:val="single" w:color="auto" w:sz="4" w:space="0"/>
              <w:left w:val="single" w:color="auto" w:sz="4" w:space="0"/>
            </w:tcBorders>
            <w:shd w:val="clear" w:color="auto" w:fill="FFFFFF"/>
            <w:vAlign w:val="top"/>
          </w:tcPr>
          <w:p w14:paraId="7C914B30">
            <w:pPr>
              <w:widowControl w:val="0"/>
              <w:rPr>
                <w:sz w:val="10"/>
                <w:szCs w:val="10"/>
              </w:rPr>
            </w:pPr>
          </w:p>
        </w:tc>
        <w:tc>
          <w:tcPr>
            <w:tcBorders>
              <w:top w:val="single" w:color="auto" w:sz="4" w:space="0"/>
              <w:left w:val="single" w:color="auto" w:sz="4" w:space="0"/>
            </w:tcBorders>
            <w:shd w:val="clear" w:color="auto" w:fill="FFFFFF"/>
            <w:vAlign w:val="top"/>
          </w:tcPr>
          <w:p w14:paraId="1F11E882">
            <w:pPr>
              <w:widowControl w:val="0"/>
              <w:rPr>
                <w:sz w:val="10"/>
                <w:szCs w:val="10"/>
              </w:rPr>
            </w:pPr>
          </w:p>
        </w:tc>
        <w:tc>
          <w:tcPr>
            <w:tcBorders>
              <w:top w:val="single" w:color="auto" w:sz="4" w:space="0"/>
              <w:left w:val="single" w:color="auto" w:sz="4" w:space="0"/>
            </w:tcBorders>
            <w:shd w:val="clear" w:color="auto" w:fill="FFFFFF"/>
            <w:vAlign w:val="center"/>
          </w:tcPr>
          <w:p w14:paraId="6E825CD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34F026DA">
            <w:pPr>
              <w:widowControl w:val="0"/>
              <w:rPr>
                <w:sz w:val="10"/>
                <w:szCs w:val="10"/>
              </w:rPr>
            </w:pPr>
          </w:p>
        </w:tc>
      </w:tr>
      <w:tr w14:paraId="7888E112">
        <w:tblPrEx>
          <w:tblCellMar>
            <w:top w:w="0" w:type="dxa"/>
            <w:left w:w="10" w:type="dxa"/>
            <w:bottom w:w="0" w:type="dxa"/>
            <w:right w:w="10" w:type="dxa"/>
          </w:tblCellMar>
        </w:tblPrEx>
        <w:trPr>
          <w:trHeight w:val="456" w:hRule="exact"/>
          <w:jc w:val="center"/>
        </w:trPr>
        <w:tc>
          <w:tcPr>
            <w:tcBorders>
              <w:top w:val="single" w:color="auto" w:sz="4" w:space="0"/>
              <w:left w:val="single" w:color="auto" w:sz="4" w:space="0"/>
            </w:tcBorders>
            <w:shd w:val="clear" w:color="auto" w:fill="FFFFFF"/>
            <w:vAlign w:val="center"/>
          </w:tcPr>
          <w:p w14:paraId="7902FAF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2100717</w:t>
            </w:r>
          </w:p>
        </w:tc>
        <w:tc>
          <w:tcPr>
            <w:tcBorders>
              <w:top w:val="single" w:color="auto" w:sz="4" w:space="0"/>
              <w:left w:val="single" w:color="auto" w:sz="4" w:space="0"/>
            </w:tcBorders>
            <w:shd w:val="clear" w:color="auto" w:fill="FFFFFF"/>
            <w:vAlign w:val="center"/>
          </w:tcPr>
          <w:p w14:paraId="52E00E57">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计划生育服务</w:t>
            </w:r>
          </w:p>
        </w:tc>
        <w:tc>
          <w:tcPr>
            <w:tcBorders>
              <w:top w:val="single" w:color="auto" w:sz="4" w:space="0"/>
              <w:left w:val="single" w:color="auto" w:sz="4" w:space="0"/>
            </w:tcBorders>
            <w:shd w:val="clear" w:color="auto" w:fill="FFFFFF"/>
            <w:vAlign w:val="center"/>
          </w:tcPr>
          <w:p w14:paraId="45E9FF3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493.45</w:t>
            </w:r>
          </w:p>
        </w:tc>
        <w:tc>
          <w:tcPr>
            <w:tcBorders>
              <w:top w:val="single" w:color="auto" w:sz="4" w:space="0"/>
              <w:left w:val="single" w:color="auto" w:sz="4" w:space="0"/>
            </w:tcBorders>
            <w:shd w:val="clear" w:color="auto" w:fill="FFFFFF"/>
            <w:vAlign w:val="top"/>
          </w:tcPr>
          <w:p w14:paraId="7894F8BA">
            <w:pPr>
              <w:widowControl w:val="0"/>
              <w:rPr>
                <w:sz w:val="10"/>
                <w:szCs w:val="10"/>
              </w:rPr>
            </w:pPr>
          </w:p>
        </w:tc>
        <w:tc>
          <w:tcPr>
            <w:tcBorders>
              <w:top w:val="single" w:color="auto" w:sz="4" w:space="0"/>
              <w:left w:val="single" w:color="auto" w:sz="4" w:space="0"/>
            </w:tcBorders>
            <w:shd w:val="clear" w:color="auto" w:fill="FFFFFF"/>
            <w:vAlign w:val="top"/>
          </w:tcPr>
          <w:p w14:paraId="73A60C34">
            <w:pPr>
              <w:widowControl w:val="0"/>
              <w:rPr>
                <w:sz w:val="10"/>
                <w:szCs w:val="10"/>
              </w:rPr>
            </w:pPr>
          </w:p>
        </w:tc>
        <w:tc>
          <w:tcPr>
            <w:tcBorders>
              <w:top w:val="single" w:color="auto" w:sz="4" w:space="0"/>
              <w:left w:val="single" w:color="auto" w:sz="4" w:space="0"/>
            </w:tcBorders>
            <w:shd w:val="clear" w:color="auto" w:fill="FFFFFF"/>
            <w:vAlign w:val="top"/>
          </w:tcPr>
          <w:p w14:paraId="0B1EF570">
            <w:pPr>
              <w:widowControl w:val="0"/>
              <w:rPr>
                <w:sz w:val="10"/>
                <w:szCs w:val="10"/>
              </w:rPr>
            </w:pPr>
          </w:p>
        </w:tc>
        <w:tc>
          <w:tcPr>
            <w:tcBorders>
              <w:top w:val="single" w:color="auto" w:sz="4" w:space="0"/>
              <w:left w:val="single" w:color="auto" w:sz="4" w:space="0"/>
            </w:tcBorders>
            <w:shd w:val="clear" w:color="auto" w:fill="FFFFFF"/>
            <w:vAlign w:val="center"/>
          </w:tcPr>
          <w:p w14:paraId="6FF82EE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493.45</w:t>
            </w:r>
          </w:p>
        </w:tc>
        <w:tc>
          <w:tcPr>
            <w:tcBorders>
              <w:top w:val="single" w:color="auto" w:sz="4" w:space="0"/>
              <w:left w:val="single" w:color="auto" w:sz="4" w:space="0"/>
            </w:tcBorders>
            <w:shd w:val="clear" w:color="auto" w:fill="FFFFFF"/>
            <w:vAlign w:val="top"/>
          </w:tcPr>
          <w:p w14:paraId="664C40D5">
            <w:pPr>
              <w:widowControl w:val="0"/>
              <w:rPr>
                <w:sz w:val="10"/>
                <w:szCs w:val="10"/>
              </w:rPr>
            </w:pPr>
          </w:p>
        </w:tc>
      </w:tr>
      <w:tr w14:paraId="0517AC5B">
        <w:tblPrEx>
          <w:tblCellMar>
            <w:top w:w="0" w:type="dxa"/>
            <w:left w:w="10" w:type="dxa"/>
            <w:bottom w:w="0" w:type="dxa"/>
            <w:right w:w="10" w:type="dxa"/>
          </w:tblCellMar>
        </w:tblPrEx>
        <w:trPr>
          <w:trHeight w:val="667" w:hRule="exact"/>
          <w:jc w:val="center"/>
        </w:trPr>
        <w:tc>
          <w:tcPr>
            <w:tcBorders>
              <w:top w:val="single" w:color="auto" w:sz="4" w:space="0"/>
              <w:left w:val="single" w:color="auto" w:sz="4" w:space="0"/>
            </w:tcBorders>
            <w:shd w:val="clear" w:color="auto" w:fill="FFFFFF"/>
            <w:vAlign w:val="center"/>
          </w:tcPr>
          <w:p w14:paraId="4DC76099">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21011</w:t>
            </w:r>
          </w:p>
        </w:tc>
        <w:tc>
          <w:tcPr>
            <w:tcBorders>
              <w:top w:val="single" w:color="auto" w:sz="4" w:space="0"/>
              <w:left w:val="single" w:color="auto" w:sz="4" w:space="0"/>
            </w:tcBorders>
            <w:shd w:val="clear" w:color="auto" w:fill="FFFFFF"/>
            <w:vAlign w:val="top"/>
          </w:tcPr>
          <w:p w14:paraId="1779805C">
            <w:pPr>
              <w:pStyle w:val="17"/>
              <w:keepNext w:val="0"/>
              <w:keepLines w:val="0"/>
              <w:widowControl w:val="0"/>
              <w:shd w:val="clear" w:color="auto" w:fill="auto"/>
              <w:bidi w:val="0"/>
              <w:spacing w:before="0" w:after="0" w:line="326" w:lineRule="exact"/>
              <w:ind w:left="0" w:right="0" w:firstLine="0"/>
              <w:jc w:val="both"/>
              <w:rPr>
                <w:sz w:val="20"/>
                <w:szCs w:val="20"/>
              </w:rPr>
            </w:pPr>
            <w:r>
              <w:rPr>
                <w:color w:val="000000"/>
                <w:spacing w:val="0"/>
                <w:w w:val="100"/>
                <w:position w:val="0"/>
                <w:sz w:val="20"/>
                <w:szCs w:val="20"/>
              </w:rPr>
              <w:t>行政事业单位 医疗</w:t>
            </w:r>
          </w:p>
        </w:tc>
        <w:tc>
          <w:tcPr>
            <w:tcBorders>
              <w:top w:val="single" w:color="auto" w:sz="4" w:space="0"/>
              <w:left w:val="single" w:color="auto" w:sz="4" w:space="0"/>
            </w:tcBorders>
            <w:shd w:val="clear" w:color="auto" w:fill="FFFFFF"/>
            <w:vAlign w:val="center"/>
          </w:tcPr>
          <w:p w14:paraId="3695C49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55862CC8">
            <w:pPr>
              <w:widowControl w:val="0"/>
              <w:rPr>
                <w:sz w:val="10"/>
                <w:szCs w:val="10"/>
              </w:rPr>
            </w:pPr>
          </w:p>
        </w:tc>
        <w:tc>
          <w:tcPr>
            <w:tcBorders>
              <w:top w:val="single" w:color="auto" w:sz="4" w:space="0"/>
              <w:left w:val="single" w:color="auto" w:sz="4" w:space="0"/>
            </w:tcBorders>
            <w:shd w:val="clear" w:color="auto" w:fill="FFFFFF"/>
            <w:vAlign w:val="top"/>
          </w:tcPr>
          <w:p w14:paraId="6A887EF0">
            <w:pPr>
              <w:widowControl w:val="0"/>
              <w:rPr>
                <w:sz w:val="10"/>
                <w:szCs w:val="10"/>
              </w:rPr>
            </w:pPr>
          </w:p>
        </w:tc>
        <w:tc>
          <w:tcPr>
            <w:tcBorders>
              <w:top w:val="single" w:color="auto" w:sz="4" w:space="0"/>
              <w:left w:val="single" w:color="auto" w:sz="4" w:space="0"/>
            </w:tcBorders>
            <w:shd w:val="clear" w:color="auto" w:fill="FFFFFF"/>
            <w:vAlign w:val="top"/>
          </w:tcPr>
          <w:p w14:paraId="75469530">
            <w:pPr>
              <w:widowControl w:val="0"/>
              <w:rPr>
                <w:sz w:val="10"/>
                <w:szCs w:val="10"/>
              </w:rPr>
            </w:pPr>
          </w:p>
        </w:tc>
        <w:tc>
          <w:tcPr>
            <w:tcBorders>
              <w:top w:val="single" w:color="auto" w:sz="4" w:space="0"/>
              <w:left w:val="single" w:color="auto" w:sz="4" w:space="0"/>
            </w:tcBorders>
            <w:shd w:val="clear" w:color="auto" w:fill="FFFFFF"/>
            <w:vAlign w:val="center"/>
          </w:tcPr>
          <w:p w14:paraId="0B1EE43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762845CB">
            <w:pPr>
              <w:widowControl w:val="0"/>
              <w:rPr>
                <w:sz w:val="10"/>
                <w:szCs w:val="10"/>
              </w:rPr>
            </w:pPr>
          </w:p>
        </w:tc>
      </w:tr>
      <w:tr w14:paraId="7FDB92C3">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tcBorders>
            <w:shd w:val="clear" w:color="auto" w:fill="FFFFFF"/>
            <w:vAlign w:val="center"/>
          </w:tcPr>
          <w:p w14:paraId="40821B1A">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2101101</w:t>
            </w:r>
          </w:p>
        </w:tc>
        <w:tc>
          <w:tcPr>
            <w:tcBorders>
              <w:top w:val="single" w:color="auto" w:sz="4" w:space="0"/>
              <w:left w:val="single" w:color="auto" w:sz="4" w:space="0"/>
            </w:tcBorders>
            <w:shd w:val="clear" w:color="auto" w:fill="FFFFFF"/>
            <w:vAlign w:val="center"/>
          </w:tcPr>
          <w:p w14:paraId="0B5FA433">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行政单位医疗</w:t>
            </w:r>
          </w:p>
        </w:tc>
        <w:tc>
          <w:tcPr>
            <w:tcBorders>
              <w:top w:val="single" w:color="auto" w:sz="4" w:space="0"/>
              <w:left w:val="single" w:color="auto" w:sz="4" w:space="0"/>
            </w:tcBorders>
            <w:shd w:val="clear" w:color="auto" w:fill="FFFFFF"/>
            <w:vAlign w:val="center"/>
          </w:tcPr>
          <w:p w14:paraId="5D577FFE">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77301765">
            <w:pPr>
              <w:widowControl w:val="0"/>
              <w:rPr>
                <w:sz w:val="10"/>
                <w:szCs w:val="10"/>
              </w:rPr>
            </w:pPr>
          </w:p>
        </w:tc>
        <w:tc>
          <w:tcPr>
            <w:tcBorders>
              <w:top w:val="single" w:color="auto" w:sz="4" w:space="0"/>
              <w:left w:val="single" w:color="auto" w:sz="4" w:space="0"/>
            </w:tcBorders>
            <w:shd w:val="clear" w:color="auto" w:fill="FFFFFF"/>
            <w:vAlign w:val="top"/>
          </w:tcPr>
          <w:p w14:paraId="0AF46917">
            <w:pPr>
              <w:widowControl w:val="0"/>
              <w:rPr>
                <w:sz w:val="10"/>
                <w:szCs w:val="10"/>
              </w:rPr>
            </w:pPr>
          </w:p>
        </w:tc>
        <w:tc>
          <w:tcPr>
            <w:tcBorders>
              <w:top w:val="single" w:color="auto" w:sz="4" w:space="0"/>
              <w:left w:val="single" w:color="auto" w:sz="4" w:space="0"/>
            </w:tcBorders>
            <w:shd w:val="clear" w:color="auto" w:fill="FFFFFF"/>
            <w:vAlign w:val="top"/>
          </w:tcPr>
          <w:p w14:paraId="356F7016">
            <w:pPr>
              <w:widowControl w:val="0"/>
              <w:rPr>
                <w:sz w:val="10"/>
                <w:szCs w:val="10"/>
              </w:rPr>
            </w:pPr>
          </w:p>
        </w:tc>
        <w:tc>
          <w:tcPr>
            <w:tcBorders>
              <w:top w:val="single" w:color="auto" w:sz="4" w:space="0"/>
              <w:left w:val="single" w:color="auto" w:sz="4" w:space="0"/>
            </w:tcBorders>
            <w:shd w:val="clear" w:color="auto" w:fill="FFFFFF"/>
            <w:vAlign w:val="center"/>
          </w:tcPr>
          <w:p w14:paraId="3F5495F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66</w:t>
            </w:r>
          </w:p>
        </w:tc>
        <w:tc>
          <w:tcPr>
            <w:tcBorders>
              <w:top w:val="single" w:color="auto" w:sz="4" w:space="0"/>
              <w:left w:val="single" w:color="auto" w:sz="4" w:space="0"/>
            </w:tcBorders>
            <w:shd w:val="clear" w:color="auto" w:fill="FFFFFF"/>
            <w:vAlign w:val="top"/>
          </w:tcPr>
          <w:p w14:paraId="34A66CF0">
            <w:pPr>
              <w:widowControl w:val="0"/>
              <w:rPr>
                <w:sz w:val="10"/>
                <w:szCs w:val="10"/>
              </w:rPr>
            </w:pPr>
          </w:p>
        </w:tc>
      </w:tr>
      <w:tr w14:paraId="2C73BB95">
        <w:tblPrEx>
          <w:tblCellMar>
            <w:top w:w="0" w:type="dxa"/>
            <w:left w:w="10" w:type="dxa"/>
            <w:bottom w:w="0" w:type="dxa"/>
            <w:right w:w="10" w:type="dxa"/>
          </w:tblCellMar>
        </w:tblPrEx>
        <w:trPr>
          <w:trHeight w:val="610" w:hRule="exact"/>
          <w:jc w:val="center"/>
        </w:trPr>
        <w:tc>
          <w:tcPr>
            <w:tcBorders>
              <w:top w:val="single" w:color="auto" w:sz="4" w:space="0"/>
              <w:left w:val="single" w:color="auto" w:sz="4" w:space="0"/>
            </w:tcBorders>
            <w:shd w:val="clear" w:color="auto" w:fill="FFFFFF"/>
            <w:vAlign w:val="center"/>
          </w:tcPr>
          <w:p w14:paraId="073BB89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21013</w:t>
            </w:r>
          </w:p>
        </w:tc>
        <w:tc>
          <w:tcPr>
            <w:tcBorders>
              <w:top w:val="single" w:color="auto" w:sz="4" w:space="0"/>
              <w:left w:val="single" w:color="auto" w:sz="4" w:space="0"/>
            </w:tcBorders>
            <w:shd w:val="clear" w:color="auto" w:fill="FFFFFF"/>
            <w:vAlign w:val="center"/>
          </w:tcPr>
          <w:p w14:paraId="01A1757F">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医疗救助</w:t>
            </w:r>
          </w:p>
        </w:tc>
        <w:tc>
          <w:tcPr>
            <w:tcBorders>
              <w:top w:val="single" w:color="auto" w:sz="4" w:space="0"/>
              <w:left w:val="single" w:color="auto" w:sz="4" w:space="0"/>
            </w:tcBorders>
            <w:shd w:val="clear" w:color="auto" w:fill="FFFFFF"/>
            <w:vAlign w:val="center"/>
          </w:tcPr>
          <w:p w14:paraId="3776B41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577.74</w:t>
            </w:r>
          </w:p>
        </w:tc>
        <w:tc>
          <w:tcPr>
            <w:tcBorders>
              <w:top w:val="single" w:color="auto" w:sz="4" w:space="0"/>
              <w:left w:val="single" w:color="auto" w:sz="4" w:space="0"/>
            </w:tcBorders>
            <w:shd w:val="clear" w:color="auto" w:fill="FFFFFF"/>
            <w:vAlign w:val="center"/>
          </w:tcPr>
          <w:p w14:paraId="7E7F89C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77.62</w:t>
            </w:r>
          </w:p>
        </w:tc>
        <w:tc>
          <w:tcPr>
            <w:tcBorders>
              <w:top w:val="single" w:color="auto" w:sz="4" w:space="0"/>
              <w:left w:val="single" w:color="auto" w:sz="4" w:space="0"/>
            </w:tcBorders>
            <w:shd w:val="clear" w:color="auto" w:fill="FFFFFF"/>
            <w:vAlign w:val="center"/>
          </w:tcPr>
          <w:p w14:paraId="4AAC4943">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48.59</w:t>
            </w:r>
          </w:p>
        </w:tc>
        <w:tc>
          <w:tcPr>
            <w:tcBorders>
              <w:top w:val="single" w:color="auto" w:sz="4" w:space="0"/>
              <w:left w:val="single" w:color="auto" w:sz="4" w:space="0"/>
            </w:tcBorders>
            <w:shd w:val="clear" w:color="auto" w:fill="FFFFFF"/>
            <w:vAlign w:val="center"/>
          </w:tcPr>
          <w:p w14:paraId="2076E3E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29.03</w:t>
            </w:r>
          </w:p>
        </w:tc>
        <w:tc>
          <w:tcPr>
            <w:tcBorders>
              <w:top w:val="single" w:color="auto" w:sz="4" w:space="0"/>
              <w:left w:val="single" w:color="auto" w:sz="4" w:space="0"/>
            </w:tcBorders>
            <w:shd w:val="clear" w:color="auto" w:fill="FFFFFF"/>
            <w:vAlign w:val="center"/>
          </w:tcPr>
          <w:p w14:paraId="506BECF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500.12</w:t>
            </w:r>
          </w:p>
        </w:tc>
        <w:tc>
          <w:tcPr>
            <w:tcBorders>
              <w:top w:val="single" w:color="auto" w:sz="4" w:space="0"/>
              <w:left w:val="single" w:color="auto" w:sz="4" w:space="0"/>
            </w:tcBorders>
            <w:shd w:val="clear" w:color="auto" w:fill="FFFFFF"/>
            <w:vAlign w:val="top"/>
          </w:tcPr>
          <w:p w14:paraId="652DA1AE">
            <w:pPr>
              <w:widowControl w:val="0"/>
              <w:rPr>
                <w:sz w:val="10"/>
                <w:szCs w:val="10"/>
              </w:rPr>
            </w:pPr>
          </w:p>
        </w:tc>
      </w:tr>
      <w:tr w14:paraId="51A9B183">
        <w:tblPrEx>
          <w:tblCellMar>
            <w:top w:w="0" w:type="dxa"/>
            <w:left w:w="10" w:type="dxa"/>
            <w:bottom w:w="0" w:type="dxa"/>
            <w:right w:w="10" w:type="dxa"/>
          </w:tblCellMar>
        </w:tblPrEx>
        <w:trPr>
          <w:trHeight w:val="638" w:hRule="exact"/>
          <w:jc w:val="center"/>
        </w:trPr>
        <w:tc>
          <w:tcPr>
            <w:tcBorders>
              <w:top w:val="single" w:color="auto" w:sz="4" w:space="0"/>
              <w:left w:val="single" w:color="auto" w:sz="4" w:space="0"/>
            </w:tcBorders>
            <w:shd w:val="clear" w:color="auto" w:fill="FFFFFF"/>
            <w:vAlign w:val="center"/>
          </w:tcPr>
          <w:p w14:paraId="07FE4F8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2101301</w:t>
            </w:r>
          </w:p>
        </w:tc>
        <w:tc>
          <w:tcPr>
            <w:tcBorders>
              <w:top w:val="single" w:color="auto" w:sz="4" w:space="0"/>
              <w:left w:val="single" w:color="auto" w:sz="4" w:space="0"/>
            </w:tcBorders>
            <w:shd w:val="clear" w:color="auto" w:fill="FFFFFF"/>
            <w:vAlign w:val="center"/>
          </w:tcPr>
          <w:p w14:paraId="048F8D5D">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城乡医疗就助</w:t>
            </w:r>
          </w:p>
        </w:tc>
        <w:tc>
          <w:tcPr>
            <w:tcBorders>
              <w:top w:val="single" w:color="auto" w:sz="4" w:space="0"/>
              <w:left w:val="single" w:color="auto" w:sz="4" w:space="0"/>
            </w:tcBorders>
            <w:shd w:val="clear" w:color="auto" w:fill="FFFFFF"/>
            <w:vAlign w:val="center"/>
          </w:tcPr>
          <w:p w14:paraId="43B1501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577.74</w:t>
            </w:r>
          </w:p>
        </w:tc>
        <w:tc>
          <w:tcPr>
            <w:tcBorders>
              <w:top w:val="single" w:color="auto" w:sz="4" w:space="0"/>
              <w:left w:val="single" w:color="auto" w:sz="4" w:space="0"/>
            </w:tcBorders>
            <w:shd w:val="clear" w:color="auto" w:fill="FFFFFF"/>
            <w:vAlign w:val="center"/>
          </w:tcPr>
          <w:p w14:paraId="72CD379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77.62</w:t>
            </w:r>
          </w:p>
        </w:tc>
        <w:tc>
          <w:tcPr>
            <w:tcBorders>
              <w:top w:val="single" w:color="auto" w:sz="4" w:space="0"/>
              <w:left w:val="single" w:color="auto" w:sz="4" w:space="0"/>
            </w:tcBorders>
            <w:shd w:val="clear" w:color="auto" w:fill="FFFFFF"/>
            <w:vAlign w:val="center"/>
          </w:tcPr>
          <w:p w14:paraId="290D5197">
            <w:pPr>
              <w:pStyle w:val="17"/>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48.59</w:t>
            </w:r>
          </w:p>
        </w:tc>
        <w:tc>
          <w:tcPr>
            <w:tcBorders>
              <w:top w:val="single" w:color="auto" w:sz="4" w:space="0"/>
              <w:left w:val="single" w:color="auto" w:sz="4" w:space="0"/>
            </w:tcBorders>
            <w:shd w:val="clear" w:color="auto" w:fill="FFFFFF"/>
            <w:vAlign w:val="center"/>
          </w:tcPr>
          <w:p w14:paraId="7D63A53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29.03</w:t>
            </w:r>
          </w:p>
        </w:tc>
        <w:tc>
          <w:tcPr>
            <w:tcBorders>
              <w:top w:val="single" w:color="auto" w:sz="4" w:space="0"/>
              <w:left w:val="single" w:color="auto" w:sz="4" w:space="0"/>
            </w:tcBorders>
            <w:shd w:val="clear" w:color="auto" w:fill="FFFFFF"/>
            <w:vAlign w:val="center"/>
          </w:tcPr>
          <w:p w14:paraId="7AA3A8A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500.12</w:t>
            </w:r>
          </w:p>
        </w:tc>
        <w:tc>
          <w:tcPr>
            <w:tcBorders>
              <w:top w:val="single" w:color="auto" w:sz="4" w:space="0"/>
              <w:left w:val="single" w:color="auto" w:sz="4" w:space="0"/>
            </w:tcBorders>
            <w:shd w:val="clear" w:color="auto" w:fill="FFFFFF"/>
            <w:vAlign w:val="top"/>
          </w:tcPr>
          <w:p w14:paraId="2F854048">
            <w:pPr>
              <w:widowControl w:val="0"/>
              <w:rPr>
                <w:sz w:val="10"/>
                <w:szCs w:val="10"/>
              </w:rPr>
            </w:pPr>
          </w:p>
        </w:tc>
      </w:tr>
      <w:tr w14:paraId="50DBEAF9">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tcBorders>
            <w:shd w:val="clear" w:color="auto" w:fill="FFFFFF"/>
            <w:vAlign w:val="center"/>
          </w:tcPr>
          <w:p w14:paraId="6B82F22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w:t>
            </w:r>
          </w:p>
        </w:tc>
        <w:tc>
          <w:tcPr>
            <w:tcBorders>
              <w:top w:val="single" w:color="auto" w:sz="4" w:space="0"/>
              <w:left w:val="single" w:color="auto" w:sz="4" w:space="0"/>
            </w:tcBorders>
            <w:shd w:val="clear" w:color="auto" w:fill="FFFFFF"/>
            <w:vAlign w:val="top"/>
          </w:tcPr>
          <w:p w14:paraId="0E455E7D">
            <w:pPr>
              <w:pStyle w:val="17"/>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医疗保障管理 事务</w:t>
            </w:r>
          </w:p>
        </w:tc>
        <w:tc>
          <w:tcPr>
            <w:tcBorders>
              <w:top w:val="single" w:color="auto" w:sz="4" w:space="0"/>
              <w:left w:val="single" w:color="auto" w:sz="4" w:space="0"/>
            </w:tcBorders>
            <w:shd w:val="clear" w:color="auto" w:fill="FFFFFF"/>
            <w:vAlign w:val="center"/>
          </w:tcPr>
          <w:p w14:paraId="1A24F55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150.12</w:t>
            </w:r>
          </w:p>
        </w:tc>
        <w:tc>
          <w:tcPr>
            <w:tcBorders>
              <w:top w:val="single" w:color="auto" w:sz="4" w:space="0"/>
              <w:left w:val="single" w:color="auto" w:sz="4" w:space="0"/>
            </w:tcBorders>
            <w:shd w:val="clear" w:color="auto" w:fill="FFFFFF"/>
            <w:vAlign w:val="center"/>
          </w:tcPr>
          <w:p w14:paraId="5CF4896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35.38</w:t>
            </w:r>
          </w:p>
        </w:tc>
        <w:tc>
          <w:tcPr>
            <w:tcBorders>
              <w:top w:val="single" w:color="auto" w:sz="4" w:space="0"/>
              <w:left w:val="single" w:color="auto" w:sz="4" w:space="0"/>
            </w:tcBorders>
            <w:shd w:val="clear" w:color="auto" w:fill="FFFFFF"/>
            <w:vAlign w:val="center"/>
          </w:tcPr>
          <w:p w14:paraId="3A735A7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4.7</w:t>
            </w:r>
          </w:p>
        </w:tc>
        <w:tc>
          <w:tcPr>
            <w:tcBorders>
              <w:top w:val="single" w:color="auto" w:sz="4" w:space="0"/>
              <w:left w:val="single" w:color="auto" w:sz="4" w:space="0"/>
            </w:tcBorders>
            <w:shd w:val="clear" w:color="auto" w:fill="FFFFFF"/>
            <w:vAlign w:val="center"/>
          </w:tcPr>
          <w:p w14:paraId="202F7EF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30.68</w:t>
            </w:r>
          </w:p>
        </w:tc>
        <w:tc>
          <w:tcPr>
            <w:tcBorders>
              <w:top w:val="single" w:color="auto" w:sz="4" w:space="0"/>
              <w:left w:val="single" w:color="auto" w:sz="4" w:space="0"/>
            </w:tcBorders>
            <w:shd w:val="clear" w:color="auto" w:fill="FFFFFF"/>
            <w:vAlign w:val="center"/>
          </w:tcPr>
          <w:p w14:paraId="2136DC3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114.74</w:t>
            </w:r>
          </w:p>
        </w:tc>
        <w:tc>
          <w:tcPr>
            <w:tcBorders>
              <w:top w:val="single" w:color="auto" w:sz="4" w:space="0"/>
              <w:left w:val="single" w:color="auto" w:sz="4" w:space="0"/>
            </w:tcBorders>
            <w:shd w:val="clear" w:color="auto" w:fill="FFFFFF"/>
            <w:vAlign w:val="top"/>
          </w:tcPr>
          <w:p w14:paraId="39AA7ECB">
            <w:pPr>
              <w:widowControl w:val="0"/>
              <w:rPr>
                <w:sz w:val="10"/>
                <w:szCs w:val="10"/>
              </w:rPr>
            </w:pPr>
          </w:p>
        </w:tc>
      </w:tr>
      <w:tr w14:paraId="7711F547">
        <w:tblPrEx>
          <w:tblCellMar>
            <w:top w:w="0" w:type="dxa"/>
            <w:left w:w="10" w:type="dxa"/>
            <w:bottom w:w="0" w:type="dxa"/>
            <w:right w:w="10" w:type="dxa"/>
          </w:tblCellMar>
        </w:tblPrEx>
        <w:trPr>
          <w:trHeight w:val="619" w:hRule="exact"/>
          <w:jc w:val="center"/>
        </w:trPr>
        <w:tc>
          <w:tcPr>
            <w:tcBorders>
              <w:top w:val="single" w:color="auto" w:sz="4" w:space="0"/>
              <w:left w:val="single" w:color="auto" w:sz="4" w:space="0"/>
            </w:tcBorders>
            <w:shd w:val="clear" w:color="auto" w:fill="FFFFFF"/>
            <w:vAlign w:val="center"/>
          </w:tcPr>
          <w:p w14:paraId="6796DAA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2101501</w:t>
            </w:r>
          </w:p>
        </w:tc>
        <w:tc>
          <w:tcPr>
            <w:tcBorders>
              <w:top w:val="single" w:color="auto" w:sz="4" w:space="0"/>
              <w:left w:val="single" w:color="auto" w:sz="4" w:space="0"/>
            </w:tcBorders>
            <w:shd w:val="clear" w:color="auto" w:fill="FFFFFF"/>
            <w:vAlign w:val="center"/>
          </w:tcPr>
          <w:p w14:paraId="5E9C16A6">
            <w:pPr>
              <w:pStyle w:val="17"/>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行政运行</w:t>
            </w:r>
          </w:p>
        </w:tc>
        <w:tc>
          <w:tcPr>
            <w:tcBorders>
              <w:top w:val="single" w:color="auto" w:sz="4" w:space="0"/>
              <w:left w:val="single" w:color="auto" w:sz="4" w:space="0"/>
            </w:tcBorders>
            <w:shd w:val="clear" w:color="auto" w:fill="FFFFFF"/>
            <w:vAlign w:val="center"/>
          </w:tcPr>
          <w:p w14:paraId="6D1B25E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35.38</w:t>
            </w:r>
          </w:p>
        </w:tc>
        <w:tc>
          <w:tcPr>
            <w:tcBorders>
              <w:top w:val="single" w:color="auto" w:sz="4" w:space="0"/>
              <w:left w:val="single" w:color="auto" w:sz="4" w:space="0"/>
            </w:tcBorders>
            <w:shd w:val="clear" w:color="auto" w:fill="FFFFFF"/>
            <w:vAlign w:val="center"/>
          </w:tcPr>
          <w:p w14:paraId="6BF26DD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35.38</w:t>
            </w:r>
          </w:p>
        </w:tc>
        <w:tc>
          <w:tcPr>
            <w:tcBorders>
              <w:top w:val="single" w:color="auto" w:sz="4" w:space="0"/>
              <w:left w:val="single" w:color="auto" w:sz="4" w:space="0"/>
            </w:tcBorders>
            <w:shd w:val="clear" w:color="auto" w:fill="FFFFFF"/>
            <w:vAlign w:val="center"/>
          </w:tcPr>
          <w:p w14:paraId="4632F3E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4.7</w:t>
            </w:r>
          </w:p>
        </w:tc>
        <w:tc>
          <w:tcPr>
            <w:tcBorders>
              <w:top w:val="single" w:color="auto" w:sz="4" w:space="0"/>
              <w:left w:val="single" w:color="auto" w:sz="4" w:space="0"/>
            </w:tcBorders>
            <w:shd w:val="clear" w:color="auto" w:fill="FFFFFF"/>
            <w:vAlign w:val="center"/>
          </w:tcPr>
          <w:p w14:paraId="19922AB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30.68</w:t>
            </w:r>
          </w:p>
        </w:tc>
        <w:tc>
          <w:tcPr>
            <w:tcBorders>
              <w:top w:val="single" w:color="auto" w:sz="4" w:space="0"/>
              <w:left w:val="single" w:color="auto" w:sz="4" w:space="0"/>
            </w:tcBorders>
            <w:shd w:val="clear" w:color="auto" w:fill="FFFFFF"/>
            <w:vAlign w:val="top"/>
          </w:tcPr>
          <w:p w14:paraId="278F6538">
            <w:pPr>
              <w:widowControl w:val="0"/>
              <w:rPr>
                <w:sz w:val="10"/>
                <w:szCs w:val="10"/>
              </w:rPr>
            </w:pPr>
          </w:p>
        </w:tc>
        <w:tc>
          <w:tcPr>
            <w:tcBorders>
              <w:top w:val="single" w:color="auto" w:sz="4" w:space="0"/>
              <w:left w:val="single" w:color="auto" w:sz="4" w:space="0"/>
            </w:tcBorders>
            <w:shd w:val="clear" w:color="auto" w:fill="FFFFFF"/>
            <w:vAlign w:val="top"/>
          </w:tcPr>
          <w:p w14:paraId="3E5D2063">
            <w:pPr>
              <w:widowControl w:val="0"/>
              <w:rPr>
                <w:sz w:val="10"/>
                <w:szCs w:val="10"/>
              </w:rPr>
            </w:pPr>
          </w:p>
        </w:tc>
      </w:tr>
      <w:tr w14:paraId="485BF290">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tcBorders>
            <w:shd w:val="clear" w:color="auto" w:fill="FFFFFF"/>
            <w:vAlign w:val="center"/>
          </w:tcPr>
          <w:p w14:paraId="323A8B9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2101502</w:t>
            </w:r>
          </w:p>
        </w:tc>
        <w:tc>
          <w:tcPr>
            <w:tcBorders>
              <w:top w:val="single" w:color="auto" w:sz="4" w:space="0"/>
              <w:left w:val="single" w:color="auto" w:sz="4" w:space="0"/>
            </w:tcBorders>
            <w:shd w:val="clear" w:color="auto" w:fill="FFFFFF"/>
            <w:vAlign w:val="top"/>
          </w:tcPr>
          <w:p w14:paraId="436D0764">
            <w:pPr>
              <w:pStyle w:val="17"/>
              <w:keepNext w:val="0"/>
              <w:keepLines w:val="0"/>
              <w:widowControl w:val="0"/>
              <w:shd w:val="clear" w:color="auto" w:fill="auto"/>
              <w:bidi w:val="0"/>
              <w:spacing w:before="0" w:after="0" w:line="298" w:lineRule="exact"/>
              <w:ind w:left="0" w:right="0" w:firstLine="0"/>
              <w:jc w:val="both"/>
              <w:rPr>
                <w:sz w:val="20"/>
                <w:szCs w:val="20"/>
              </w:rPr>
            </w:pPr>
            <w:r>
              <w:rPr>
                <w:color w:val="000000"/>
                <w:spacing w:val="0"/>
                <w:w w:val="100"/>
                <w:position w:val="0"/>
                <w:sz w:val="20"/>
                <w:szCs w:val="20"/>
              </w:rPr>
              <w:t>一般行政管理 事务</w:t>
            </w:r>
          </w:p>
        </w:tc>
        <w:tc>
          <w:tcPr>
            <w:tcBorders>
              <w:top w:val="single" w:color="auto" w:sz="4" w:space="0"/>
              <w:left w:val="single" w:color="auto" w:sz="4" w:space="0"/>
            </w:tcBorders>
            <w:shd w:val="clear" w:color="auto" w:fill="FFFFFF"/>
            <w:vAlign w:val="center"/>
          </w:tcPr>
          <w:p w14:paraId="0491C1F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top"/>
          </w:tcPr>
          <w:p w14:paraId="55DC91A7">
            <w:pPr>
              <w:widowControl w:val="0"/>
              <w:rPr>
                <w:sz w:val="10"/>
                <w:szCs w:val="10"/>
              </w:rPr>
            </w:pPr>
          </w:p>
        </w:tc>
        <w:tc>
          <w:tcPr>
            <w:tcBorders>
              <w:top w:val="single" w:color="auto" w:sz="4" w:space="0"/>
              <w:left w:val="single" w:color="auto" w:sz="4" w:space="0"/>
            </w:tcBorders>
            <w:shd w:val="clear" w:color="auto" w:fill="FFFFFF"/>
            <w:vAlign w:val="top"/>
          </w:tcPr>
          <w:p w14:paraId="0A0BA991">
            <w:pPr>
              <w:widowControl w:val="0"/>
              <w:rPr>
                <w:sz w:val="10"/>
                <w:szCs w:val="10"/>
              </w:rPr>
            </w:pPr>
          </w:p>
        </w:tc>
        <w:tc>
          <w:tcPr>
            <w:tcBorders>
              <w:top w:val="single" w:color="auto" w:sz="4" w:space="0"/>
              <w:left w:val="single" w:color="auto" w:sz="4" w:space="0"/>
            </w:tcBorders>
            <w:shd w:val="clear" w:color="auto" w:fill="FFFFFF"/>
            <w:vAlign w:val="top"/>
          </w:tcPr>
          <w:p w14:paraId="3345901C">
            <w:pPr>
              <w:widowControl w:val="0"/>
              <w:rPr>
                <w:sz w:val="10"/>
                <w:szCs w:val="10"/>
              </w:rPr>
            </w:pPr>
          </w:p>
        </w:tc>
        <w:tc>
          <w:tcPr>
            <w:tcBorders>
              <w:top w:val="single" w:color="auto" w:sz="4" w:space="0"/>
              <w:left w:val="single" w:color="auto" w:sz="4" w:space="0"/>
            </w:tcBorders>
            <w:shd w:val="clear" w:color="auto" w:fill="FFFFFF"/>
            <w:vAlign w:val="center"/>
          </w:tcPr>
          <w:p w14:paraId="3ADEC81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2.54</w:t>
            </w:r>
          </w:p>
        </w:tc>
        <w:tc>
          <w:tcPr>
            <w:tcBorders>
              <w:top w:val="single" w:color="auto" w:sz="4" w:space="0"/>
              <w:left w:val="single" w:color="auto" w:sz="4" w:space="0"/>
            </w:tcBorders>
            <w:shd w:val="clear" w:color="auto" w:fill="FFFFFF"/>
            <w:vAlign w:val="top"/>
          </w:tcPr>
          <w:p w14:paraId="48E4301B">
            <w:pPr>
              <w:widowControl w:val="0"/>
              <w:rPr>
                <w:sz w:val="10"/>
                <w:szCs w:val="10"/>
              </w:rPr>
            </w:pPr>
          </w:p>
        </w:tc>
      </w:tr>
      <w:tr w14:paraId="1A9FABF6">
        <w:tblPrEx>
          <w:tblCellMar>
            <w:top w:w="0" w:type="dxa"/>
            <w:left w:w="10" w:type="dxa"/>
            <w:bottom w:w="0" w:type="dxa"/>
            <w:right w:w="10" w:type="dxa"/>
          </w:tblCellMar>
        </w:tblPrEx>
        <w:trPr>
          <w:trHeight w:val="677" w:hRule="exact"/>
          <w:jc w:val="center"/>
        </w:trPr>
        <w:tc>
          <w:tcPr>
            <w:tcBorders>
              <w:top w:val="single" w:color="auto" w:sz="4" w:space="0"/>
              <w:left w:val="single" w:color="auto" w:sz="4" w:space="0"/>
              <w:bottom w:val="single" w:color="auto" w:sz="4" w:space="0"/>
            </w:tcBorders>
            <w:shd w:val="clear" w:color="auto" w:fill="FFFFFF"/>
            <w:vAlign w:val="center"/>
          </w:tcPr>
          <w:p w14:paraId="24723969">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2101506</w:t>
            </w:r>
          </w:p>
        </w:tc>
        <w:tc>
          <w:tcPr>
            <w:tcBorders>
              <w:top w:val="single" w:color="auto" w:sz="4" w:space="0"/>
              <w:left w:val="single" w:color="auto" w:sz="4" w:space="0"/>
              <w:bottom w:val="single" w:color="auto" w:sz="4" w:space="0"/>
            </w:tcBorders>
            <w:shd w:val="clear" w:color="auto" w:fill="FFFFFF"/>
            <w:vAlign w:val="top"/>
          </w:tcPr>
          <w:p w14:paraId="0D6EDEAB">
            <w:pPr>
              <w:pStyle w:val="17"/>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医疗保障经办 事务</w:t>
            </w:r>
          </w:p>
        </w:tc>
        <w:tc>
          <w:tcPr>
            <w:tcBorders>
              <w:top w:val="single" w:color="auto" w:sz="4" w:space="0"/>
              <w:left w:val="single" w:color="auto" w:sz="4" w:space="0"/>
              <w:bottom w:val="single" w:color="auto" w:sz="4" w:space="0"/>
            </w:tcBorders>
            <w:shd w:val="clear" w:color="auto" w:fill="FFFFFF"/>
            <w:vAlign w:val="center"/>
          </w:tcPr>
          <w:p w14:paraId="66A8ADD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112.20</w:t>
            </w:r>
          </w:p>
        </w:tc>
        <w:tc>
          <w:tcPr>
            <w:tcBorders>
              <w:top w:val="single" w:color="auto" w:sz="4" w:space="0"/>
              <w:left w:val="single" w:color="auto" w:sz="4" w:space="0"/>
              <w:bottom w:val="single" w:color="auto" w:sz="4" w:space="0"/>
            </w:tcBorders>
            <w:shd w:val="clear" w:color="auto" w:fill="FFFFFF"/>
            <w:vAlign w:val="top"/>
          </w:tcPr>
          <w:p w14:paraId="57DFE582">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5075943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D389BC3">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8C8F37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112.20</w:t>
            </w:r>
          </w:p>
        </w:tc>
        <w:tc>
          <w:tcPr>
            <w:tcBorders>
              <w:top w:val="single" w:color="auto" w:sz="4" w:space="0"/>
              <w:left w:val="single" w:color="auto" w:sz="4" w:space="0"/>
              <w:bottom w:val="single" w:color="auto" w:sz="4" w:space="0"/>
            </w:tcBorders>
            <w:shd w:val="clear" w:color="auto" w:fill="FFFFFF"/>
            <w:vAlign w:val="top"/>
          </w:tcPr>
          <w:p w14:paraId="08D5F89D">
            <w:pPr>
              <w:widowControl w:val="0"/>
              <w:rPr>
                <w:sz w:val="10"/>
                <w:szCs w:val="10"/>
              </w:rPr>
            </w:pPr>
          </w:p>
        </w:tc>
      </w:tr>
    </w:tbl>
    <w:p w14:paraId="22080CD1">
      <w:pPr>
        <w:pStyle w:val="21"/>
        <w:keepNext w:val="0"/>
        <w:keepLines w:val="0"/>
        <w:widowControl w:val="0"/>
        <w:shd w:val="clear" w:color="auto" w:fill="auto"/>
        <w:bidi w:val="0"/>
        <w:spacing w:before="0" w:after="0" w:line="312" w:lineRule="exact"/>
        <w:ind w:left="5" w:right="0" w:firstLine="0"/>
        <w:jc w:val="left"/>
      </w:pPr>
      <w:r>
        <w:rPr>
          <w:color w:val="000000"/>
          <w:spacing w:val="0"/>
          <w:w w:val="100"/>
          <w:position w:val="0"/>
        </w:rPr>
        <w:t>注：本表反映部门本年度一般公共预算财政拨款实际支岀情况。本表金额转换为万元时，因四舍 五入可能存在尾差。</w:t>
      </w:r>
      <w:r>
        <w:br w:type="page"/>
      </w:r>
    </w:p>
    <w:p w14:paraId="3581AC93">
      <w:pPr>
        <w:pStyle w:val="13"/>
        <w:keepNext/>
        <w:keepLines/>
        <w:widowControl w:val="0"/>
        <w:shd w:val="clear" w:color="auto" w:fill="auto"/>
        <w:bidi w:val="0"/>
        <w:spacing w:before="0" w:after="140" w:line="240" w:lineRule="auto"/>
        <w:ind w:left="0" w:right="0" w:firstLine="260"/>
        <w:jc w:val="both"/>
        <w:rPr>
          <w:sz w:val="32"/>
          <w:szCs w:val="32"/>
        </w:rPr>
      </w:pPr>
      <w:bookmarkStart w:id="67" w:name="bookmark67"/>
      <w:bookmarkStart w:id="68" w:name="bookmark68"/>
      <w:bookmarkStart w:id="69" w:name="bookmark69"/>
      <w:r>
        <w:rPr>
          <w:b/>
          <w:bCs/>
          <w:color w:val="000000"/>
          <w:spacing w:val="0"/>
          <w:w w:val="100"/>
          <w:position w:val="0"/>
          <w:sz w:val="32"/>
          <w:szCs w:val="32"/>
        </w:rPr>
        <w:t>一般公共预算财政拨款基本支出决算表（按经济分类科目）</w:t>
      </w:r>
      <w:bookmarkEnd w:id="67"/>
      <w:bookmarkEnd w:id="68"/>
      <w:bookmarkEnd w:id="69"/>
    </w:p>
    <w:p w14:paraId="2A78F8FB">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公开06表</w:t>
      </w:r>
    </w:p>
    <w:tbl>
      <w:tblPr>
        <w:tblStyle w:val="2"/>
        <w:tblW w:w="0" w:type="auto"/>
        <w:jc w:val="center"/>
        <w:tblLayout w:type="fixed"/>
        <w:tblCellMar>
          <w:top w:w="0" w:type="dxa"/>
          <w:left w:w="10" w:type="dxa"/>
          <w:bottom w:w="0" w:type="dxa"/>
          <w:right w:w="10" w:type="dxa"/>
        </w:tblCellMar>
      </w:tblPr>
      <w:tblGrid>
        <w:gridCol w:w="1200"/>
        <w:gridCol w:w="2746"/>
        <w:gridCol w:w="1070"/>
        <w:gridCol w:w="1478"/>
        <w:gridCol w:w="1416"/>
        <w:gridCol w:w="1186"/>
      </w:tblGrid>
      <w:tr w14:paraId="04C9CBFE">
        <w:tblPrEx>
          <w:tblCellMar>
            <w:top w:w="0" w:type="dxa"/>
            <w:left w:w="10" w:type="dxa"/>
            <w:bottom w:w="0" w:type="dxa"/>
            <w:right w:w="10" w:type="dxa"/>
          </w:tblCellMar>
        </w:tblPrEx>
        <w:trPr>
          <w:trHeight w:val="293" w:hRule="exact"/>
          <w:jc w:val="center"/>
        </w:trPr>
        <w:tc>
          <w:tcPr>
            <w:gridSpan w:val="4"/>
            <w:shd w:val="clear" w:color="auto" w:fill="FFFFFF"/>
            <w:vAlign w:val="top"/>
          </w:tcPr>
          <w:p w14:paraId="4F177498">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编制部门：</w:t>
            </w:r>
          </w:p>
        </w:tc>
        <w:tc>
          <w:tcPr>
            <w:gridSpan w:val="2"/>
            <w:shd w:val="clear" w:color="auto" w:fill="FFFFFF"/>
            <w:vAlign w:val="top"/>
          </w:tcPr>
          <w:p w14:paraId="68AC680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金额单位：万元</w:t>
            </w:r>
          </w:p>
        </w:tc>
      </w:tr>
      <w:tr w14:paraId="40E48E43">
        <w:tblPrEx>
          <w:tblCellMar>
            <w:top w:w="0" w:type="dxa"/>
            <w:left w:w="10" w:type="dxa"/>
            <w:bottom w:w="0" w:type="dxa"/>
            <w:right w:w="10" w:type="dxa"/>
          </w:tblCellMar>
        </w:tblPrEx>
        <w:trPr>
          <w:trHeight w:val="528" w:hRule="exact"/>
          <w:jc w:val="center"/>
        </w:trPr>
        <w:tc>
          <w:tcPr>
            <w:gridSpan w:val="2"/>
            <w:tcBorders>
              <w:top w:val="single" w:color="auto" w:sz="4" w:space="0"/>
              <w:left w:val="single" w:color="auto" w:sz="4" w:space="0"/>
            </w:tcBorders>
            <w:shd w:val="clear" w:color="auto" w:fill="FFFFFF"/>
            <w:vAlign w:val="center"/>
          </w:tcPr>
          <w:p w14:paraId="58B358D6">
            <w:pPr>
              <w:pStyle w:val="17"/>
              <w:keepNext w:val="0"/>
              <w:keepLines w:val="0"/>
              <w:widowControl w:val="0"/>
              <w:shd w:val="clear" w:color="auto" w:fill="auto"/>
              <w:tabs>
                <w:tab w:val="left" w:pos="667"/>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vMerge w:val="restart"/>
            <w:tcBorders>
              <w:top w:val="single" w:color="auto" w:sz="4" w:space="0"/>
              <w:left w:val="single" w:color="auto" w:sz="4" w:space="0"/>
            </w:tcBorders>
            <w:shd w:val="clear" w:color="auto" w:fill="FFFFFF"/>
            <w:vAlign w:val="center"/>
          </w:tcPr>
          <w:p w14:paraId="30ED4128">
            <w:pPr>
              <w:pStyle w:val="17"/>
              <w:keepNext w:val="0"/>
              <w:keepLines w:val="0"/>
              <w:widowControl w:val="0"/>
              <w:shd w:val="clear" w:color="auto" w:fill="auto"/>
              <w:bidi w:val="0"/>
              <w:spacing w:before="0" w:after="0" w:line="298" w:lineRule="exact"/>
              <w:ind w:left="0" w:right="0" w:firstLine="0"/>
              <w:jc w:val="center"/>
              <w:rPr>
                <w:sz w:val="20"/>
                <w:szCs w:val="20"/>
              </w:rPr>
            </w:pPr>
            <w:r>
              <w:rPr>
                <w:b/>
                <w:bCs/>
                <w:color w:val="000000"/>
                <w:spacing w:val="0"/>
                <w:w w:val="100"/>
                <w:position w:val="0"/>
                <w:sz w:val="20"/>
                <w:szCs w:val="20"/>
              </w:rPr>
              <w:t>本年支出 合计</w:t>
            </w:r>
          </w:p>
        </w:tc>
        <w:tc>
          <w:tcPr>
            <w:vMerge w:val="restart"/>
            <w:tcBorders>
              <w:top w:val="single" w:color="auto" w:sz="4" w:space="0"/>
              <w:left w:val="single" w:color="auto" w:sz="4" w:space="0"/>
            </w:tcBorders>
            <w:shd w:val="clear" w:color="auto" w:fill="FFFFFF"/>
            <w:vAlign w:val="center"/>
          </w:tcPr>
          <w:p w14:paraId="2C2AE1B2">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人员经费</w:t>
            </w:r>
          </w:p>
        </w:tc>
        <w:tc>
          <w:tcPr>
            <w:vMerge w:val="restart"/>
            <w:tcBorders>
              <w:top w:val="single" w:color="auto" w:sz="4" w:space="0"/>
              <w:left w:val="single" w:color="auto" w:sz="4" w:space="0"/>
            </w:tcBorders>
            <w:shd w:val="clear" w:color="auto" w:fill="FFFFFF"/>
            <w:vAlign w:val="center"/>
          </w:tcPr>
          <w:p w14:paraId="167B18F3">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公用经费</w:t>
            </w:r>
          </w:p>
        </w:tc>
        <w:tc>
          <w:tcPr>
            <w:vMerge w:val="restart"/>
            <w:tcBorders>
              <w:top w:val="single" w:color="auto" w:sz="4" w:space="0"/>
              <w:left w:val="single" w:color="auto" w:sz="4" w:space="0"/>
              <w:right w:val="single" w:color="auto" w:sz="4" w:space="0"/>
            </w:tcBorders>
            <w:shd w:val="clear" w:color="auto" w:fill="FFFFFF"/>
            <w:vAlign w:val="center"/>
          </w:tcPr>
          <w:p w14:paraId="400489F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备注</w:t>
            </w:r>
          </w:p>
        </w:tc>
      </w:tr>
      <w:tr w14:paraId="7D971143">
        <w:tblPrEx>
          <w:tblCellMar>
            <w:top w:w="0" w:type="dxa"/>
            <w:left w:w="10" w:type="dxa"/>
            <w:bottom w:w="0" w:type="dxa"/>
            <w:right w:w="10" w:type="dxa"/>
          </w:tblCellMar>
        </w:tblPrEx>
        <w:trPr>
          <w:trHeight w:val="965" w:hRule="exact"/>
          <w:jc w:val="center"/>
        </w:trPr>
        <w:tc>
          <w:tcPr>
            <w:tcBorders>
              <w:top w:val="single" w:color="auto" w:sz="4" w:space="0"/>
              <w:left w:val="single" w:color="auto" w:sz="4" w:space="0"/>
            </w:tcBorders>
            <w:shd w:val="clear" w:color="auto" w:fill="FFFFFF"/>
            <w:vAlign w:val="center"/>
          </w:tcPr>
          <w:p w14:paraId="6276AA40">
            <w:pPr>
              <w:pStyle w:val="17"/>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经济分类科 目编码</w:t>
            </w:r>
          </w:p>
        </w:tc>
        <w:tc>
          <w:tcPr>
            <w:tcBorders>
              <w:top w:val="single" w:color="auto" w:sz="4" w:space="0"/>
              <w:left w:val="single" w:color="auto" w:sz="4" w:space="0"/>
            </w:tcBorders>
            <w:shd w:val="clear" w:color="auto" w:fill="FFFFFF"/>
            <w:vAlign w:val="center"/>
          </w:tcPr>
          <w:p w14:paraId="4ED4AEE4">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科目名称</w:t>
            </w:r>
          </w:p>
        </w:tc>
        <w:tc>
          <w:tcPr>
            <w:vMerge w:val="continue"/>
            <w:tcBorders>
              <w:left w:val="single" w:color="auto" w:sz="4" w:space="0"/>
            </w:tcBorders>
            <w:shd w:val="clear" w:color="auto" w:fill="FFFFFF"/>
            <w:vAlign w:val="center"/>
          </w:tcPr>
          <w:p w14:paraId="4068315B"/>
        </w:tc>
        <w:tc>
          <w:tcPr>
            <w:vMerge w:val="continue"/>
            <w:tcBorders>
              <w:left w:val="single" w:color="auto" w:sz="4" w:space="0"/>
            </w:tcBorders>
            <w:shd w:val="clear" w:color="auto" w:fill="FFFFFF"/>
            <w:vAlign w:val="center"/>
          </w:tcPr>
          <w:p w14:paraId="088B379F"/>
        </w:tc>
        <w:tc>
          <w:tcPr>
            <w:vMerge w:val="continue"/>
            <w:tcBorders>
              <w:left w:val="single" w:color="auto" w:sz="4" w:space="0"/>
            </w:tcBorders>
            <w:shd w:val="clear" w:color="auto" w:fill="FFFFFF"/>
            <w:vAlign w:val="center"/>
          </w:tcPr>
          <w:p w14:paraId="4FF14BED"/>
        </w:tc>
        <w:tc>
          <w:tcPr>
            <w:vMerge w:val="continue"/>
            <w:tcBorders>
              <w:left w:val="single" w:color="auto" w:sz="4" w:space="0"/>
              <w:right w:val="single" w:color="auto" w:sz="4" w:space="0"/>
            </w:tcBorders>
            <w:shd w:val="clear" w:color="auto" w:fill="FFFFFF"/>
            <w:vAlign w:val="center"/>
          </w:tcPr>
          <w:p w14:paraId="4C86F94E"/>
        </w:tc>
      </w:tr>
      <w:tr w14:paraId="3D518247">
        <w:tblPrEx>
          <w:tblCellMar>
            <w:top w:w="0" w:type="dxa"/>
            <w:left w:w="10" w:type="dxa"/>
            <w:bottom w:w="0" w:type="dxa"/>
            <w:right w:w="10" w:type="dxa"/>
          </w:tblCellMar>
        </w:tblPrEx>
        <w:trPr>
          <w:trHeight w:val="528" w:hRule="exact"/>
          <w:jc w:val="center"/>
        </w:trPr>
        <w:tc>
          <w:tcPr>
            <w:gridSpan w:val="2"/>
            <w:tcBorders>
              <w:top w:val="single" w:color="auto" w:sz="4" w:space="0"/>
              <w:left w:val="single" w:color="auto" w:sz="4" w:space="0"/>
            </w:tcBorders>
            <w:shd w:val="clear" w:color="auto" w:fill="FFFFFF"/>
            <w:vAlign w:val="center"/>
          </w:tcPr>
          <w:p w14:paraId="294CCCCA">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727681B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392.</w:t>
            </w:r>
            <w:r>
              <w:rPr>
                <w:b/>
                <w:bCs/>
                <w:color w:val="000000"/>
                <w:spacing w:val="0"/>
                <w:w w:val="100"/>
                <w:position w:val="0"/>
                <w:sz w:val="20"/>
                <w:szCs w:val="20"/>
              </w:rPr>
              <w:t>66</w:t>
            </w:r>
          </w:p>
        </w:tc>
        <w:tc>
          <w:tcPr>
            <w:tcBorders>
              <w:top w:val="single" w:color="auto" w:sz="4" w:space="0"/>
              <w:left w:val="single" w:color="auto" w:sz="4" w:space="0"/>
            </w:tcBorders>
            <w:shd w:val="clear" w:color="auto" w:fill="FFFFFF"/>
            <w:vAlign w:val="center"/>
          </w:tcPr>
          <w:p w14:paraId="1D5CA45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314.</w:t>
            </w:r>
            <w:r>
              <w:rPr>
                <w:b/>
                <w:bCs/>
                <w:color w:val="000000"/>
                <w:spacing w:val="0"/>
                <w:w w:val="100"/>
                <w:position w:val="0"/>
                <w:sz w:val="20"/>
                <w:szCs w:val="20"/>
              </w:rPr>
              <w:t>60</w:t>
            </w:r>
          </w:p>
        </w:tc>
        <w:tc>
          <w:tcPr>
            <w:tcBorders>
              <w:top w:val="single" w:color="auto" w:sz="4" w:space="0"/>
              <w:left w:val="single" w:color="auto" w:sz="4" w:space="0"/>
            </w:tcBorders>
            <w:shd w:val="clear" w:color="auto" w:fill="FFFFFF"/>
            <w:vAlign w:val="center"/>
          </w:tcPr>
          <w:p w14:paraId="146BEED6">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78. </w:t>
            </w:r>
            <w:r>
              <w:rPr>
                <w:b/>
                <w:bCs/>
                <w:color w:val="000000"/>
                <w:spacing w:val="0"/>
                <w:w w:val="100"/>
                <w:position w:val="0"/>
                <w:sz w:val="20"/>
                <w:szCs w:val="20"/>
              </w:rPr>
              <w:t>06</w:t>
            </w:r>
          </w:p>
        </w:tc>
        <w:tc>
          <w:tcPr>
            <w:tcBorders>
              <w:top w:val="single" w:color="auto" w:sz="4" w:space="0"/>
              <w:left w:val="single" w:color="auto" w:sz="4" w:space="0"/>
              <w:right w:val="single" w:color="auto" w:sz="4" w:space="0"/>
            </w:tcBorders>
            <w:shd w:val="clear" w:color="auto" w:fill="FFFFFF"/>
            <w:vAlign w:val="top"/>
          </w:tcPr>
          <w:p w14:paraId="0C102B97">
            <w:pPr>
              <w:widowControl w:val="0"/>
              <w:rPr>
                <w:sz w:val="10"/>
                <w:szCs w:val="10"/>
              </w:rPr>
            </w:pPr>
          </w:p>
        </w:tc>
      </w:tr>
      <w:tr w14:paraId="567518E6">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52673DB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301</w:t>
            </w:r>
          </w:p>
        </w:tc>
        <w:tc>
          <w:tcPr>
            <w:tcBorders>
              <w:top w:val="single" w:color="auto" w:sz="4" w:space="0"/>
              <w:left w:val="single" w:color="auto" w:sz="4" w:space="0"/>
            </w:tcBorders>
            <w:shd w:val="clear" w:color="auto" w:fill="FFFFFF"/>
            <w:vAlign w:val="center"/>
          </w:tcPr>
          <w:p w14:paraId="74B9E7D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工资福利支岀</w:t>
            </w:r>
          </w:p>
        </w:tc>
        <w:tc>
          <w:tcPr>
            <w:tcBorders>
              <w:top w:val="single" w:color="auto" w:sz="4" w:space="0"/>
              <w:left w:val="single" w:color="auto" w:sz="4" w:space="0"/>
            </w:tcBorders>
            <w:shd w:val="clear" w:color="auto" w:fill="FFFFFF"/>
            <w:vAlign w:val="center"/>
          </w:tcPr>
          <w:p w14:paraId="5086912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275. </w:t>
            </w:r>
            <w:r>
              <w:rPr>
                <w:color w:val="000000"/>
                <w:spacing w:val="0"/>
                <w:w w:val="100"/>
                <w:position w:val="0"/>
                <w:sz w:val="20"/>
                <w:szCs w:val="20"/>
              </w:rPr>
              <w:t>74</w:t>
            </w:r>
          </w:p>
        </w:tc>
        <w:tc>
          <w:tcPr>
            <w:tcBorders>
              <w:top w:val="single" w:color="auto" w:sz="4" w:space="0"/>
              <w:left w:val="single" w:color="auto" w:sz="4" w:space="0"/>
            </w:tcBorders>
            <w:shd w:val="clear" w:color="auto" w:fill="FFFFFF"/>
            <w:vAlign w:val="center"/>
          </w:tcPr>
          <w:p w14:paraId="6E1283A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275.74</w:t>
            </w:r>
          </w:p>
        </w:tc>
        <w:tc>
          <w:tcPr>
            <w:tcBorders>
              <w:top w:val="single" w:color="auto" w:sz="4" w:space="0"/>
              <w:left w:val="single" w:color="auto" w:sz="4" w:space="0"/>
            </w:tcBorders>
            <w:shd w:val="clear" w:color="auto" w:fill="FFFFFF"/>
            <w:vAlign w:val="top"/>
          </w:tcPr>
          <w:p w14:paraId="4D82A86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68D6D96">
            <w:pPr>
              <w:widowControl w:val="0"/>
              <w:rPr>
                <w:sz w:val="10"/>
                <w:szCs w:val="10"/>
              </w:rPr>
            </w:pPr>
          </w:p>
        </w:tc>
      </w:tr>
      <w:tr w14:paraId="43B39EE0">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2EB3928F">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30101</w:t>
            </w:r>
          </w:p>
        </w:tc>
        <w:tc>
          <w:tcPr>
            <w:tcBorders>
              <w:top w:val="single" w:color="auto" w:sz="4" w:space="0"/>
              <w:left w:val="single" w:color="auto" w:sz="4" w:space="0"/>
            </w:tcBorders>
            <w:shd w:val="clear" w:color="auto" w:fill="FFFFFF"/>
            <w:vAlign w:val="center"/>
          </w:tcPr>
          <w:p w14:paraId="4F096EC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基本工资</w:t>
            </w:r>
          </w:p>
        </w:tc>
        <w:tc>
          <w:tcPr>
            <w:tcBorders>
              <w:top w:val="single" w:color="auto" w:sz="4" w:space="0"/>
              <w:left w:val="single" w:color="auto" w:sz="4" w:space="0"/>
            </w:tcBorders>
            <w:shd w:val="clear" w:color="auto" w:fill="FFFFFF"/>
            <w:vAlign w:val="center"/>
          </w:tcPr>
          <w:p w14:paraId="1572993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96. </w:t>
            </w:r>
            <w:r>
              <w:rPr>
                <w:color w:val="000000"/>
                <w:spacing w:val="0"/>
                <w:w w:val="100"/>
                <w:position w:val="0"/>
                <w:sz w:val="20"/>
                <w:szCs w:val="20"/>
              </w:rPr>
              <w:t>32</w:t>
            </w:r>
          </w:p>
        </w:tc>
        <w:tc>
          <w:tcPr>
            <w:tcBorders>
              <w:top w:val="single" w:color="auto" w:sz="4" w:space="0"/>
              <w:left w:val="single" w:color="auto" w:sz="4" w:space="0"/>
            </w:tcBorders>
            <w:shd w:val="clear" w:color="auto" w:fill="FFFFFF"/>
            <w:vAlign w:val="center"/>
          </w:tcPr>
          <w:p w14:paraId="05CB274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96. </w:t>
            </w:r>
            <w:r>
              <w:rPr>
                <w:color w:val="000000"/>
                <w:spacing w:val="0"/>
                <w:w w:val="100"/>
                <w:position w:val="0"/>
                <w:sz w:val="20"/>
                <w:szCs w:val="20"/>
              </w:rPr>
              <w:t>32</w:t>
            </w:r>
          </w:p>
        </w:tc>
        <w:tc>
          <w:tcPr>
            <w:tcBorders>
              <w:top w:val="single" w:color="auto" w:sz="4" w:space="0"/>
              <w:left w:val="single" w:color="auto" w:sz="4" w:space="0"/>
            </w:tcBorders>
            <w:shd w:val="clear" w:color="auto" w:fill="FFFFFF"/>
            <w:vAlign w:val="top"/>
          </w:tcPr>
          <w:p w14:paraId="3943217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70B974F">
            <w:pPr>
              <w:widowControl w:val="0"/>
              <w:rPr>
                <w:sz w:val="10"/>
                <w:szCs w:val="10"/>
              </w:rPr>
            </w:pPr>
          </w:p>
        </w:tc>
      </w:tr>
      <w:tr w14:paraId="31BA2D98">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4CE3B12C">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30102</w:t>
            </w:r>
          </w:p>
        </w:tc>
        <w:tc>
          <w:tcPr>
            <w:tcBorders>
              <w:top w:val="single" w:color="auto" w:sz="4" w:space="0"/>
              <w:left w:val="single" w:color="auto" w:sz="4" w:space="0"/>
            </w:tcBorders>
            <w:shd w:val="clear" w:color="auto" w:fill="FFFFFF"/>
            <w:vAlign w:val="center"/>
          </w:tcPr>
          <w:p w14:paraId="27A049E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津贴补贴</w:t>
            </w:r>
          </w:p>
        </w:tc>
        <w:tc>
          <w:tcPr>
            <w:tcBorders>
              <w:top w:val="single" w:color="auto" w:sz="4" w:space="0"/>
              <w:left w:val="single" w:color="auto" w:sz="4" w:space="0"/>
            </w:tcBorders>
            <w:shd w:val="clear" w:color="auto" w:fill="FFFFFF"/>
            <w:vAlign w:val="center"/>
          </w:tcPr>
          <w:p w14:paraId="66C36A0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57. </w:t>
            </w:r>
            <w:r>
              <w:rPr>
                <w:color w:val="000000"/>
                <w:spacing w:val="0"/>
                <w:w w:val="100"/>
                <w:position w:val="0"/>
                <w:sz w:val="20"/>
                <w:szCs w:val="20"/>
              </w:rPr>
              <w:t>15</w:t>
            </w:r>
          </w:p>
        </w:tc>
        <w:tc>
          <w:tcPr>
            <w:tcBorders>
              <w:top w:val="single" w:color="auto" w:sz="4" w:space="0"/>
              <w:left w:val="single" w:color="auto" w:sz="4" w:space="0"/>
            </w:tcBorders>
            <w:shd w:val="clear" w:color="auto" w:fill="FFFFFF"/>
            <w:vAlign w:val="center"/>
          </w:tcPr>
          <w:p w14:paraId="39AF647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57.15</w:t>
            </w:r>
          </w:p>
        </w:tc>
        <w:tc>
          <w:tcPr>
            <w:tcBorders>
              <w:top w:val="single" w:color="auto" w:sz="4" w:space="0"/>
              <w:left w:val="single" w:color="auto" w:sz="4" w:space="0"/>
            </w:tcBorders>
            <w:shd w:val="clear" w:color="auto" w:fill="FFFFFF"/>
            <w:vAlign w:val="top"/>
          </w:tcPr>
          <w:p w14:paraId="10A0B7A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086B958">
            <w:pPr>
              <w:widowControl w:val="0"/>
              <w:rPr>
                <w:sz w:val="10"/>
                <w:szCs w:val="10"/>
              </w:rPr>
            </w:pPr>
          </w:p>
        </w:tc>
      </w:tr>
      <w:tr w14:paraId="56018AA1">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2E1E69A7">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30103</w:t>
            </w:r>
          </w:p>
        </w:tc>
        <w:tc>
          <w:tcPr>
            <w:tcBorders>
              <w:top w:val="single" w:color="auto" w:sz="4" w:space="0"/>
              <w:left w:val="single" w:color="auto" w:sz="4" w:space="0"/>
            </w:tcBorders>
            <w:shd w:val="clear" w:color="auto" w:fill="FFFFFF"/>
            <w:vAlign w:val="center"/>
          </w:tcPr>
          <w:p w14:paraId="2770C0E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奖金</w:t>
            </w:r>
          </w:p>
        </w:tc>
        <w:tc>
          <w:tcPr>
            <w:tcBorders>
              <w:top w:val="single" w:color="auto" w:sz="4" w:space="0"/>
              <w:left w:val="single" w:color="auto" w:sz="4" w:space="0"/>
            </w:tcBorders>
            <w:shd w:val="clear" w:color="auto" w:fill="FFFFFF"/>
            <w:vAlign w:val="center"/>
          </w:tcPr>
          <w:p w14:paraId="5EC3FDF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13. </w:t>
            </w:r>
            <w:r>
              <w:rPr>
                <w:color w:val="000000"/>
                <w:spacing w:val="0"/>
                <w:w w:val="100"/>
                <w:position w:val="0"/>
                <w:sz w:val="20"/>
                <w:szCs w:val="20"/>
              </w:rPr>
              <w:t>81</w:t>
            </w:r>
          </w:p>
        </w:tc>
        <w:tc>
          <w:tcPr>
            <w:tcBorders>
              <w:top w:val="single" w:color="auto" w:sz="4" w:space="0"/>
              <w:left w:val="single" w:color="auto" w:sz="4" w:space="0"/>
            </w:tcBorders>
            <w:shd w:val="clear" w:color="auto" w:fill="FFFFFF"/>
            <w:vAlign w:val="center"/>
          </w:tcPr>
          <w:p w14:paraId="2893464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13.81</w:t>
            </w:r>
          </w:p>
        </w:tc>
        <w:tc>
          <w:tcPr>
            <w:tcBorders>
              <w:top w:val="single" w:color="auto" w:sz="4" w:space="0"/>
              <w:left w:val="single" w:color="auto" w:sz="4" w:space="0"/>
            </w:tcBorders>
            <w:shd w:val="clear" w:color="auto" w:fill="FFFFFF"/>
            <w:vAlign w:val="top"/>
          </w:tcPr>
          <w:p w14:paraId="2C83B4D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C9481AA">
            <w:pPr>
              <w:widowControl w:val="0"/>
              <w:rPr>
                <w:sz w:val="10"/>
                <w:szCs w:val="10"/>
              </w:rPr>
            </w:pPr>
          </w:p>
        </w:tc>
      </w:tr>
      <w:tr w14:paraId="45A8D590">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624533EE">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30107</w:t>
            </w:r>
          </w:p>
        </w:tc>
        <w:tc>
          <w:tcPr>
            <w:tcBorders>
              <w:top w:val="single" w:color="auto" w:sz="4" w:space="0"/>
              <w:left w:val="single" w:color="auto" w:sz="4" w:space="0"/>
            </w:tcBorders>
            <w:shd w:val="clear" w:color="auto" w:fill="FFFFFF"/>
            <w:vAlign w:val="center"/>
          </w:tcPr>
          <w:p w14:paraId="1375DCF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绩效工资</w:t>
            </w:r>
          </w:p>
        </w:tc>
        <w:tc>
          <w:tcPr>
            <w:tcBorders>
              <w:top w:val="single" w:color="auto" w:sz="4" w:space="0"/>
              <w:left w:val="single" w:color="auto" w:sz="4" w:space="0"/>
            </w:tcBorders>
            <w:shd w:val="clear" w:color="auto" w:fill="FFFFFF"/>
            <w:vAlign w:val="center"/>
          </w:tcPr>
          <w:p w14:paraId="72EEB25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24.53</w:t>
            </w:r>
          </w:p>
        </w:tc>
        <w:tc>
          <w:tcPr>
            <w:tcBorders>
              <w:top w:val="single" w:color="auto" w:sz="4" w:space="0"/>
              <w:left w:val="single" w:color="auto" w:sz="4" w:space="0"/>
            </w:tcBorders>
            <w:shd w:val="clear" w:color="auto" w:fill="FFFFFF"/>
            <w:vAlign w:val="center"/>
          </w:tcPr>
          <w:p w14:paraId="5CFDE30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24.53</w:t>
            </w:r>
          </w:p>
        </w:tc>
        <w:tc>
          <w:tcPr>
            <w:tcBorders>
              <w:top w:val="single" w:color="auto" w:sz="4" w:space="0"/>
              <w:left w:val="single" w:color="auto" w:sz="4" w:space="0"/>
            </w:tcBorders>
            <w:shd w:val="clear" w:color="auto" w:fill="FFFFFF"/>
            <w:vAlign w:val="top"/>
          </w:tcPr>
          <w:p w14:paraId="7AF52853">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045E735">
            <w:pPr>
              <w:widowControl w:val="0"/>
              <w:rPr>
                <w:sz w:val="10"/>
                <w:szCs w:val="10"/>
              </w:rPr>
            </w:pPr>
          </w:p>
        </w:tc>
      </w:tr>
      <w:tr w14:paraId="03E2B0E7">
        <w:tblPrEx>
          <w:tblCellMar>
            <w:top w:w="0" w:type="dxa"/>
            <w:left w:w="10" w:type="dxa"/>
            <w:bottom w:w="0" w:type="dxa"/>
            <w:right w:w="10" w:type="dxa"/>
          </w:tblCellMar>
        </w:tblPrEx>
        <w:trPr>
          <w:trHeight w:val="960" w:hRule="exact"/>
          <w:jc w:val="center"/>
        </w:trPr>
        <w:tc>
          <w:tcPr>
            <w:tcBorders>
              <w:top w:val="single" w:color="auto" w:sz="4" w:space="0"/>
              <w:left w:val="single" w:color="auto" w:sz="4" w:space="0"/>
            </w:tcBorders>
            <w:shd w:val="clear" w:color="auto" w:fill="FFFFFF"/>
            <w:vAlign w:val="center"/>
          </w:tcPr>
          <w:p w14:paraId="621EF4D9">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30108</w:t>
            </w:r>
          </w:p>
        </w:tc>
        <w:tc>
          <w:tcPr>
            <w:tcBorders>
              <w:top w:val="single" w:color="auto" w:sz="4" w:space="0"/>
              <w:left w:val="single" w:color="auto" w:sz="4" w:space="0"/>
            </w:tcBorders>
            <w:shd w:val="clear" w:color="auto" w:fill="FFFFFF"/>
            <w:vAlign w:val="center"/>
          </w:tcPr>
          <w:p w14:paraId="40B2B2F1">
            <w:pPr>
              <w:pStyle w:val="17"/>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机关事业单位基本养老保险 缴费</w:t>
            </w:r>
          </w:p>
        </w:tc>
        <w:tc>
          <w:tcPr>
            <w:tcBorders>
              <w:top w:val="single" w:color="auto" w:sz="4" w:space="0"/>
              <w:left w:val="single" w:color="auto" w:sz="4" w:space="0"/>
            </w:tcBorders>
            <w:shd w:val="clear" w:color="auto" w:fill="FFFFFF"/>
            <w:vAlign w:val="center"/>
          </w:tcPr>
          <w:p w14:paraId="607EA3A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28.71</w:t>
            </w:r>
          </w:p>
        </w:tc>
        <w:tc>
          <w:tcPr>
            <w:tcBorders>
              <w:top w:val="single" w:color="auto" w:sz="4" w:space="0"/>
              <w:left w:val="single" w:color="auto" w:sz="4" w:space="0"/>
            </w:tcBorders>
            <w:shd w:val="clear" w:color="auto" w:fill="FFFFFF"/>
            <w:vAlign w:val="center"/>
          </w:tcPr>
          <w:p w14:paraId="62F0A75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28.71</w:t>
            </w:r>
          </w:p>
        </w:tc>
        <w:tc>
          <w:tcPr>
            <w:tcBorders>
              <w:top w:val="single" w:color="auto" w:sz="4" w:space="0"/>
              <w:left w:val="single" w:color="auto" w:sz="4" w:space="0"/>
            </w:tcBorders>
            <w:shd w:val="clear" w:color="auto" w:fill="FFFFFF"/>
            <w:vAlign w:val="top"/>
          </w:tcPr>
          <w:p w14:paraId="7D3EAA06">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15A2041">
            <w:pPr>
              <w:widowControl w:val="0"/>
              <w:rPr>
                <w:sz w:val="10"/>
                <w:szCs w:val="10"/>
              </w:rPr>
            </w:pPr>
          </w:p>
        </w:tc>
      </w:tr>
      <w:tr w14:paraId="40700E5C">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474829A3">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30109</w:t>
            </w:r>
          </w:p>
        </w:tc>
        <w:tc>
          <w:tcPr>
            <w:tcBorders>
              <w:top w:val="single" w:color="auto" w:sz="4" w:space="0"/>
              <w:left w:val="single" w:color="auto" w:sz="4" w:space="0"/>
            </w:tcBorders>
            <w:shd w:val="clear" w:color="auto" w:fill="FFFFFF"/>
            <w:vAlign w:val="center"/>
          </w:tcPr>
          <w:p w14:paraId="47864D2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职业年金缴费</w:t>
            </w:r>
          </w:p>
        </w:tc>
        <w:tc>
          <w:tcPr>
            <w:tcBorders>
              <w:top w:val="single" w:color="auto" w:sz="4" w:space="0"/>
              <w:left w:val="single" w:color="auto" w:sz="4" w:space="0"/>
            </w:tcBorders>
            <w:shd w:val="clear" w:color="auto" w:fill="FFFFFF"/>
            <w:vAlign w:val="center"/>
          </w:tcPr>
          <w:p w14:paraId="2CCF11A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13.23</w:t>
            </w:r>
          </w:p>
        </w:tc>
        <w:tc>
          <w:tcPr>
            <w:tcBorders>
              <w:top w:val="single" w:color="auto" w:sz="4" w:space="0"/>
              <w:left w:val="single" w:color="auto" w:sz="4" w:space="0"/>
            </w:tcBorders>
            <w:shd w:val="clear" w:color="auto" w:fill="FFFFFF"/>
            <w:vAlign w:val="center"/>
          </w:tcPr>
          <w:p w14:paraId="54AD4BB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13.23</w:t>
            </w:r>
          </w:p>
        </w:tc>
        <w:tc>
          <w:tcPr>
            <w:tcBorders>
              <w:top w:val="single" w:color="auto" w:sz="4" w:space="0"/>
              <w:left w:val="single" w:color="auto" w:sz="4" w:space="0"/>
            </w:tcBorders>
            <w:shd w:val="clear" w:color="auto" w:fill="FFFFFF"/>
            <w:vAlign w:val="top"/>
          </w:tcPr>
          <w:p w14:paraId="0D2BA56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EEA7C8B">
            <w:pPr>
              <w:widowControl w:val="0"/>
              <w:rPr>
                <w:sz w:val="10"/>
                <w:szCs w:val="10"/>
              </w:rPr>
            </w:pPr>
          </w:p>
        </w:tc>
      </w:tr>
      <w:tr w14:paraId="58296847">
        <w:tblPrEx>
          <w:tblCellMar>
            <w:top w:w="0" w:type="dxa"/>
            <w:left w:w="10" w:type="dxa"/>
            <w:bottom w:w="0" w:type="dxa"/>
            <w:right w:w="10" w:type="dxa"/>
          </w:tblCellMar>
        </w:tblPrEx>
        <w:trPr>
          <w:trHeight w:val="763" w:hRule="exact"/>
          <w:jc w:val="center"/>
        </w:trPr>
        <w:tc>
          <w:tcPr>
            <w:tcBorders>
              <w:top w:val="single" w:color="auto" w:sz="4" w:space="0"/>
              <w:left w:val="single" w:color="auto" w:sz="4" w:space="0"/>
            </w:tcBorders>
            <w:shd w:val="clear" w:color="auto" w:fill="FFFFFF"/>
            <w:vAlign w:val="center"/>
          </w:tcPr>
          <w:p w14:paraId="083922CB">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30110</w:t>
            </w:r>
          </w:p>
        </w:tc>
        <w:tc>
          <w:tcPr>
            <w:tcBorders>
              <w:top w:val="single" w:color="auto" w:sz="4" w:space="0"/>
              <w:left w:val="single" w:color="auto" w:sz="4" w:space="0"/>
            </w:tcBorders>
            <w:shd w:val="clear" w:color="auto" w:fill="FFFFFF"/>
            <w:vAlign w:val="center"/>
          </w:tcPr>
          <w:p w14:paraId="263203E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职工基本医疗保险缴费</w:t>
            </w:r>
          </w:p>
        </w:tc>
        <w:tc>
          <w:tcPr>
            <w:tcBorders>
              <w:top w:val="single" w:color="auto" w:sz="4" w:space="0"/>
              <w:left w:val="single" w:color="auto" w:sz="4" w:space="0"/>
            </w:tcBorders>
            <w:shd w:val="clear" w:color="auto" w:fill="FFFFFF"/>
            <w:vAlign w:val="center"/>
          </w:tcPr>
          <w:p w14:paraId="18E1403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8.48</w:t>
            </w:r>
          </w:p>
        </w:tc>
        <w:tc>
          <w:tcPr>
            <w:tcBorders>
              <w:top w:val="single" w:color="auto" w:sz="4" w:space="0"/>
              <w:left w:val="single" w:color="auto" w:sz="4" w:space="0"/>
            </w:tcBorders>
            <w:shd w:val="clear" w:color="auto" w:fill="FFFFFF"/>
            <w:vAlign w:val="center"/>
          </w:tcPr>
          <w:p w14:paraId="28F2FF1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8.48</w:t>
            </w:r>
          </w:p>
        </w:tc>
        <w:tc>
          <w:tcPr>
            <w:tcBorders>
              <w:top w:val="single" w:color="auto" w:sz="4" w:space="0"/>
              <w:left w:val="single" w:color="auto" w:sz="4" w:space="0"/>
            </w:tcBorders>
            <w:shd w:val="clear" w:color="auto" w:fill="FFFFFF"/>
            <w:vAlign w:val="top"/>
          </w:tcPr>
          <w:p w14:paraId="590D467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F12702B">
            <w:pPr>
              <w:widowControl w:val="0"/>
              <w:rPr>
                <w:sz w:val="10"/>
                <w:szCs w:val="10"/>
              </w:rPr>
            </w:pPr>
          </w:p>
        </w:tc>
      </w:tr>
      <w:tr w14:paraId="42030B78">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5D8D17AF">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30111</w:t>
            </w:r>
          </w:p>
        </w:tc>
        <w:tc>
          <w:tcPr>
            <w:tcBorders>
              <w:top w:val="single" w:color="auto" w:sz="4" w:space="0"/>
              <w:left w:val="single" w:color="auto" w:sz="4" w:space="0"/>
            </w:tcBorders>
            <w:shd w:val="clear" w:color="auto" w:fill="FFFFFF"/>
            <w:vAlign w:val="center"/>
          </w:tcPr>
          <w:p w14:paraId="01077B59">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公务员医疗补助缴费</w:t>
            </w:r>
          </w:p>
        </w:tc>
        <w:tc>
          <w:tcPr>
            <w:tcBorders>
              <w:top w:val="single" w:color="auto" w:sz="4" w:space="0"/>
              <w:left w:val="single" w:color="auto" w:sz="4" w:space="0"/>
            </w:tcBorders>
            <w:shd w:val="clear" w:color="auto" w:fill="FFFFFF"/>
            <w:vAlign w:val="center"/>
          </w:tcPr>
          <w:p w14:paraId="0576E22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3. </w:t>
            </w:r>
            <w:r>
              <w:rPr>
                <w:color w:val="000000"/>
                <w:spacing w:val="0"/>
                <w:w w:val="100"/>
                <w:position w:val="0"/>
                <w:sz w:val="20"/>
                <w:szCs w:val="20"/>
              </w:rPr>
              <w:t>05</w:t>
            </w:r>
          </w:p>
        </w:tc>
        <w:tc>
          <w:tcPr>
            <w:tcBorders>
              <w:top w:val="single" w:color="auto" w:sz="4" w:space="0"/>
              <w:left w:val="single" w:color="auto" w:sz="4" w:space="0"/>
            </w:tcBorders>
            <w:shd w:val="clear" w:color="auto" w:fill="FFFFFF"/>
            <w:vAlign w:val="center"/>
          </w:tcPr>
          <w:p w14:paraId="62B9B17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3. </w:t>
            </w:r>
            <w:r>
              <w:rPr>
                <w:color w:val="000000"/>
                <w:spacing w:val="0"/>
                <w:w w:val="100"/>
                <w:position w:val="0"/>
                <w:sz w:val="20"/>
                <w:szCs w:val="20"/>
              </w:rPr>
              <w:t>05</w:t>
            </w:r>
          </w:p>
        </w:tc>
        <w:tc>
          <w:tcPr>
            <w:tcBorders>
              <w:top w:val="single" w:color="auto" w:sz="4" w:space="0"/>
              <w:left w:val="single" w:color="auto" w:sz="4" w:space="0"/>
            </w:tcBorders>
            <w:shd w:val="clear" w:color="auto" w:fill="FFFFFF"/>
            <w:vAlign w:val="top"/>
          </w:tcPr>
          <w:p w14:paraId="5DA6B5E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4B3E846">
            <w:pPr>
              <w:widowControl w:val="0"/>
              <w:rPr>
                <w:sz w:val="10"/>
                <w:szCs w:val="10"/>
              </w:rPr>
            </w:pPr>
          </w:p>
        </w:tc>
      </w:tr>
      <w:tr w14:paraId="7F51E325">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5166FC36">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30112</w:t>
            </w:r>
          </w:p>
        </w:tc>
        <w:tc>
          <w:tcPr>
            <w:tcBorders>
              <w:top w:val="single" w:color="auto" w:sz="4" w:space="0"/>
              <w:left w:val="single" w:color="auto" w:sz="4" w:space="0"/>
            </w:tcBorders>
            <w:shd w:val="clear" w:color="auto" w:fill="FFFFFF"/>
            <w:vAlign w:val="center"/>
          </w:tcPr>
          <w:p w14:paraId="58C4D9C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其他社会保障缴费</w:t>
            </w:r>
          </w:p>
        </w:tc>
        <w:tc>
          <w:tcPr>
            <w:tcBorders>
              <w:top w:val="single" w:color="auto" w:sz="4" w:space="0"/>
              <w:left w:val="single" w:color="auto" w:sz="4" w:space="0"/>
            </w:tcBorders>
            <w:shd w:val="clear" w:color="auto" w:fill="FFFFFF"/>
            <w:vAlign w:val="center"/>
          </w:tcPr>
          <w:p w14:paraId="6C5C7F3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1.14</w:t>
            </w:r>
          </w:p>
        </w:tc>
        <w:tc>
          <w:tcPr>
            <w:tcBorders>
              <w:top w:val="single" w:color="auto" w:sz="4" w:space="0"/>
              <w:left w:val="single" w:color="auto" w:sz="4" w:space="0"/>
            </w:tcBorders>
            <w:shd w:val="clear" w:color="auto" w:fill="FFFFFF"/>
            <w:vAlign w:val="center"/>
          </w:tcPr>
          <w:p w14:paraId="16FFC67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1.14</w:t>
            </w:r>
          </w:p>
        </w:tc>
        <w:tc>
          <w:tcPr>
            <w:tcBorders>
              <w:top w:val="single" w:color="auto" w:sz="4" w:space="0"/>
              <w:left w:val="single" w:color="auto" w:sz="4" w:space="0"/>
            </w:tcBorders>
            <w:shd w:val="clear" w:color="auto" w:fill="FFFFFF"/>
            <w:vAlign w:val="top"/>
          </w:tcPr>
          <w:p w14:paraId="59F300A1">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07F9CAB">
            <w:pPr>
              <w:widowControl w:val="0"/>
              <w:rPr>
                <w:sz w:val="10"/>
                <w:szCs w:val="10"/>
              </w:rPr>
            </w:pPr>
          </w:p>
        </w:tc>
      </w:tr>
      <w:tr w14:paraId="7BA9FD91">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E816352">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30113</w:t>
            </w:r>
          </w:p>
        </w:tc>
        <w:tc>
          <w:tcPr>
            <w:tcBorders>
              <w:top w:val="single" w:color="auto" w:sz="4" w:space="0"/>
              <w:left w:val="single" w:color="auto" w:sz="4" w:space="0"/>
            </w:tcBorders>
            <w:shd w:val="clear" w:color="auto" w:fill="FFFFFF"/>
            <w:vAlign w:val="center"/>
          </w:tcPr>
          <w:p w14:paraId="2EFA99B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住房公积金</w:t>
            </w:r>
          </w:p>
        </w:tc>
        <w:tc>
          <w:tcPr>
            <w:tcBorders>
              <w:top w:val="single" w:color="auto" w:sz="4" w:space="0"/>
              <w:left w:val="single" w:color="auto" w:sz="4" w:space="0"/>
            </w:tcBorders>
            <w:shd w:val="clear" w:color="auto" w:fill="FFFFFF"/>
            <w:vAlign w:val="center"/>
          </w:tcPr>
          <w:p w14:paraId="6AA7742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19.32</w:t>
            </w:r>
          </w:p>
        </w:tc>
        <w:tc>
          <w:tcPr>
            <w:tcBorders>
              <w:top w:val="single" w:color="auto" w:sz="4" w:space="0"/>
              <w:left w:val="single" w:color="auto" w:sz="4" w:space="0"/>
            </w:tcBorders>
            <w:shd w:val="clear" w:color="auto" w:fill="FFFFFF"/>
            <w:vAlign w:val="center"/>
          </w:tcPr>
          <w:p w14:paraId="4D0538E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19.32</w:t>
            </w:r>
          </w:p>
        </w:tc>
        <w:tc>
          <w:tcPr>
            <w:tcBorders>
              <w:top w:val="single" w:color="auto" w:sz="4" w:space="0"/>
              <w:left w:val="single" w:color="auto" w:sz="4" w:space="0"/>
            </w:tcBorders>
            <w:shd w:val="clear" w:color="auto" w:fill="FFFFFF"/>
            <w:vAlign w:val="top"/>
          </w:tcPr>
          <w:p w14:paraId="3913B4B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EF9006A">
            <w:pPr>
              <w:widowControl w:val="0"/>
              <w:rPr>
                <w:sz w:val="10"/>
                <w:szCs w:val="10"/>
              </w:rPr>
            </w:pPr>
          </w:p>
        </w:tc>
      </w:tr>
      <w:tr w14:paraId="79159159">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481F5435">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30114</w:t>
            </w:r>
          </w:p>
        </w:tc>
        <w:tc>
          <w:tcPr>
            <w:tcBorders>
              <w:top w:val="single" w:color="auto" w:sz="4" w:space="0"/>
              <w:left w:val="single" w:color="auto" w:sz="4" w:space="0"/>
            </w:tcBorders>
            <w:shd w:val="clear" w:color="auto" w:fill="FFFFFF"/>
            <w:vAlign w:val="center"/>
          </w:tcPr>
          <w:p w14:paraId="04CE3A5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医疗费</w:t>
            </w:r>
          </w:p>
        </w:tc>
        <w:tc>
          <w:tcPr>
            <w:tcBorders>
              <w:top w:val="single" w:color="auto" w:sz="4" w:space="0"/>
              <w:left w:val="single" w:color="auto" w:sz="4" w:space="0"/>
            </w:tcBorders>
            <w:shd w:val="clear" w:color="auto" w:fill="FFFFFF"/>
            <w:vAlign w:val="center"/>
          </w:tcPr>
          <w:p w14:paraId="794D629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0. </w:t>
            </w:r>
            <w:r>
              <w:rPr>
                <w:color w:val="000000"/>
                <w:spacing w:val="0"/>
                <w:w w:val="100"/>
                <w:position w:val="0"/>
                <w:sz w:val="20"/>
                <w:szCs w:val="20"/>
              </w:rPr>
              <w:t>27</w:t>
            </w:r>
          </w:p>
        </w:tc>
        <w:tc>
          <w:tcPr>
            <w:tcBorders>
              <w:top w:val="single" w:color="auto" w:sz="4" w:space="0"/>
              <w:left w:val="single" w:color="auto" w:sz="4" w:space="0"/>
            </w:tcBorders>
            <w:shd w:val="clear" w:color="auto" w:fill="FFFFFF"/>
            <w:vAlign w:val="center"/>
          </w:tcPr>
          <w:p w14:paraId="5707624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0.27</w:t>
            </w:r>
          </w:p>
        </w:tc>
        <w:tc>
          <w:tcPr>
            <w:tcBorders>
              <w:top w:val="single" w:color="auto" w:sz="4" w:space="0"/>
              <w:left w:val="single" w:color="auto" w:sz="4" w:space="0"/>
            </w:tcBorders>
            <w:shd w:val="clear" w:color="auto" w:fill="FFFFFF"/>
            <w:vAlign w:val="top"/>
          </w:tcPr>
          <w:p w14:paraId="4DF7186F">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CABBD42">
            <w:pPr>
              <w:widowControl w:val="0"/>
              <w:rPr>
                <w:sz w:val="10"/>
                <w:szCs w:val="10"/>
              </w:rPr>
            </w:pPr>
          </w:p>
        </w:tc>
      </w:tr>
      <w:tr w14:paraId="60822EDC">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0B428F2C">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30199</w:t>
            </w:r>
          </w:p>
        </w:tc>
        <w:tc>
          <w:tcPr>
            <w:tcBorders>
              <w:top w:val="single" w:color="auto" w:sz="4" w:space="0"/>
              <w:left w:val="single" w:color="auto" w:sz="4" w:space="0"/>
            </w:tcBorders>
            <w:shd w:val="clear" w:color="auto" w:fill="FFFFFF"/>
            <w:vAlign w:val="center"/>
          </w:tcPr>
          <w:p w14:paraId="4F6089C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其他工资福利支岀</w:t>
            </w:r>
          </w:p>
        </w:tc>
        <w:tc>
          <w:tcPr>
            <w:tcBorders>
              <w:top w:val="single" w:color="auto" w:sz="4" w:space="0"/>
              <w:left w:val="single" w:color="auto" w:sz="4" w:space="0"/>
            </w:tcBorders>
            <w:shd w:val="clear" w:color="auto" w:fill="FFFFFF"/>
            <w:vAlign w:val="center"/>
          </w:tcPr>
          <w:p w14:paraId="4C4C5BF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9.73</w:t>
            </w:r>
          </w:p>
        </w:tc>
        <w:tc>
          <w:tcPr>
            <w:tcBorders>
              <w:top w:val="single" w:color="auto" w:sz="4" w:space="0"/>
              <w:left w:val="single" w:color="auto" w:sz="4" w:space="0"/>
            </w:tcBorders>
            <w:shd w:val="clear" w:color="auto" w:fill="FFFFFF"/>
            <w:vAlign w:val="center"/>
          </w:tcPr>
          <w:p w14:paraId="6095857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9.73</w:t>
            </w:r>
          </w:p>
        </w:tc>
        <w:tc>
          <w:tcPr>
            <w:tcBorders>
              <w:top w:val="single" w:color="auto" w:sz="4" w:space="0"/>
              <w:left w:val="single" w:color="auto" w:sz="4" w:space="0"/>
            </w:tcBorders>
            <w:shd w:val="clear" w:color="auto" w:fill="FFFFFF"/>
            <w:vAlign w:val="top"/>
          </w:tcPr>
          <w:p w14:paraId="0C7C62C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EA134C8">
            <w:pPr>
              <w:widowControl w:val="0"/>
              <w:rPr>
                <w:sz w:val="10"/>
                <w:szCs w:val="10"/>
              </w:rPr>
            </w:pPr>
          </w:p>
        </w:tc>
      </w:tr>
      <w:tr w14:paraId="5BFA036E">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75F2385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302</w:t>
            </w:r>
          </w:p>
        </w:tc>
        <w:tc>
          <w:tcPr>
            <w:tcBorders>
              <w:top w:val="single" w:color="auto" w:sz="4" w:space="0"/>
              <w:left w:val="single" w:color="auto" w:sz="4" w:space="0"/>
            </w:tcBorders>
            <w:shd w:val="clear" w:color="auto" w:fill="FFFFFF"/>
            <w:vAlign w:val="center"/>
          </w:tcPr>
          <w:p w14:paraId="01F2111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商品和服务支岀</w:t>
            </w:r>
          </w:p>
        </w:tc>
        <w:tc>
          <w:tcPr>
            <w:tcBorders>
              <w:top w:val="single" w:color="auto" w:sz="4" w:space="0"/>
              <w:left w:val="single" w:color="auto" w:sz="4" w:space="0"/>
            </w:tcBorders>
            <w:shd w:val="clear" w:color="auto" w:fill="FFFFFF"/>
            <w:vAlign w:val="center"/>
          </w:tcPr>
          <w:p w14:paraId="1D6359D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78. </w:t>
            </w:r>
            <w:r>
              <w:rPr>
                <w:color w:val="000000"/>
                <w:spacing w:val="0"/>
                <w:w w:val="100"/>
                <w:position w:val="0"/>
                <w:sz w:val="20"/>
                <w:szCs w:val="20"/>
              </w:rPr>
              <w:t>06</w:t>
            </w:r>
          </w:p>
        </w:tc>
        <w:tc>
          <w:tcPr>
            <w:tcBorders>
              <w:top w:val="single" w:color="auto" w:sz="4" w:space="0"/>
              <w:left w:val="single" w:color="auto" w:sz="4" w:space="0"/>
            </w:tcBorders>
            <w:shd w:val="clear" w:color="auto" w:fill="FFFFFF"/>
            <w:vAlign w:val="top"/>
          </w:tcPr>
          <w:p w14:paraId="34DD9D25">
            <w:pPr>
              <w:widowControl w:val="0"/>
              <w:rPr>
                <w:sz w:val="10"/>
                <w:szCs w:val="10"/>
              </w:rPr>
            </w:pPr>
          </w:p>
        </w:tc>
        <w:tc>
          <w:tcPr>
            <w:tcBorders>
              <w:top w:val="single" w:color="auto" w:sz="4" w:space="0"/>
              <w:left w:val="single" w:color="auto" w:sz="4" w:space="0"/>
            </w:tcBorders>
            <w:shd w:val="clear" w:color="auto" w:fill="FFFFFF"/>
            <w:vAlign w:val="center"/>
          </w:tcPr>
          <w:p w14:paraId="304BDF6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78. </w:t>
            </w:r>
            <w:r>
              <w:rPr>
                <w:color w:val="000000"/>
                <w:spacing w:val="0"/>
                <w:w w:val="100"/>
                <w:position w:val="0"/>
                <w:sz w:val="20"/>
                <w:szCs w:val="20"/>
              </w:rPr>
              <w:t>06</w:t>
            </w:r>
          </w:p>
        </w:tc>
        <w:tc>
          <w:tcPr>
            <w:tcBorders>
              <w:top w:val="single" w:color="auto" w:sz="4" w:space="0"/>
              <w:left w:val="single" w:color="auto" w:sz="4" w:space="0"/>
              <w:right w:val="single" w:color="auto" w:sz="4" w:space="0"/>
            </w:tcBorders>
            <w:shd w:val="clear" w:color="auto" w:fill="FFFFFF"/>
            <w:vAlign w:val="top"/>
          </w:tcPr>
          <w:p w14:paraId="50AE3004">
            <w:pPr>
              <w:widowControl w:val="0"/>
              <w:rPr>
                <w:sz w:val="10"/>
                <w:szCs w:val="10"/>
              </w:rPr>
            </w:pPr>
          </w:p>
        </w:tc>
      </w:tr>
      <w:tr w14:paraId="200C5C74">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1F8D4554">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30201</w:t>
            </w:r>
          </w:p>
        </w:tc>
        <w:tc>
          <w:tcPr>
            <w:tcBorders>
              <w:top w:val="single" w:color="auto" w:sz="4" w:space="0"/>
              <w:left w:val="single" w:color="auto" w:sz="4" w:space="0"/>
            </w:tcBorders>
            <w:shd w:val="clear" w:color="auto" w:fill="FFFFFF"/>
            <w:vAlign w:val="center"/>
          </w:tcPr>
          <w:p w14:paraId="6F304F56">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办公费</w:t>
            </w:r>
          </w:p>
        </w:tc>
        <w:tc>
          <w:tcPr>
            <w:tcBorders>
              <w:top w:val="single" w:color="auto" w:sz="4" w:space="0"/>
              <w:left w:val="single" w:color="auto" w:sz="4" w:space="0"/>
            </w:tcBorders>
            <w:shd w:val="clear" w:color="auto" w:fill="FFFFFF"/>
            <w:vAlign w:val="center"/>
          </w:tcPr>
          <w:p w14:paraId="2B6D825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11.45</w:t>
            </w:r>
          </w:p>
        </w:tc>
        <w:tc>
          <w:tcPr>
            <w:tcBorders>
              <w:top w:val="single" w:color="auto" w:sz="4" w:space="0"/>
              <w:left w:val="single" w:color="auto" w:sz="4" w:space="0"/>
            </w:tcBorders>
            <w:shd w:val="clear" w:color="auto" w:fill="FFFFFF"/>
            <w:vAlign w:val="top"/>
          </w:tcPr>
          <w:p w14:paraId="08E1CB6C">
            <w:pPr>
              <w:widowControl w:val="0"/>
              <w:rPr>
                <w:sz w:val="10"/>
                <w:szCs w:val="10"/>
              </w:rPr>
            </w:pPr>
          </w:p>
        </w:tc>
        <w:tc>
          <w:tcPr>
            <w:tcBorders>
              <w:top w:val="single" w:color="auto" w:sz="4" w:space="0"/>
              <w:left w:val="single" w:color="auto" w:sz="4" w:space="0"/>
            </w:tcBorders>
            <w:shd w:val="clear" w:color="auto" w:fill="FFFFFF"/>
            <w:vAlign w:val="center"/>
          </w:tcPr>
          <w:p w14:paraId="6BFD3ACD">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11.45</w:t>
            </w:r>
          </w:p>
        </w:tc>
        <w:tc>
          <w:tcPr>
            <w:tcBorders>
              <w:top w:val="single" w:color="auto" w:sz="4" w:space="0"/>
              <w:left w:val="single" w:color="auto" w:sz="4" w:space="0"/>
              <w:right w:val="single" w:color="auto" w:sz="4" w:space="0"/>
            </w:tcBorders>
            <w:shd w:val="clear" w:color="auto" w:fill="FFFFFF"/>
            <w:vAlign w:val="top"/>
          </w:tcPr>
          <w:p w14:paraId="08F7155F">
            <w:pPr>
              <w:widowControl w:val="0"/>
              <w:rPr>
                <w:sz w:val="10"/>
                <w:szCs w:val="10"/>
              </w:rPr>
            </w:pPr>
          </w:p>
        </w:tc>
      </w:tr>
      <w:tr w14:paraId="4FC48EA4">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DA46068">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30202</w:t>
            </w:r>
          </w:p>
        </w:tc>
        <w:tc>
          <w:tcPr>
            <w:tcBorders>
              <w:top w:val="single" w:color="auto" w:sz="4" w:space="0"/>
              <w:left w:val="single" w:color="auto" w:sz="4" w:space="0"/>
            </w:tcBorders>
            <w:shd w:val="clear" w:color="auto" w:fill="FFFFFF"/>
            <w:vAlign w:val="center"/>
          </w:tcPr>
          <w:p w14:paraId="35D6368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印刷费</w:t>
            </w:r>
          </w:p>
        </w:tc>
        <w:tc>
          <w:tcPr>
            <w:tcBorders>
              <w:top w:val="single" w:color="auto" w:sz="4" w:space="0"/>
              <w:left w:val="single" w:color="auto" w:sz="4" w:space="0"/>
            </w:tcBorders>
            <w:shd w:val="clear" w:color="auto" w:fill="FFFFFF"/>
            <w:vAlign w:val="center"/>
          </w:tcPr>
          <w:p w14:paraId="0754334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2.44</w:t>
            </w:r>
          </w:p>
        </w:tc>
        <w:tc>
          <w:tcPr>
            <w:tcBorders>
              <w:top w:val="single" w:color="auto" w:sz="4" w:space="0"/>
              <w:left w:val="single" w:color="auto" w:sz="4" w:space="0"/>
            </w:tcBorders>
            <w:shd w:val="clear" w:color="auto" w:fill="FFFFFF"/>
            <w:vAlign w:val="top"/>
          </w:tcPr>
          <w:p w14:paraId="734A2720">
            <w:pPr>
              <w:widowControl w:val="0"/>
              <w:rPr>
                <w:sz w:val="10"/>
                <w:szCs w:val="10"/>
              </w:rPr>
            </w:pPr>
          </w:p>
        </w:tc>
        <w:tc>
          <w:tcPr>
            <w:tcBorders>
              <w:top w:val="single" w:color="auto" w:sz="4" w:space="0"/>
              <w:left w:val="single" w:color="auto" w:sz="4" w:space="0"/>
            </w:tcBorders>
            <w:shd w:val="clear" w:color="auto" w:fill="FFFFFF"/>
            <w:vAlign w:val="center"/>
          </w:tcPr>
          <w:p w14:paraId="35F5601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2.44</w:t>
            </w:r>
          </w:p>
        </w:tc>
        <w:tc>
          <w:tcPr>
            <w:tcBorders>
              <w:top w:val="single" w:color="auto" w:sz="4" w:space="0"/>
              <w:left w:val="single" w:color="auto" w:sz="4" w:space="0"/>
              <w:right w:val="single" w:color="auto" w:sz="4" w:space="0"/>
            </w:tcBorders>
            <w:shd w:val="clear" w:color="auto" w:fill="FFFFFF"/>
            <w:vAlign w:val="top"/>
          </w:tcPr>
          <w:p w14:paraId="52AB068D">
            <w:pPr>
              <w:widowControl w:val="0"/>
              <w:rPr>
                <w:sz w:val="10"/>
                <w:szCs w:val="10"/>
              </w:rPr>
            </w:pPr>
          </w:p>
        </w:tc>
      </w:tr>
      <w:tr w14:paraId="434FA37D">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bottom w:val="single" w:color="auto" w:sz="4" w:space="0"/>
            </w:tcBorders>
            <w:shd w:val="clear" w:color="auto" w:fill="FFFFFF"/>
            <w:vAlign w:val="center"/>
          </w:tcPr>
          <w:p w14:paraId="36305DC7">
            <w:pPr>
              <w:pStyle w:val="17"/>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30204</w:t>
            </w:r>
          </w:p>
        </w:tc>
        <w:tc>
          <w:tcPr>
            <w:tcBorders>
              <w:top w:val="single" w:color="auto" w:sz="4" w:space="0"/>
              <w:left w:val="single" w:color="auto" w:sz="4" w:space="0"/>
              <w:bottom w:val="single" w:color="auto" w:sz="4" w:space="0"/>
            </w:tcBorders>
            <w:shd w:val="clear" w:color="auto" w:fill="FFFFFF"/>
            <w:vAlign w:val="center"/>
          </w:tcPr>
          <w:p w14:paraId="643E30E2">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手续费</w:t>
            </w:r>
          </w:p>
        </w:tc>
        <w:tc>
          <w:tcPr>
            <w:tcBorders>
              <w:top w:val="single" w:color="auto" w:sz="4" w:space="0"/>
              <w:left w:val="single" w:color="auto" w:sz="4" w:space="0"/>
              <w:bottom w:val="single" w:color="auto" w:sz="4" w:space="0"/>
            </w:tcBorders>
            <w:shd w:val="clear" w:color="auto" w:fill="FFFFFF"/>
            <w:vAlign w:val="center"/>
          </w:tcPr>
          <w:p w14:paraId="1EA1AAD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0. </w:t>
            </w:r>
            <w:r>
              <w:rPr>
                <w:color w:val="000000"/>
                <w:spacing w:val="0"/>
                <w:w w:val="100"/>
                <w:position w:val="0"/>
                <w:sz w:val="20"/>
                <w:szCs w:val="20"/>
              </w:rPr>
              <w:t>24</w:t>
            </w:r>
          </w:p>
        </w:tc>
        <w:tc>
          <w:tcPr>
            <w:tcBorders>
              <w:top w:val="single" w:color="auto" w:sz="4" w:space="0"/>
              <w:left w:val="single" w:color="auto" w:sz="4" w:space="0"/>
              <w:bottom w:val="single" w:color="auto" w:sz="4" w:space="0"/>
            </w:tcBorders>
            <w:shd w:val="clear" w:color="auto" w:fill="FFFFFF"/>
            <w:vAlign w:val="top"/>
          </w:tcPr>
          <w:p w14:paraId="1AA43DC2">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7DFF02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0.24</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607957C">
            <w:pPr>
              <w:widowControl w:val="0"/>
              <w:rPr>
                <w:sz w:val="10"/>
                <w:szCs w:val="10"/>
              </w:rPr>
            </w:pPr>
          </w:p>
        </w:tc>
      </w:tr>
    </w:tbl>
    <w:p w14:paraId="1A7DAD5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200"/>
        <w:gridCol w:w="2746"/>
        <w:gridCol w:w="1070"/>
        <w:gridCol w:w="1478"/>
        <w:gridCol w:w="1406"/>
        <w:gridCol w:w="1195"/>
      </w:tblGrid>
      <w:tr w14:paraId="44BC351B">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14:paraId="586B79C5">
            <w:pPr>
              <w:pStyle w:val="17"/>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30205</w:t>
            </w:r>
          </w:p>
        </w:tc>
        <w:tc>
          <w:tcPr>
            <w:tcBorders>
              <w:top w:val="single" w:color="auto" w:sz="4" w:space="0"/>
              <w:left w:val="single" w:color="auto" w:sz="4" w:space="0"/>
            </w:tcBorders>
            <w:shd w:val="clear" w:color="auto" w:fill="FFFFFF"/>
            <w:vAlign w:val="center"/>
          </w:tcPr>
          <w:p w14:paraId="077C411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水费</w:t>
            </w:r>
          </w:p>
        </w:tc>
        <w:tc>
          <w:tcPr>
            <w:tcBorders>
              <w:top w:val="single" w:color="auto" w:sz="4" w:space="0"/>
              <w:left w:val="single" w:color="auto" w:sz="4" w:space="0"/>
            </w:tcBorders>
            <w:shd w:val="clear" w:color="auto" w:fill="FFFFFF"/>
            <w:vAlign w:val="center"/>
          </w:tcPr>
          <w:p w14:paraId="670592B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0. </w:t>
            </w:r>
            <w:r>
              <w:rPr>
                <w:color w:val="000000"/>
                <w:spacing w:val="0"/>
                <w:w w:val="100"/>
                <w:position w:val="0"/>
                <w:sz w:val="20"/>
                <w:szCs w:val="20"/>
              </w:rPr>
              <w:t>31</w:t>
            </w:r>
          </w:p>
        </w:tc>
        <w:tc>
          <w:tcPr>
            <w:tcBorders>
              <w:top w:val="single" w:color="auto" w:sz="4" w:space="0"/>
              <w:left w:val="single" w:color="auto" w:sz="4" w:space="0"/>
            </w:tcBorders>
            <w:shd w:val="clear" w:color="auto" w:fill="FFFFFF"/>
            <w:vAlign w:val="top"/>
          </w:tcPr>
          <w:p w14:paraId="7F90A989">
            <w:pPr>
              <w:widowControl w:val="0"/>
              <w:rPr>
                <w:sz w:val="10"/>
                <w:szCs w:val="10"/>
              </w:rPr>
            </w:pPr>
          </w:p>
        </w:tc>
        <w:tc>
          <w:tcPr>
            <w:tcBorders>
              <w:top w:val="single" w:color="auto" w:sz="4" w:space="0"/>
              <w:left w:val="single" w:color="auto" w:sz="4" w:space="0"/>
            </w:tcBorders>
            <w:shd w:val="clear" w:color="auto" w:fill="FFFFFF"/>
            <w:vAlign w:val="center"/>
          </w:tcPr>
          <w:p w14:paraId="3380895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0.31</w:t>
            </w:r>
          </w:p>
        </w:tc>
        <w:tc>
          <w:tcPr>
            <w:tcBorders>
              <w:top w:val="single" w:color="auto" w:sz="4" w:space="0"/>
              <w:left w:val="single" w:color="auto" w:sz="4" w:space="0"/>
              <w:right w:val="single" w:color="auto" w:sz="4" w:space="0"/>
            </w:tcBorders>
            <w:shd w:val="clear" w:color="auto" w:fill="FFFFFF"/>
            <w:vAlign w:val="top"/>
          </w:tcPr>
          <w:p w14:paraId="2D617A43">
            <w:pPr>
              <w:widowControl w:val="0"/>
              <w:rPr>
                <w:sz w:val="10"/>
                <w:szCs w:val="10"/>
              </w:rPr>
            </w:pPr>
          </w:p>
        </w:tc>
      </w:tr>
      <w:tr w14:paraId="08277ECB">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2A934E08">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30206</w:t>
            </w:r>
          </w:p>
        </w:tc>
        <w:tc>
          <w:tcPr>
            <w:tcBorders>
              <w:top w:val="single" w:color="auto" w:sz="4" w:space="0"/>
              <w:left w:val="single" w:color="auto" w:sz="4" w:space="0"/>
            </w:tcBorders>
            <w:shd w:val="clear" w:color="auto" w:fill="FFFFFF"/>
            <w:vAlign w:val="center"/>
          </w:tcPr>
          <w:p w14:paraId="63F5F41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电费</w:t>
            </w:r>
          </w:p>
        </w:tc>
        <w:tc>
          <w:tcPr>
            <w:tcBorders>
              <w:top w:val="single" w:color="auto" w:sz="4" w:space="0"/>
              <w:left w:val="single" w:color="auto" w:sz="4" w:space="0"/>
            </w:tcBorders>
            <w:shd w:val="clear" w:color="auto" w:fill="FFFFFF"/>
            <w:vAlign w:val="center"/>
          </w:tcPr>
          <w:p w14:paraId="4AACD4C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lang w:val="en-US" w:eastAsia="en-US" w:bidi="en-US"/>
              </w:rPr>
              <w:t xml:space="preserve">2. </w:t>
            </w:r>
            <w:r>
              <w:rPr>
                <w:color w:val="000000"/>
                <w:spacing w:val="0"/>
                <w:w w:val="100"/>
                <w:position w:val="0"/>
                <w:sz w:val="20"/>
                <w:szCs w:val="20"/>
              </w:rPr>
              <w:t>86</w:t>
            </w:r>
          </w:p>
        </w:tc>
        <w:tc>
          <w:tcPr>
            <w:tcBorders>
              <w:top w:val="single" w:color="auto" w:sz="4" w:space="0"/>
              <w:left w:val="single" w:color="auto" w:sz="4" w:space="0"/>
            </w:tcBorders>
            <w:shd w:val="clear" w:color="auto" w:fill="FFFFFF"/>
            <w:vAlign w:val="top"/>
          </w:tcPr>
          <w:p w14:paraId="35B291AA">
            <w:pPr>
              <w:widowControl w:val="0"/>
              <w:rPr>
                <w:sz w:val="10"/>
                <w:szCs w:val="10"/>
              </w:rPr>
            </w:pPr>
          </w:p>
        </w:tc>
        <w:tc>
          <w:tcPr>
            <w:tcBorders>
              <w:top w:val="single" w:color="auto" w:sz="4" w:space="0"/>
              <w:left w:val="single" w:color="auto" w:sz="4" w:space="0"/>
            </w:tcBorders>
            <w:shd w:val="clear" w:color="auto" w:fill="FFFFFF"/>
            <w:vAlign w:val="center"/>
          </w:tcPr>
          <w:p w14:paraId="2660C15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2.86</w:t>
            </w:r>
          </w:p>
        </w:tc>
        <w:tc>
          <w:tcPr>
            <w:tcBorders>
              <w:top w:val="single" w:color="auto" w:sz="4" w:space="0"/>
              <w:left w:val="single" w:color="auto" w:sz="4" w:space="0"/>
              <w:right w:val="single" w:color="auto" w:sz="4" w:space="0"/>
            </w:tcBorders>
            <w:shd w:val="clear" w:color="auto" w:fill="FFFFFF"/>
            <w:vAlign w:val="top"/>
          </w:tcPr>
          <w:p w14:paraId="695BF5B0">
            <w:pPr>
              <w:widowControl w:val="0"/>
              <w:rPr>
                <w:sz w:val="10"/>
                <w:szCs w:val="10"/>
              </w:rPr>
            </w:pPr>
          </w:p>
        </w:tc>
      </w:tr>
      <w:tr w14:paraId="203E1383">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B5F9EB0">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30207</w:t>
            </w:r>
          </w:p>
        </w:tc>
        <w:tc>
          <w:tcPr>
            <w:tcBorders>
              <w:top w:val="single" w:color="auto" w:sz="4" w:space="0"/>
              <w:left w:val="single" w:color="auto" w:sz="4" w:space="0"/>
            </w:tcBorders>
            <w:shd w:val="clear" w:color="auto" w:fill="FFFFFF"/>
            <w:vAlign w:val="center"/>
          </w:tcPr>
          <w:p w14:paraId="6454BEB3">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邮电费</w:t>
            </w:r>
          </w:p>
        </w:tc>
        <w:tc>
          <w:tcPr>
            <w:tcBorders>
              <w:top w:val="single" w:color="auto" w:sz="4" w:space="0"/>
              <w:left w:val="single" w:color="auto" w:sz="4" w:space="0"/>
            </w:tcBorders>
            <w:shd w:val="clear" w:color="auto" w:fill="FFFFFF"/>
            <w:vAlign w:val="center"/>
          </w:tcPr>
          <w:p w14:paraId="0AE8AB1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3.51</w:t>
            </w:r>
          </w:p>
        </w:tc>
        <w:tc>
          <w:tcPr>
            <w:tcBorders>
              <w:top w:val="single" w:color="auto" w:sz="4" w:space="0"/>
              <w:left w:val="single" w:color="auto" w:sz="4" w:space="0"/>
            </w:tcBorders>
            <w:shd w:val="clear" w:color="auto" w:fill="FFFFFF"/>
            <w:vAlign w:val="top"/>
          </w:tcPr>
          <w:p w14:paraId="7F910062">
            <w:pPr>
              <w:widowControl w:val="0"/>
              <w:rPr>
                <w:sz w:val="10"/>
                <w:szCs w:val="10"/>
              </w:rPr>
            </w:pPr>
          </w:p>
        </w:tc>
        <w:tc>
          <w:tcPr>
            <w:tcBorders>
              <w:top w:val="single" w:color="auto" w:sz="4" w:space="0"/>
              <w:left w:val="single" w:color="auto" w:sz="4" w:space="0"/>
            </w:tcBorders>
            <w:shd w:val="clear" w:color="auto" w:fill="FFFFFF"/>
            <w:vAlign w:val="center"/>
          </w:tcPr>
          <w:p w14:paraId="30D0F28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3.51</w:t>
            </w:r>
          </w:p>
        </w:tc>
        <w:tc>
          <w:tcPr>
            <w:tcBorders>
              <w:top w:val="single" w:color="auto" w:sz="4" w:space="0"/>
              <w:left w:val="single" w:color="auto" w:sz="4" w:space="0"/>
              <w:right w:val="single" w:color="auto" w:sz="4" w:space="0"/>
            </w:tcBorders>
            <w:shd w:val="clear" w:color="auto" w:fill="FFFFFF"/>
            <w:vAlign w:val="top"/>
          </w:tcPr>
          <w:p w14:paraId="04715AAF">
            <w:pPr>
              <w:widowControl w:val="0"/>
              <w:rPr>
                <w:sz w:val="10"/>
                <w:szCs w:val="10"/>
              </w:rPr>
            </w:pPr>
          </w:p>
        </w:tc>
      </w:tr>
      <w:tr w14:paraId="17C56D7F">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7615D93D">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30209</w:t>
            </w:r>
          </w:p>
        </w:tc>
        <w:tc>
          <w:tcPr>
            <w:tcBorders>
              <w:top w:val="single" w:color="auto" w:sz="4" w:space="0"/>
              <w:left w:val="single" w:color="auto" w:sz="4" w:space="0"/>
            </w:tcBorders>
            <w:shd w:val="clear" w:color="auto" w:fill="FFFFFF"/>
            <w:vAlign w:val="center"/>
          </w:tcPr>
          <w:p w14:paraId="31D39C9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物业管理费</w:t>
            </w:r>
          </w:p>
        </w:tc>
        <w:tc>
          <w:tcPr>
            <w:tcBorders>
              <w:top w:val="single" w:color="auto" w:sz="4" w:space="0"/>
              <w:left w:val="single" w:color="auto" w:sz="4" w:space="0"/>
            </w:tcBorders>
            <w:shd w:val="clear" w:color="auto" w:fill="FFFFFF"/>
            <w:vAlign w:val="center"/>
          </w:tcPr>
          <w:p w14:paraId="0EAD8EC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0.40</w:t>
            </w:r>
          </w:p>
        </w:tc>
        <w:tc>
          <w:tcPr>
            <w:tcBorders>
              <w:top w:val="single" w:color="auto" w:sz="4" w:space="0"/>
              <w:left w:val="single" w:color="auto" w:sz="4" w:space="0"/>
            </w:tcBorders>
            <w:shd w:val="clear" w:color="auto" w:fill="FFFFFF"/>
            <w:vAlign w:val="top"/>
          </w:tcPr>
          <w:p w14:paraId="6AA37598">
            <w:pPr>
              <w:widowControl w:val="0"/>
              <w:rPr>
                <w:sz w:val="10"/>
                <w:szCs w:val="10"/>
              </w:rPr>
            </w:pPr>
          </w:p>
        </w:tc>
        <w:tc>
          <w:tcPr>
            <w:tcBorders>
              <w:top w:val="single" w:color="auto" w:sz="4" w:space="0"/>
              <w:left w:val="single" w:color="auto" w:sz="4" w:space="0"/>
            </w:tcBorders>
            <w:shd w:val="clear" w:color="auto" w:fill="FFFFFF"/>
            <w:vAlign w:val="center"/>
          </w:tcPr>
          <w:p w14:paraId="00DA10A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0.40</w:t>
            </w:r>
          </w:p>
        </w:tc>
        <w:tc>
          <w:tcPr>
            <w:tcBorders>
              <w:top w:val="single" w:color="auto" w:sz="4" w:space="0"/>
              <w:left w:val="single" w:color="auto" w:sz="4" w:space="0"/>
              <w:right w:val="single" w:color="auto" w:sz="4" w:space="0"/>
            </w:tcBorders>
            <w:shd w:val="clear" w:color="auto" w:fill="FFFFFF"/>
            <w:vAlign w:val="top"/>
          </w:tcPr>
          <w:p w14:paraId="489A8219">
            <w:pPr>
              <w:widowControl w:val="0"/>
              <w:rPr>
                <w:sz w:val="10"/>
                <w:szCs w:val="10"/>
              </w:rPr>
            </w:pPr>
          </w:p>
        </w:tc>
      </w:tr>
      <w:tr w14:paraId="39E02D2D">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61497F60">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30211</w:t>
            </w:r>
          </w:p>
        </w:tc>
        <w:tc>
          <w:tcPr>
            <w:tcBorders>
              <w:top w:val="single" w:color="auto" w:sz="4" w:space="0"/>
              <w:left w:val="single" w:color="auto" w:sz="4" w:space="0"/>
            </w:tcBorders>
            <w:shd w:val="clear" w:color="auto" w:fill="FFFFFF"/>
            <w:vAlign w:val="center"/>
          </w:tcPr>
          <w:p w14:paraId="7EC85F0F">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差旅费</w:t>
            </w:r>
          </w:p>
        </w:tc>
        <w:tc>
          <w:tcPr>
            <w:tcBorders>
              <w:top w:val="single" w:color="auto" w:sz="4" w:space="0"/>
              <w:left w:val="single" w:color="auto" w:sz="4" w:space="0"/>
            </w:tcBorders>
            <w:shd w:val="clear" w:color="auto" w:fill="FFFFFF"/>
            <w:vAlign w:val="center"/>
          </w:tcPr>
          <w:p w14:paraId="70E30C8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4.08</w:t>
            </w:r>
          </w:p>
        </w:tc>
        <w:tc>
          <w:tcPr>
            <w:tcBorders>
              <w:top w:val="single" w:color="auto" w:sz="4" w:space="0"/>
              <w:left w:val="single" w:color="auto" w:sz="4" w:space="0"/>
            </w:tcBorders>
            <w:shd w:val="clear" w:color="auto" w:fill="FFFFFF"/>
            <w:vAlign w:val="top"/>
          </w:tcPr>
          <w:p w14:paraId="627DE13B">
            <w:pPr>
              <w:widowControl w:val="0"/>
              <w:rPr>
                <w:sz w:val="10"/>
                <w:szCs w:val="10"/>
              </w:rPr>
            </w:pPr>
          </w:p>
        </w:tc>
        <w:tc>
          <w:tcPr>
            <w:tcBorders>
              <w:top w:val="single" w:color="auto" w:sz="4" w:space="0"/>
              <w:left w:val="single" w:color="auto" w:sz="4" w:space="0"/>
            </w:tcBorders>
            <w:shd w:val="clear" w:color="auto" w:fill="FFFFFF"/>
            <w:vAlign w:val="center"/>
          </w:tcPr>
          <w:p w14:paraId="0A3F940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4.08</w:t>
            </w:r>
          </w:p>
        </w:tc>
        <w:tc>
          <w:tcPr>
            <w:tcBorders>
              <w:top w:val="single" w:color="auto" w:sz="4" w:space="0"/>
              <w:left w:val="single" w:color="auto" w:sz="4" w:space="0"/>
              <w:right w:val="single" w:color="auto" w:sz="4" w:space="0"/>
            </w:tcBorders>
            <w:shd w:val="clear" w:color="auto" w:fill="FFFFFF"/>
            <w:vAlign w:val="top"/>
          </w:tcPr>
          <w:p w14:paraId="40D0E8B8">
            <w:pPr>
              <w:widowControl w:val="0"/>
              <w:rPr>
                <w:sz w:val="10"/>
                <w:szCs w:val="10"/>
              </w:rPr>
            </w:pPr>
          </w:p>
        </w:tc>
      </w:tr>
      <w:tr w14:paraId="280F5FDB">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1AFDB0D">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30213</w:t>
            </w:r>
          </w:p>
        </w:tc>
        <w:tc>
          <w:tcPr>
            <w:tcBorders>
              <w:top w:val="single" w:color="auto" w:sz="4" w:space="0"/>
              <w:left w:val="single" w:color="auto" w:sz="4" w:space="0"/>
            </w:tcBorders>
            <w:shd w:val="clear" w:color="auto" w:fill="FFFFFF"/>
            <w:vAlign w:val="center"/>
          </w:tcPr>
          <w:p w14:paraId="5233526D">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维修（护）费</w:t>
            </w:r>
          </w:p>
        </w:tc>
        <w:tc>
          <w:tcPr>
            <w:tcBorders>
              <w:top w:val="single" w:color="auto" w:sz="4" w:space="0"/>
              <w:left w:val="single" w:color="auto" w:sz="4" w:space="0"/>
            </w:tcBorders>
            <w:shd w:val="clear" w:color="auto" w:fill="FFFFFF"/>
            <w:vAlign w:val="center"/>
          </w:tcPr>
          <w:p w14:paraId="1A21B6A9">
            <w:pPr>
              <w:pStyle w:val="1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13.02</w:t>
            </w:r>
          </w:p>
        </w:tc>
        <w:tc>
          <w:tcPr>
            <w:tcBorders>
              <w:top w:val="single" w:color="auto" w:sz="4" w:space="0"/>
              <w:left w:val="single" w:color="auto" w:sz="4" w:space="0"/>
            </w:tcBorders>
            <w:shd w:val="clear" w:color="auto" w:fill="FFFFFF"/>
            <w:vAlign w:val="top"/>
          </w:tcPr>
          <w:p w14:paraId="70509FE7">
            <w:pPr>
              <w:widowControl w:val="0"/>
              <w:rPr>
                <w:sz w:val="10"/>
                <w:szCs w:val="10"/>
              </w:rPr>
            </w:pPr>
          </w:p>
        </w:tc>
        <w:tc>
          <w:tcPr>
            <w:tcBorders>
              <w:top w:val="single" w:color="auto" w:sz="4" w:space="0"/>
              <w:left w:val="single" w:color="auto" w:sz="4" w:space="0"/>
            </w:tcBorders>
            <w:shd w:val="clear" w:color="auto" w:fill="FFFFFF"/>
            <w:vAlign w:val="center"/>
          </w:tcPr>
          <w:p w14:paraId="04CD3EB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13.02</w:t>
            </w:r>
          </w:p>
        </w:tc>
        <w:tc>
          <w:tcPr>
            <w:tcBorders>
              <w:top w:val="single" w:color="auto" w:sz="4" w:space="0"/>
              <w:left w:val="single" w:color="auto" w:sz="4" w:space="0"/>
              <w:right w:val="single" w:color="auto" w:sz="4" w:space="0"/>
            </w:tcBorders>
            <w:shd w:val="clear" w:color="auto" w:fill="FFFFFF"/>
            <w:vAlign w:val="top"/>
          </w:tcPr>
          <w:p w14:paraId="18145948">
            <w:pPr>
              <w:widowControl w:val="0"/>
              <w:rPr>
                <w:sz w:val="10"/>
                <w:szCs w:val="10"/>
              </w:rPr>
            </w:pPr>
          </w:p>
        </w:tc>
      </w:tr>
      <w:tr w14:paraId="70053F65">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E1D2BC0">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30214</w:t>
            </w:r>
          </w:p>
        </w:tc>
        <w:tc>
          <w:tcPr>
            <w:tcBorders>
              <w:top w:val="single" w:color="auto" w:sz="4" w:space="0"/>
              <w:left w:val="single" w:color="auto" w:sz="4" w:space="0"/>
            </w:tcBorders>
            <w:shd w:val="clear" w:color="auto" w:fill="FFFFFF"/>
            <w:vAlign w:val="center"/>
          </w:tcPr>
          <w:p w14:paraId="2A01055B">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租赁费</w:t>
            </w:r>
          </w:p>
        </w:tc>
        <w:tc>
          <w:tcPr>
            <w:tcBorders>
              <w:top w:val="single" w:color="auto" w:sz="4" w:space="0"/>
              <w:left w:val="single" w:color="auto" w:sz="4" w:space="0"/>
            </w:tcBorders>
            <w:shd w:val="clear" w:color="auto" w:fill="FFFFFF"/>
            <w:vAlign w:val="center"/>
          </w:tcPr>
          <w:p w14:paraId="3435A55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w:t>
            </w:r>
          </w:p>
        </w:tc>
        <w:tc>
          <w:tcPr>
            <w:tcBorders>
              <w:top w:val="single" w:color="auto" w:sz="4" w:space="0"/>
              <w:left w:val="single" w:color="auto" w:sz="4" w:space="0"/>
            </w:tcBorders>
            <w:shd w:val="clear" w:color="auto" w:fill="FFFFFF"/>
            <w:vAlign w:val="top"/>
          </w:tcPr>
          <w:p w14:paraId="0D3D576A">
            <w:pPr>
              <w:widowControl w:val="0"/>
              <w:rPr>
                <w:sz w:val="10"/>
                <w:szCs w:val="10"/>
              </w:rPr>
            </w:pPr>
          </w:p>
        </w:tc>
        <w:tc>
          <w:tcPr>
            <w:tcBorders>
              <w:top w:val="single" w:color="auto" w:sz="4" w:space="0"/>
              <w:left w:val="single" w:color="auto" w:sz="4" w:space="0"/>
            </w:tcBorders>
            <w:shd w:val="clear" w:color="auto" w:fill="FFFFFF"/>
            <w:vAlign w:val="center"/>
          </w:tcPr>
          <w:p w14:paraId="271ADB97">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1.83</w:t>
            </w:r>
          </w:p>
        </w:tc>
        <w:tc>
          <w:tcPr>
            <w:tcBorders>
              <w:top w:val="single" w:color="auto" w:sz="4" w:space="0"/>
              <w:left w:val="single" w:color="auto" w:sz="4" w:space="0"/>
              <w:right w:val="single" w:color="auto" w:sz="4" w:space="0"/>
            </w:tcBorders>
            <w:shd w:val="clear" w:color="auto" w:fill="FFFFFF"/>
            <w:vAlign w:val="top"/>
          </w:tcPr>
          <w:p w14:paraId="2E843DF2">
            <w:pPr>
              <w:widowControl w:val="0"/>
              <w:rPr>
                <w:sz w:val="10"/>
                <w:szCs w:val="10"/>
              </w:rPr>
            </w:pPr>
          </w:p>
        </w:tc>
      </w:tr>
      <w:tr w14:paraId="7E4EA55E">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2D0FB5AA">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30216</w:t>
            </w:r>
          </w:p>
        </w:tc>
        <w:tc>
          <w:tcPr>
            <w:tcBorders>
              <w:top w:val="single" w:color="auto" w:sz="4" w:space="0"/>
              <w:left w:val="single" w:color="auto" w:sz="4" w:space="0"/>
            </w:tcBorders>
            <w:shd w:val="clear" w:color="auto" w:fill="FFFFFF"/>
            <w:vAlign w:val="center"/>
          </w:tcPr>
          <w:p w14:paraId="58738AE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培训费</w:t>
            </w:r>
          </w:p>
        </w:tc>
        <w:tc>
          <w:tcPr>
            <w:tcBorders>
              <w:top w:val="single" w:color="auto" w:sz="4" w:space="0"/>
              <w:left w:val="single" w:color="auto" w:sz="4" w:space="0"/>
            </w:tcBorders>
            <w:shd w:val="clear" w:color="auto" w:fill="FFFFFF"/>
            <w:vAlign w:val="center"/>
          </w:tcPr>
          <w:p w14:paraId="37E70A6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3.75</w:t>
            </w:r>
          </w:p>
        </w:tc>
        <w:tc>
          <w:tcPr>
            <w:tcBorders>
              <w:top w:val="single" w:color="auto" w:sz="4" w:space="0"/>
              <w:left w:val="single" w:color="auto" w:sz="4" w:space="0"/>
            </w:tcBorders>
            <w:shd w:val="clear" w:color="auto" w:fill="FFFFFF"/>
            <w:vAlign w:val="top"/>
          </w:tcPr>
          <w:p w14:paraId="012592F1">
            <w:pPr>
              <w:widowControl w:val="0"/>
              <w:rPr>
                <w:sz w:val="10"/>
                <w:szCs w:val="10"/>
              </w:rPr>
            </w:pPr>
          </w:p>
        </w:tc>
        <w:tc>
          <w:tcPr>
            <w:tcBorders>
              <w:top w:val="single" w:color="auto" w:sz="4" w:space="0"/>
              <w:left w:val="single" w:color="auto" w:sz="4" w:space="0"/>
            </w:tcBorders>
            <w:shd w:val="clear" w:color="auto" w:fill="FFFFFF"/>
            <w:vAlign w:val="center"/>
          </w:tcPr>
          <w:p w14:paraId="3C83FE96">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3.75</w:t>
            </w:r>
          </w:p>
        </w:tc>
        <w:tc>
          <w:tcPr>
            <w:tcBorders>
              <w:top w:val="single" w:color="auto" w:sz="4" w:space="0"/>
              <w:left w:val="single" w:color="auto" w:sz="4" w:space="0"/>
              <w:right w:val="single" w:color="auto" w:sz="4" w:space="0"/>
            </w:tcBorders>
            <w:shd w:val="clear" w:color="auto" w:fill="FFFFFF"/>
            <w:vAlign w:val="top"/>
          </w:tcPr>
          <w:p w14:paraId="326FCD1E">
            <w:pPr>
              <w:widowControl w:val="0"/>
              <w:rPr>
                <w:sz w:val="10"/>
                <w:szCs w:val="10"/>
              </w:rPr>
            </w:pPr>
          </w:p>
        </w:tc>
      </w:tr>
      <w:tr w14:paraId="64E04E7F">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6FBC4957">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30217</w:t>
            </w:r>
          </w:p>
        </w:tc>
        <w:tc>
          <w:tcPr>
            <w:tcBorders>
              <w:top w:val="single" w:color="auto" w:sz="4" w:space="0"/>
              <w:left w:val="single" w:color="auto" w:sz="4" w:space="0"/>
            </w:tcBorders>
            <w:shd w:val="clear" w:color="auto" w:fill="FFFFFF"/>
            <w:vAlign w:val="center"/>
          </w:tcPr>
          <w:p w14:paraId="6F329668">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公务接待费</w:t>
            </w:r>
          </w:p>
        </w:tc>
        <w:tc>
          <w:tcPr>
            <w:tcBorders>
              <w:top w:val="single" w:color="auto" w:sz="4" w:space="0"/>
              <w:left w:val="single" w:color="auto" w:sz="4" w:space="0"/>
            </w:tcBorders>
            <w:shd w:val="clear" w:color="auto" w:fill="FFFFFF"/>
            <w:vAlign w:val="center"/>
          </w:tcPr>
          <w:p w14:paraId="6525C7C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1.31</w:t>
            </w:r>
          </w:p>
        </w:tc>
        <w:tc>
          <w:tcPr>
            <w:tcBorders>
              <w:top w:val="single" w:color="auto" w:sz="4" w:space="0"/>
              <w:left w:val="single" w:color="auto" w:sz="4" w:space="0"/>
            </w:tcBorders>
            <w:shd w:val="clear" w:color="auto" w:fill="FFFFFF"/>
            <w:vAlign w:val="top"/>
          </w:tcPr>
          <w:p w14:paraId="69966CEC">
            <w:pPr>
              <w:widowControl w:val="0"/>
              <w:rPr>
                <w:sz w:val="10"/>
                <w:szCs w:val="10"/>
              </w:rPr>
            </w:pPr>
          </w:p>
        </w:tc>
        <w:tc>
          <w:tcPr>
            <w:tcBorders>
              <w:top w:val="single" w:color="auto" w:sz="4" w:space="0"/>
              <w:left w:val="single" w:color="auto" w:sz="4" w:space="0"/>
            </w:tcBorders>
            <w:shd w:val="clear" w:color="auto" w:fill="FFFFFF"/>
            <w:vAlign w:val="center"/>
          </w:tcPr>
          <w:p w14:paraId="04DE958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1.31</w:t>
            </w:r>
          </w:p>
        </w:tc>
        <w:tc>
          <w:tcPr>
            <w:tcBorders>
              <w:top w:val="single" w:color="auto" w:sz="4" w:space="0"/>
              <w:left w:val="single" w:color="auto" w:sz="4" w:space="0"/>
              <w:right w:val="single" w:color="auto" w:sz="4" w:space="0"/>
            </w:tcBorders>
            <w:shd w:val="clear" w:color="auto" w:fill="FFFFFF"/>
            <w:vAlign w:val="top"/>
          </w:tcPr>
          <w:p w14:paraId="34AEC607">
            <w:pPr>
              <w:widowControl w:val="0"/>
              <w:rPr>
                <w:sz w:val="10"/>
                <w:szCs w:val="10"/>
              </w:rPr>
            </w:pPr>
          </w:p>
        </w:tc>
      </w:tr>
      <w:tr w14:paraId="616FF2CC">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6ADCBC0A">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30226</w:t>
            </w:r>
          </w:p>
        </w:tc>
        <w:tc>
          <w:tcPr>
            <w:tcBorders>
              <w:top w:val="single" w:color="auto" w:sz="4" w:space="0"/>
              <w:left w:val="single" w:color="auto" w:sz="4" w:space="0"/>
            </w:tcBorders>
            <w:shd w:val="clear" w:color="auto" w:fill="FFFFFF"/>
            <w:vAlign w:val="center"/>
          </w:tcPr>
          <w:p w14:paraId="6FC2BA4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劳务费</w:t>
            </w:r>
          </w:p>
        </w:tc>
        <w:tc>
          <w:tcPr>
            <w:tcBorders>
              <w:top w:val="single" w:color="auto" w:sz="4" w:space="0"/>
              <w:left w:val="single" w:color="auto" w:sz="4" w:space="0"/>
            </w:tcBorders>
            <w:shd w:val="clear" w:color="auto" w:fill="FFFFFF"/>
            <w:vAlign w:val="center"/>
          </w:tcPr>
          <w:p w14:paraId="5F20C0E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w:t>
            </w:r>
          </w:p>
        </w:tc>
        <w:tc>
          <w:tcPr>
            <w:tcBorders>
              <w:top w:val="single" w:color="auto" w:sz="4" w:space="0"/>
              <w:left w:val="single" w:color="auto" w:sz="4" w:space="0"/>
            </w:tcBorders>
            <w:shd w:val="clear" w:color="auto" w:fill="FFFFFF"/>
            <w:vAlign w:val="top"/>
          </w:tcPr>
          <w:p w14:paraId="7B638CAC">
            <w:pPr>
              <w:widowControl w:val="0"/>
              <w:rPr>
                <w:sz w:val="10"/>
                <w:szCs w:val="10"/>
              </w:rPr>
            </w:pPr>
          </w:p>
        </w:tc>
        <w:tc>
          <w:tcPr>
            <w:tcBorders>
              <w:top w:val="single" w:color="auto" w:sz="4" w:space="0"/>
              <w:left w:val="single" w:color="auto" w:sz="4" w:space="0"/>
            </w:tcBorders>
            <w:shd w:val="clear" w:color="auto" w:fill="FFFFFF"/>
            <w:vAlign w:val="center"/>
          </w:tcPr>
          <w:p w14:paraId="5E7CC52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1.13</w:t>
            </w:r>
          </w:p>
        </w:tc>
        <w:tc>
          <w:tcPr>
            <w:tcBorders>
              <w:top w:val="single" w:color="auto" w:sz="4" w:space="0"/>
              <w:left w:val="single" w:color="auto" w:sz="4" w:space="0"/>
              <w:right w:val="single" w:color="auto" w:sz="4" w:space="0"/>
            </w:tcBorders>
            <w:shd w:val="clear" w:color="auto" w:fill="FFFFFF"/>
            <w:vAlign w:val="top"/>
          </w:tcPr>
          <w:p w14:paraId="1F118FCB">
            <w:pPr>
              <w:widowControl w:val="0"/>
              <w:rPr>
                <w:sz w:val="10"/>
                <w:szCs w:val="10"/>
              </w:rPr>
            </w:pPr>
          </w:p>
        </w:tc>
      </w:tr>
      <w:tr w14:paraId="77117EF0">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716147FA">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30227</w:t>
            </w:r>
          </w:p>
        </w:tc>
        <w:tc>
          <w:tcPr>
            <w:tcBorders>
              <w:top w:val="single" w:color="auto" w:sz="4" w:space="0"/>
              <w:left w:val="single" w:color="auto" w:sz="4" w:space="0"/>
            </w:tcBorders>
            <w:shd w:val="clear" w:color="auto" w:fill="FFFFFF"/>
            <w:vAlign w:val="center"/>
          </w:tcPr>
          <w:p w14:paraId="01872E00">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委托业务费</w:t>
            </w:r>
          </w:p>
        </w:tc>
        <w:tc>
          <w:tcPr>
            <w:tcBorders>
              <w:top w:val="single" w:color="auto" w:sz="4" w:space="0"/>
              <w:left w:val="single" w:color="auto" w:sz="4" w:space="0"/>
            </w:tcBorders>
            <w:shd w:val="clear" w:color="auto" w:fill="FFFFFF"/>
            <w:vAlign w:val="center"/>
          </w:tcPr>
          <w:p w14:paraId="17134054">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5.02</w:t>
            </w:r>
          </w:p>
        </w:tc>
        <w:tc>
          <w:tcPr>
            <w:tcBorders>
              <w:top w:val="single" w:color="auto" w:sz="4" w:space="0"/>
              <w:left w:val="single" w:color="auto" w:sz="4" w:space="0"/>
            </w:tcBorders>
            <w:shd w:val="clear" w:color="auto" w:fill="FFFFFF"/>
            <w:vAlign w:val="top"/>
          </w:tcPr>
          <w:p w14:paraId="2B4DBD87">
            <w:pPr>
              <w:widowControl w:val="0"/>
              <w:rPr>
                <w:sz w:val="10"/>
                <w:szCs w:val="10"/>
              </w:rPr>
            </w:pPr>
          </w:p>
        </w:tc>
        <w:tc>
          <w:tcPr>
            <w:tcBorders>
              <w:top w:val="single" w:color="auto" w:sz="4" w:space="0"/>
              <w:left w:val="single" w:color="auto" w:sz="4" w:space="0"/>
            </w:tcBorders>
            <w:shd w:val="clear" w:color="auto" w:fill="FFFFFF"/>
            <w:vAlign w:val="center"/>
          </w:tcPr>
          <w:p w14:paraId="453200D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5.02</w:t>
            </w:r>
          </w:p>
        </w:tc>
        <w:tc>
          <w:tcPr>
            <w:tcBorders>
              <w:top w:val="single" w:color="auto" w:sz="4" w:space="0"/>
              <w:left w:val="single" w:color="auto" w:sz="4" w:space="0"/>
              <w:right w:val="single" w:color="auto" w:sz="4" w:space="0"/>
            </w:tcBorders>
            <w:shd w:val="clear" w:color="auto" w:fill="FFFFFF"/>
            <w:vAlign w:val="top"/>
          </w:tcPr>
          <w:p w14:paraId="650C7DA8">
            <w:pPr>
              <w:widowControl w:val="0"/>
              <w:rPr>
                <w:sz w:val="10"/>
                <w:szCs w:val="10"/>
              </w:rPr>
            </w:pPr>
          </w:p>
        </w:tc>
      </w:tr>
      <w:tr w14:paraId="7A04A283">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56AAA3E7">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30228</w:t>
            </w:r>
          </w:p>
        </w:tc>
        <w:tc>
          <w:tcPr>
            <w:tcBorders>
              <w:top w:val="single" w:color="auto" w:sz="4" w:space="0"/>
              <w:left w:val="single" w:color="auto" w:sz="4" w:space="0"/>
            </w:tcBorders>
            <w:shd w:val="clear" w:color="auto" w:fill="FFFFFF"/>
            <w:vAlign w:val="center"/>
          </w:tcPr>
          <w:p w14:paraId="5B861AD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工会经费</w:t>
            </w:r>
          </w:p>
        </w:tc>
        <w:tc>
          <w:tcPr>
            <w:tcBorders>
              <w:top w:val="single" w:color="auto" w:sz="4" w:space="0"/>
              <w:left w:val="single" w:color="auto" w:sz="4" w:space="0"/>
            </w:tcBorders>
            <w:shd w:val="clear" w:color="auto" w:fill="FFFFFF"/>
            <w:vAlign w:val="center"/>
          </w:tcPr>
          <w:p w14:paraId="1596658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2.83</w:t>
            </w:r>
          </w:p>
        </w:tc>
        <w:tc>
          <w:tcPr>
            <w:tcBorders>
              <w:top w:val="single" w:color="auto" w:sz="4" w:space="0"/>
              <w:left w:val="single" w:color="auto" w:sz="4" w:space="0"/>
            </w:tcBorders>
            <w:shd w:val="clear" w:color="auto" w:fill="FFFFFF"/>
            <w:vAlign w:val="top"/>
          </w:tcPr>
          <w:p w14:paraId="6E5DCDBA">
            <w:pPr>
              <w:widowControl w:val="0"/>
              <w:rPr>
                <w:sz w:val="10"/>
                <w:szCs w:val="10"/>
              </w:rPr>
            </w:pPr>
          </w:p>
        </w:tc>
        <w:tc>
          <w:tcPr>
            <w:tcBorders>
              <w:top w:val="single" w:color="auto" w:sz="4" w:space="0"/>
              <w:left w:val="single" w:color="auto" w:sz="4" w:space="0"/>
            </w:tcBorders>
            <w:shd w:val="clear" w:color="auto" w:fill="FFFFFF"/>
            <w:vAlign w:val="center"/>
          </w:tcPr>
          <w:p w14:paraId="564DEEF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2.83</w:t>
            </w:r>
          </w:p>
        </w:tc>
        <w:tc>
          <w:tcPr>
            <w:tcBorders>
              <w:top w:val="single" w:color="auto" w:sz="4" w:space="0"/>
              <w:left w:val="single" w:color="auto" w:sz="4" w:space="0"/>
              <w:right w:val="single" w:color="auto" w:sz="4" w:space="0"/>
            </w:tcBorders>
            <w:shd w:val="clear" w:color="auto" w:fill="FFFFFF"/>
            <w:vAlign w:val="top"/>
          </w:tcPr>
          <w:p w14:paraId="02CA098F">
            <w:pPr>
              <w:widowControl w:val="0"/>
              <w:rPr>
                <w:sz w:val="10"/>
                <w:szCs w:val="10"/>
              </w:rPr>
            </w:pPr>
          </w:p>
        </w:tc>
      </w:tr>
      <w:tr w14:paraId="0C6B24C7">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7A359E5C">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30229</w:t>
            </w:r>
          </w:p>
        </w:tc>
        <w:tc>
          <w:tcPr>
            <w:tcBorders>
              <w:top w:val="single" w:color="auto" w:sz="4" w:space="0"/>
              <w:left w:val="single" w:color="auto" w:sz="4" w:space="0"/>
            </w:tcBorders>
            <w:shd w:val="clear" w:color="auto" w:fill="FFFFFF"/>
            <w:vAlign w:val="center"/>
          </w:tcPr>
          <w:p w14:paraId="07743A01">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福利费</w:t>
            </w:r>
          </w:p>
        </w:tc>
        <w:tc>
          <w:tcPr>
            <w:tcBorders>
              <w:top w:val="single" w:color="auto" w:sz="4" w:space="0"/>
              <w:left w:val="single" w:color="auto" w:sz="4" w:space="0"/>
            </w:tcBorders>
            <w:shd w:val="clear" w:color="auto" w:fill="FFFFFF"/>
            <w:vAlign w:val="center"/>
          </w:tcPr>
          <w:p w14:paraId="05D1AE2B">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3.13</w:t>
            </w:r>
          </w:p>
        </w:tc>
        <w:tc>
          <w:tcPr>
            <w:tcBorders>
              <w:top w:val="single" w:color="auto" w:sz="4" w:space="0"/>
              <w:left w:val="single" w:color="auto" w:sz="4" w:space="0"/>
            </w:tcBorders>
            <w:shd w:val="clear" w:color="auto" w:fill="FFFFFF"/>
            <w:vAlign w:val="top"/>
          </w:tcPr>
          <w:p w14:paraId="1637904B">
            <w:pPr>
              <w:widowControl w:val="0"/>
              <w:rPr>
                <w:sz w:val="10"/>
                <w:szCs w:val="10"/>
              </w:rPr>
            </w:pPr>
          </w:p>
        </w:tc>
        <w:tc>
          <w:tcPr>
            <w:tcBorders>
              <w:top w:val="single" w:color="auto" w:sz="4" w:space="0"/>
              <w:left w:val="single" w:color="auto" w:sz="4" w:space="0"/>
            </w:tcBorders>
            <w:shd w:val="clear" w:color="auto" w:fill="FFFFFF"/>
            <w:vAlign w:val="center"/>
          </w:tcPr>
          <w:p w14:paraId="3B203EE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3.13</w:t>
            </w:r>
          </w:p>
        </w:tc>
        <w:tc>
          <w:tcPr>
            <w:tcBorders>
              <w:top w:val="single" w:color="auto" w:sz="4" w:space="0"/>
              <w:left w:val="single" w:color="auto" w:sz="4" w:space="0"/>
              <w:right w:val="single" w:color="auto" w:sz="4" w:space="0"/>
            </w:tcBorders>
            <w:shd w:val="clear" w:color="auto" w:fill="FFFFFF"/>
            <w:vAlign w:val="top"/>
          </w:tcPr>
          <w:p w14:paraId="048D9446">
            <w:pPr>
              <w:widowControl w:val="0"/>
              <w:rPr>
                <w:sz w:val="10"/>
                <w:szCs w:val="10"/>
              </w:rPr>
            </w:pPr>
          </w:p>
        </w:tc>
      </w:tr>
      <w:tr w14:paraId="77C02A3C">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EA45A23">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30239</w:t>
            </w:r>
          </w:p>
        </w:tc>
        <w:tc>
          <w:tcPr>
            <w:tcBorders>
              <w:top w:val="single" w:color="auto" w:sz="4" w:space="0"/>
              <w:left w:val="single" w:color="auto" w:sz="4" w:space="0"/>
            </w:tcBorders>
            <w:shd w:val="clear" w:color="auto" w:fill="FFFFFF"/>
            <w:vAlign w:val="center"/>
          </w:tcPr>
          <w:p w14:paraId="73BBE33C">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其他交通费用</w:t>
            </w:r>
          </w:p>
        </w:tc>
        <w:tc>
          <w:tcPr>
            <w:tcBorders>
              <w:top w:val="single" w:color="auto" w:sz="4" w:space="0"/>
              <w:left w:val="single" w:color="auto" w:sz="4" w:space="0"/>
            </w:tcBorders>
            <w:shd w:val="clear" w:color="auto" w:fill="FFFFFF"/>
            <w:vAlign w:val="center"/>
          </w:tcPr>
          <w:p w14:paraId="6B1E0BD9">
            <w:pPr>
              <w:pStyle w:val="1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20.75</w:t>
            </w:r>
          </w:p>
        </w:tc>
        <w:tc>
          <w:tcPr>
            <w:tcBorders>
              <w:top w:val="single" w:color="auto" w:sz="4" w:space="0"/>
              <w:left w:val="single" w:color="auto" w:sz="4" w:space="0"/>
            </w:tcBorders>
            <w:shd w:val="clear" w:color="auto" w:fill="FFFFFF"/>
            <w:vAlign w:val="top"/>
          </w:tcPr>
          <w:p w14:paraId="7CB6BD57">
            <w:pPr>
              <w:widowControl w:val="0"/>
              <w:rPr>
                <w:sz w:val="10"/>
                <w:szCs w:val="10"/>
              </w:rPr>
            </w:pPr>
          </w:p>
        </w:tc>
        <w:tc>
          <w:tcPr>
            <w:tcBorders>
              <w:top w:val="single" w:color="auto" w:sz="4" w:space="0"/>
              <w:left w:val="single" w:color="auto" w:sz="4" w:space="0"/>
            </w:tcBorders>
            <w:shd w:val="clear" w:color="auto" w:fill="FFFFFF"/>
            <w:vAlign w:val="center"/>
          </w:tcPr>
          <w:p w14:paraId="2404BDF5">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20.75</w:t>
            </w:r>
          </w:p>
        </w:tc>
        <w:tc>
          <w:tcPr>
            <w:tcBorders>
              <w:top w:val="single" w:color="auto" w:sz="4" w:space="0"/>
              <w:left w:val="single" w:color="auto" w:sz="4" w:space="0"/>
              <w:right w:val="single" w:color="auto" w:sz="4" w:space="0"/>
            </w:tcBorders>
            <w:shd w:val="clear" w:color="auto" w:fill="FFFFFF"/>
            <w:vAlign w:val="top"/>
          </w:tcPr>
          <w:p w14:paraId="4F2896ED">
            <w:pPr>
              <w:widowControl w:val="0"/>
              <w:rPr>
                <w:sz w:val="10"/>
                <w:szCs w:val="10"/>
              </w:rPr>
            </w:pPr>
          </w:p>
        </w:tc>
      </w:tr>
      <w:tr w14:paraId="535367F4">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760AC6E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303</w:t>
            </w:r>
          </w:p>
        </w:tc>
        <w:tc>
          <w:tcPr>
            <w:tcBorders>
              <w:top w:val="single" w:color="auto" w:sz="4" w:space="0"/>
              <w:left w:val="single" w:color="auto" w:sz="4" w:space="0"/>
            </w:tcBorders>
            <w:shd w:val="clear" w:color="auto" w:fill="FFFFFF"/>
            <w:vAlign w:val="center"/>
          </w:tcPr>
          <w:p w14:paraId="7651B4DE">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对个人和家庭的补助</w:t>
            </w:r>
          </w:p>
        </w:tc>
        <w:tc>
          <w:tcPr>
            <w:tcBorders>
              <w:top w:val="single" w:color="auto" w:sz="4" w:space="0"/>
              <w:left w:val="single" w:color="auto" w:sz="4" w:space="0"/>
            </w:tcBorders>
            <w:shd w:val="clear" w:color="auto" w:fill="FFFFFF"/>
            <w:vAlign w:val="center"/>
          </w:tcPr>
          <w:p w14:paraId="4A66DD8C">
            <w:pPr>
              <w:pStyle w:val="1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38.86</w:t>
            </w:r>
          </w:p>
        </w:tc>
        <w:tc>
          <w:tcPr>
            <w:tcBorders>
              <w:top w:val="single" w:color="auto" w:sz="4" w:space="0"/>
              <w:left w:val="single" w:color="auto" w:sz="4" w:space="0"/>
            </w:tcBorders>
            <w:shd w:val="clear" w:color="auto" w:fill="FFFFFF"/>
            <w:vAlign w:val="center"/>
          </w:tcPr>
          <w:p w14:paraId="1AD720FF">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38.86</w:t>
            </w:r>
          </w:p>
        </w:tc>
        <w:tc>
          <w:tcPr>
            <w:tcBorders>
              <w:top w:val="single" w:color="auto" w:sz="4" w:space="0"/>
              <w:left w:val="single" w:color="auto" w:sz="4" w:space="0"/>
            </w:tcBorders>
            <w:shd w:val="clear" w:color="auto" w:fill="FFFFFF"/>
            <w:vAlign w:val="top"/>
          </w:tcPr>
          <w:p w14:paraId="1186C7C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88DD5F5">
            <w:pPr>
              <w:widowControl w:val="0"/>
              <w:rPr>
                <w:sz w:val="10"/>
                <w:szCs w:val="10"/>
              </w:rPr>
            </w:pPr>
          </w:p>
        </w:tc>
      </w:tr>
      <w:tr w14:paraId="6C9405CB">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3E1CA346">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30305</w:t>
            </w:r>
          </w:p>
        </w:tc>
        <w:tc>
          <w:tcPr>
            <w:tcBorders>
              <w:top w:val="single" w:color="auto" w:sz="4" w:space="0"/>
              <w:left w:val="single" w:color="auto" w:sz="4" w:space="0"/>
            </w:tcBorders>
            <w:shd w:val="clear" w:color="auto" w:fill="FFFFFF"/>
            <w:vAlign w:val="center"/>
          </w:tcPr>
          <w:p w14:paraId="62DEA1D5">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生活补助</w:t>
            </w:r>
          </w:p>
        </w:tc>
        <w:tc>
          <w:tcPr>
            <w:tcBorders>
              <w:top w:val="single" w:color="auto" w:sz="4" w:space="0"/>
              <w:left w:val="single" w:color="auto" w:sz="4" w:space="0"/>
            </w:tcBorders>
            <w:shd w:val="clear" w:color="auto" w:fill="FFFFFF"/>
            <w:vAlign w:val="center"/>
          </w:tcPr>
          <w:p w14:paraId="2591E29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2.51</w:t>
            </w:r>
          </w:p>
        </w:tc>
        <w:tc>
          <w:tcPr>
            <w:tcBorders>
              <w:top w:val="single" w:color="auto" w:sz="4" w:space="0"/>
              <w:left w:val="single" w:color="auto" w:sz="4" w:space="0"/>
            </w:tcBorders>
            <w:shd w:val="clear" w:color="auto" w:fill="FFFFFF"/>
            <w:vAlign w:val="center"/>
          </w:tcPr>
          <w:p w14:paraId="1418B4E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2.51</w:t>
            </w:r>
          </w:p>
        </w:tc>
        <w:tc>
          <w:tcPr>
            <w:tcBorders>
              <w:top w:val="single" w:color="auto" w:sz="4" w:space="0"/>
              <w:left w:val="single" w:color="auto" w:sz="4" w:space="0"/>
            </w:tcBorders>
            <w:shd w:val="clear" w:color="auto" w:fill="FFFFFF"/>
            <w:vAlign w:val="top"/>
          </w:tcPr>
          <w:p w14:paraId="2180A85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CC1AA2A">
            <w:pPr>
              <w:widowControl w:val="0"/>
              <w:rPr>
                <w:sz w:val="10"/>
                <w:szCs w:val="10"/>
              </w:rPr>
            </w:pPr>
          </w:p>
        </w:tc>
      </w:tr>
      <w:tr w14:paraId="59B4D1B0">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14:paraId="442912C2">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30309</w:t>
            </w:r>
          </w:p>
        </w:tc>
        <w:tc>
          <w:tcPr>
            <w:tcBorders>
              <w:top w:val="single" w:color="auto" w:sz="4" w:space="0"/>
              <w:left w:val="single" w:color="auto" w:sz="4" w:space="0"/>
            </w:tcBorders>
            <w:shd w:val="clear" w:color="auto" w:fill="FFFFFF"/>
            <w:vAlign w:val="center"/>
          </w:tcPr>
          <w:p w14:paraId="1A6917E7">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奖励金</w:t>
            </w:r>
          </w:p>
        </w:tc>
        <w:tc>
          <w:tcPr>
            <w:tcBorders>
              <w:top w:val="single" w:color="auto" w:sz="4" w:space="0"/>
              <w:left w:val="single" w:color="auto" w:sz="4" w:space="0"/>
            </w:tcBorders>
            <w:shd w:val="clear" w:color="auto" w:fill="FFFFFF"/>
            <w:vAlign w:val="center"/>
          </w:tcPr>
          <w:p w14:paraId="2576EE35">
            <w:pPr>
              <w:pStyle w:val="17"/>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34.92</w:t>
            </w:r>
          </w:p>
        </w:tc>
        <w:tc>
          <w:tcPr>
            <w:tcBorders>
              <w:top w:val="single" w:color="auto" w:sz="4" w:space="0"/>
              <w:left w:val="single" w:color="auto" w:sz="4" w:space="0"/>
            </w:tcBorders>
            <w:shd w:val="clear" w:color="auto" w:fill="FFFFFF"/>
            <w:vAlign w:val="center"/>
          </w:tcPr>
          <w:p w14:paraId="6E78C5C0">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34.92</w:t>
            </w:r>
          </w:p>
        </w:tc>
        <w:tc>
          <w:tcPr>
            <w:tcBorders>
              <w:top w:val="single" w:color="auto" w:sz="4" w:space="0"/>
              <w:left w:val="single" w:color="auto" w:sz="4" w:space="0"/>
            </w:tcBorders>
            <w:shd w:val="clear" w:color="auto" w:fill="FFFFFF"/>
            <w:vAlign w:val="top"/>
          </w:tcPr>
          <w:p w14:paraId="7061BA4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2ECF968">
            <w:pPr>
              <w:widowControl w:val="0"/>
              <w:rPr>
                <w:sz w:val="10"/>
                <w:szCs w:val="10"/>
              </w:rPr>
            </w:pPr>
          </w:p>
        </w:tc>
      </w:tr>
      <w:tr w14:paraId="7520DA31">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bottom w:val="single" w:color="auto" w:sz="4" w:space="0"/>
            </w:tcBorders>
            <w:shd w:val="clear" w:color="auto" w:fill="FFFFFF"/>
            <w:vAlign w:val="center"/>
          </w:tcPr>
          <w:p w14:paraId="59ADD7AE">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30399</w:t>
            </w:r>
          </w:p>
        </w:tc>
        <w:tc>
          <w:tcPr>
            <w:tcBorders>
              <w:top w:val="single" w:color="auto" w:sz="4" w:space="0"/>
              <w:left w:val="single" w:color="auto" w:sz="4" w:space="0"/>
              <w:bottom w:val="single" w:color="auto" w:sz="4" w:space="0"/>
            </w:tcBorders>
            <w:shd w:val="clear" w:color="auto" w:fill="FFFFFF"/>
            <w:vAlign w:val="center"/>
          </w:tcPr>
          <w:p w14:paraId="6037E744">
            <w:pPr>
              <w:pStyle w:val="17"/>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其他对个人和家庭的补助</w:t>
            </w:r>
          </w:p>
        </w:tc>
        <w:tc>
          <w:tcPr>
            <w:tcBorders>
              <w:top w:val="single" w:color="auto" w:sz="4" w:space="0"/>
              <w:left w:val="single" w:color="auto" w:sz="4" w:space="0"/>
              <w:bottom w:val="single" w:color="auto" w:sz="4" w:space="0"/>
            </w:tcBorders>
            <w:shd w:val="clear" w:color="auto" w:fill="FFFFFF"/>
            <w:vAlign w:val="center"/>
          </w:tcPr>
          <w:p w14:paraId="56F76D49">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1.43</w:t>
            </w:r>
          </w:p>
        </w:tc>
        <w:tc>
          <w:tcPr>
            <w:tcBorders>
              <w:top w:val="single" w:color="auto" w:sz="4" w:space="0"/>
              <w:left w:val="single" w:color="auto" w:sz="4" w:space="0"/>
              <w:bottom w:val="single" w:color="auto" w:sz="4" w:space="0"/>
            </w:tcBorders>
            <w:shd w:val="clear" w:color="auto" w:fill="FFFFFF"/>
            <w:vAlign w:val="center"/>
          </w:tcPr>
          <w:p w14:paraId="4AF3BFC1">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1.43</w:t>
            </w:r>
          </w:p>
        </w:tc>
        <w:tc>
          <w:tcPr>
            <w:tcBorders>
              <w:top w:val="single" w:color="auto" w:sz="4" w:space="0"/>
              <w:left w:val="single" w:color="auto" w:sz="4" w:space="0"/>
              <w:bottom w:val="single" w:color="auto" w:sz="4" w:space="0"/>
            </w:tcBorders>
            <w:shd w:val="clear" w:color="auto" w:fill="FFFFFF"/>
            <w:vAlign w:val="top"/>
          </w:tcPr>
          <w:p w14:paraId="1591824B">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63B341D0">
            <w:pPr>
              <w:widowControl w:val="0"/>
              <w:rPr>
                <w:sz w:val="10"/>
                <w:szCs w:val="10"/>
              </w:rPr>
            </w:pPr>
          </w:p>
        </w:tc>
      </w:tr>
    </w:tbl>
    <w:p w14:paraId="555FF5DD">
      <w:pPr>
        <w:pStyle w:val="21"/>
        <w:keepNext w:val="0"/>
        <w:keepLines w:val="0"/>
        <w:widowControl w:val="0"/>
        <w:shd w:val="clear" w:color="auto" w:fill="auto"/>
        <w:bidi w:val="0"/>
        <w:spacing w:before="0" w:after="0" w:line="240" w:lineRule="auto"/>
        <w:ind w:left="5" w:right="0" w:firstLine="0"/>
        <w:jc w:val="left"/>
      </w:pPr>
      <w:r>
        <w:rPr>
          <w:color w:val="000000"/>
          <w:spacing w:val="0"/>
          <w:w w:val="100"/>
          <w:position w:val="0"/>
        </w:rPr>
        <w:t>注：本表反映部门本年度一般公共预算财政拨款基本支岀明细情况。本表金额转换为万元时，因</w:t>
      </w:r>
    </w:p>
    <w:p w14:paraId="5E189001">
      <w:pPr>
        <w:widowControl w:val="0"/>
        <w:spacing w:after="59" w:line="1" w:lineRule="exact"/>
      </w:pPr>
    </w:p>
    <w:p w14:paraId="76F14B1B">
      <w:pPr>
        <w:pStyle w:val="23"/>
        <w:keepNext w:val="0"/>
        <w:keepLines w:val="0"/>
        <w:widowControl w:val="0"/>
        <w:shd w:val="clear" w:color="auto" w:fill="auto"/>
        <w:bidi w:val="0"/>
        <w:spacing w:before="0" w:after="0" w:line="240" w:lineRule="auto"/>
        <w:ind w:left="0" w:right="0" w:firstLine="0"/>
        <w:jc w:val="left"/>
        <w:sectPr>
          <w:footerReference r:id="rId8" w:type="default"/>
          <w:footnotePr>
            <w:numFmt w:val="decimal"/>
          </w:footnotePr>
          <w:pgSz w:w="11900" w:h="16840"/>
          <w:pgMar w:top="1903" w:right="1396" w:bottom="1940" w:left="1409" w:header="1475" w:footer="3" w:gutter="0"/>
          <w:cols w:space="720" w:num="1"/>
          <w:rtlGutter w:val="0"/>
          <w:docGrid w:linePitch="360" w:charSpace="0"/>
        </w:sectPr>
      </w:pPr>
      <w:r>
        <w:rPr>
          <w:color w:val="000000"/>
          <w:spacing w:val="0"/>
          <w:w w:val="100"/>
          <w:position w:val="0"/>
        </w:rPr>
        <w:t>四舍五入可能存在尾差。</w:t>
      </w:r>
    </w:p>
    <w:p w14:paraId="7943F0A5">
      <w:pPr>
        <w:pStyle w:val="13"/>
        <w:keepNext/>
        <w:keepLines/>
        <w:widowControl w:val="0"/>
        <w:shd w:val="clear" w:color="auto" w:fill="auto"/>
        <w:bidi w:val="0"/>
        <w:spacing w:before="0" w:after="80" w:line="619" w:lineRule="exact"/>
        <w:ind w:left="0" w:right="0" w:firstLine="0"/>
        <w:jc w:val="center"/>
        <w:rPr>
          <w:sz w:val="32"/>
          <w:szCs w:val="32"/>
        </w:rPr>
      </w:pPr>
      <w:bookmarkStart w:id="70" w:name="bookmark70"/>
      <w:bookmarkStart w:id="71" w:name="bookmark71"/>
      <w:bookmarkStart w:id="72" w:name="bookmark72"/>
      <w:r>
        <w:rPr>
          <w:b/>
          <w:bCs/>
          <w:color w:val="000000"/>
          <w:spacing w:val="0"/>
          <w:w w:val="100"/>
          <w:position w:val="0"/>
          <w:sz w:val="32"/>
          <w:szCs w:val="32"/>
        </w:rPr>
        <w:t>一般公共预算财政拨款</w:t>
      </w:r>
      <w:r>
        <w:rPr>
          <w:b/>
          <w:bCs/>
          <w:color w:val="000000"/>
          <w:spacing w:val="0"/>
          <w:w w:val="100"/>
          <w:position w:val="0"/>
          <w:sz w:val="32"/>
          <w:szCs w:val="32"/>
          <w:lang w:val="zh-CN" w:eastAsia="zh-CN" w:bidi="zh-CN"/>
        </w:rPr>
        <w:t>“三</w:t>
      </w:r>
      <w:r>
        <w:rPr>
          <w:b/>
          <w:bCs/>
          <w:color w:val="000000"/>
          <w:spacing w:val="0"/>
          <w:w w:val="100"/>
          <w:position w:val="0"/>
          <w:sz w:val="32"/>
          <w:szCs w:val="32"/>
        </w:rPr>
        <w:t>公”经费</w:t>
      </w:r>
      <w:r>
        <w:rPr>
          <w:b/>
          <w:bCs/>
          <w:color w:val="000000"/>
          <w:spacing w:val="0"/>
          <w:w w:val="100"/>
          <w:position w:val="0"/>
          <w:sz w:val="32"/>
          <w:szCs w:val="32"/>
        </w:rPr>
        <w:br w:type="textWrapping"/>
      </w:r>
      <w:r>
        <w:rPr>
          <w:b/>
          <w:bCs/>
          <w:color w:val="000000"/>
          <w:spacing w:val="0"/>
          <w:w w:val="100"/>
          <w:position w:val="0"/>
          <w:sz w:val="32"/>
          <w:szCs w:val="32"/>
        </w:rPr>
        <w:t>及会议费、培训费支出决算表</w:t>
      </w:r>
      <w:bookmarkEnd w:id="70"/>
      <w:bookmarkEnd w:id="71"/>
      <w:bookmarkEnd w:id="72"/>
    </w:p>
    <w:p w14:paraId="72BBCFA6">
      <w:pPr>
        <w:pStyle w:val="21"/>
        <w:keepNext w:val="0"/>
        <w:keepLines w:val="0"/>
        <w:widowControl w:val="0"/>
        <w:shd w:val="clear" w:color="auto" w:fill="auto"/>
        <w:bidi w:val="0"/>
        <w:spacing w:before="0" w:after="80" w:line="240" w:lineRule="auto"/>
        <w:ind w:left="0" w:right="0" w:firstLine="0"/>
        <w:jc w:val="left"/>
      </w:pPr>
      <w:r>
        <w:rPr>
          <w:b/>
          <w:bCs/>
          <w:color w:val="000000"/>
          <w:spacing w:val="0"/>
          <w:w w:val="100"/>
          <w:position w:val="0"/>
        </w:rPr>
        <w:t>公开07表</w:t>
      </w:r>
    </w:p>
    <w:p w14:paraId="0FC158C6">
      <w:pPr>
        <w:pStyle w:val="21"/>
        <w:keepNext w:val="0"/>
        <w:keepLines w:val="0"/>
        <w:widowControl w:val="0"/>
        <w:shd w:val="clear" w:color="auto" w:fill="auto"/>
        <w:tabs>
          <w:tab w:val="left" w:pos="7368"/>
        </w:tabs>
        <w:bidi w:val="0"/>
        <w:spacing w:before="0" w:after="0" w:line="240" w:lineRule="auto"/>
        <w:ind w:left="0" w:right="0" w:firstLine="0"/>
        <w:jc w:val="center"/>
      </w:pPr>
      <w:r>
        <w:rPr>
          <w:b/>
          <w:bCs/>
          <w:color w:val="000000"/>
          <w:spacing w:val="0"/>
          <w:w w:val="100"/>
          <w:position w:val="0"/>
        </w:rPr>
        <w:t>编制部门：</w:t>
      </w:r>
      <w:r>
        <w:rPr>
          <w:b/>
          <w:bCs/>
          <w:color w:val="000000"/>
          <w:spacing w:val="0"/>
          <w:w w:val="100"/>
          <w:position w:val="0"/>
        </w:rPr>
        <w:tab/>
      </w:r>
      <w:r>
        <w:rPr>
          <w:b/>
          <w:bCs/>
          <w:color w:val="000000"/>
          <w:spacing w:val="0"/>
          <w:w w:val="100"/>
          <w:position w:val="0"/>
        </w:rPr>
        <w:t>金额单位：万元</w:t>
      </w:r>
    </w:p>
    <w:tbl>
      <w:tblPr>
        <w:tblStyle w:val="2"/>
        <w:tblW w:w="0" w:type="auto"/>
        <w:jc w:val="center"/>
        <w:tblLayout w:type="fixed"/>
        <w:tblCellMar>
          <w:top w:w="0" w:type="dxa"/>
          <w:left w:w="10" w:type="dxa"/>
          <w:bottom w:w="0" w:type="dxa"/>
          <w:right w:w="10" w:type="dxa"/>
        </w:tblCellMar>
      </w:tblPr>
      <w:tblGrid>
        <w:gridCol w:w="1094"/>
        <w:gridCol w:w="994"/>
        <w:gridCol w:w="1128"/>
        <w:gridCol w:w="888"/>
        <w:gridCol w:w="888"/>
        <w:gridCol w:w="1008"/>
        <w:gridCol w:w="1210"/>
        <w:gridCol w:w="782"/>
        <w:gridCol w:w="974"/>
      </w:tblGrid>
      <w:tr w14:paraId="0A82C4EA">
        <w:tblPrEx>
          <w:tblCellMar>
            <w:top w:w="0" w:type="dxa"/>
            <w:left w:w="10" w:type="dxa"/>
            <w:bottom w:w="0" w:type="dxa"/>
            <w:right w:w="10" w:type="dxa"/>
          </w:tblCellMar>
        </w:tblPrEx>
        <w:trPr>
          <w:trHeight w:val="1138" w:hRule="exact"/>
          <w:jc w:val="center"/>
        </w:trPr>
        <w:tc>
          <w:tcPr>
            <w:vMerge w:val="restart"/>
            <w:tcBorders>
              <w:top w:val="single" w:color="auto" w:sz="4" w:space="0"/>
              <w:left w:val="single" w:color="auto" w:sz="4" w:space="0"/>
            </w:tcBorders>
            <w:shd w:val="clear" w:color="auto" w:fill="FFFFFF"/>
            <w:vAlign w:val="center"/>
          </w:tcPr>
          <w:p w14:paraId="44FBBD99">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w:t>
            </w:r>
          </w:p>
        </w:tc>
        <w:tc>
          <w:tcPr>
            <w:gridSpan w:val="6"/>
            <w:tcBorders>
              <w:top w:val="single" w:color="auto" w:sz="4" w:space="0"/>
              <w:left w:val="single" w:color="auto" w:sz="4" w:space="0"/>
            </w:tcBorders>
            <w:shd w:val="clear" w:color="auto" w:fill="FFFFFF"/>
            <w:vAlign w:val="center"/>
          </w:tcPr>
          <w:p w14:paraId="64D32129">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一般公共预算财政拨款安排的</w:t>
            </w:r>
            <w:r>
              <w:rPr>
                <w:b/>
                <w:bCs/>
                <w:color w:val="000000"/>
                <w:spacing w:val="0"/>
                <w:w w:val="100"/>
                <w:position w:val="0"/>
                <w:sz w:val="20"/>
                <w:szCs w:val="20"/>
                <w:lang w:val="zh-CN" w:eastAsia="zh-CN" w:bidi="zh-CN"/>
              </w:rPr>
              <w:t>“三</w:t>
            </w:r>
            <w:r>
              <w:rPr>
                <w:b/>
                <w:bCs/>
                <w:color w:val="000000"/>
                <w:spacing w:val="0"/>
                <w:w w:val="100"/>
                <w:position w:val="0"/>
                <w:sz w:val="20"/>
                <w:szCs w:val="20"/>
              </w:rPr>
              <w:t>公”经费</w:t>
            </w:r>
          </w:p>
        </w:tc>
        <w:tc>
          <w:tcPr>
            <w:vMerge w:val="restart"/>
            <w:tcBorders>
              <w:top w:val="single" w:color="auto" w:sz="4" w:space="0"/>
              <w:left w:val="single" w:color="auto" w:sz="4" w:space="0"/>
            </w:tcBorders>
            <w:shd w:val="clear" w:color="auto" w:fill="FFFFFF"/>
            <w:vAlign w:val="center"/>
          </w:tcPr>
          <w:p w14:paraId="6DF0EB5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会议费</w:t>
            </w:r>
          </w:p>
        </w:tc>
        <w:tc>
          <w:tcPr>
            <w:vMerge w:val="restart"/>
            <w:tcBorders>
              <w:top w:val="single" w:color="auto" w:sz="4" w:space="0"/>
              <w:left w:val="single" w:color="auto" w:sz="4" w:space="0"/>
              <w:right w:val="single" w:color="auto" w:sz="4" w:space="0"/>
            </w:tcBorders>
            <w:shd w:val="clear" w:color="auto" w:fill="FFFFFF"/>
            <w:vAlign w:val="center"/>
          </w:tcPr>
          <w:p w14:paraId="4D92BE26">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培训费</w:t>
            </w:r>
          </w:p>
        </w:tc>
      </w:tr>
      <w:tr w14:paraId="4FE8E6D9">
        <w:tblPrEx>
          <w:tblCellMar>
            <w:top w:w="0" w:type="dxa"/>
            <w:left w:w="10" w:type="dxa"/>
            <w:bottom w:w="0" w:type="dxa"/>
            <w:right w:w="10" w:type="dxa"/>
          </w:tblCellMar>
        </w:tblPrEx>
        <w:trPr>
          <w:trHeight w:val="1133" w:hRule="exact"/>
          <w:jc w:val="center"/>
        </w:trPr>
        <w:tc>
          <w:tcPr>
            <w:vMerge w:val="continue"/>
            <w:tcBorders>
              <w:left w:val="single" w:color="auto" w:sz="4" w:space="0"/>
            </w:tcBorders>
            <w:shd w:val="clear" w:color="auto" w:fill="FFFFFF"/>
            <w:vAlign w:val="center"/>
          </w:tcPr>
          <w:p w14:paraId="5539BF50"/>
        </w:tc>
        <w:tc>
          <w:tcPr>
            <w:vMerge w:val="restart"/>
            <w:tcBorders>
              <w:top w:val="single" w:color="auto" w:sz="4" w:space="0"/>
              <w:left w:val="single" w:color="auto" w:sz="4" w:space="0"/>
            </w:tcBorders>
            <w:shd w:val="clear" w:color="auto" w:fill="FFFFFF"/>
            <w:vAlign w:val="center"/>
          </w:tcPr>
          <w:p w14:paraId="0EFD8CA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小计</w:t>
            </w:r>
          </w:p>
        </w:tc>
        <w:tc>
          <w:tcPr>
            <w:vMerge w:val="restart"/>
            <w:tcBorders>
              <w:top w:val="single" w:color="auto" w:sz="4" w:space="0"/>
              <w:left w:val="single" w:color="auto" w:sz="4" w:space="0"/>
            </w:tcBorders>
            <w:shd w:val="clear" w:color="auto" w:fill="FFFFFF"/>
            <w:vAlign w:val="center"/>
          </w:tcPr>
          <w:p w14:paraId="5A16F15D">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因公出国 （境）费用</w:t>
            </w:r>
          </w:p>
        </w:tc>
        <w:tc>
          <w:tcPr>
            <w:vMerge w:val="restart"/>
            <w:tcBorders>
              <w:top w:val="single" w:color="auto" w:sz="4" w:space="0"/>
              <w:left w:val="single" w:color="auto" w:sz="4" w:space="0"/>
            </w:tcBorders>
            <w:shd w:val="clear" w:color="auto" w:fill="FFFFFF"/>
            <w:vAlign w:val="center"/>
          </w:tcPr>
          <w:p w14:paraId="76116EEA">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公务接待 费</w:t>
            </w:r>
          </w:p>
        </w:tc>
        <w:tc>
          <w:tcPr>
            <w:gridSpan w:val="3"/>
            <w:tcBorders>
              <w:top w:val="single" w:color="auto" w:sz="4" w:space="0"/>
              <w:left w:val="single" w:color="auto" w:sz="4" w:space="0"/>
            </w:tcBorders>
            <w:shd w:val="clear" w:color="auto" w:fill="FFFFFF"/>
            <w:vAlign w:val="center"/>
          </w:tcPr>
          <w:p w14:paraId="79F00E5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公务用车购置及运行维护费</w:t>
            </w:r>
          </w:p>
        </w:tc>
        <w:tc>
          <w:tcPr>
            <w:vMerge w:val="continue"/>
            <w:tcBorders>
              <w:left w:val="single" w:color="auto" w:sz="4" w:space="0"/>
            </w:tcBorders>
            <w:shd w:val="clear" w:color="auto" w:fill="FFFFFF"/>
            <w:vAlign w:val="center"/>
          </w:tcPr>
          <w:p w14:paraId="2E070392"/>
        </w:tc>
        <w:tc>
          <w:tcPr>
            <w:vMerge w:val="continue"/>
            <w:tcBorders>
              <w:left w:val="single" w:color="auto" w:sz="4" w:space="0"/>
              <w:right w:val="single" w:color="auto" w:sz="4" w:space="0"/>
            </w:tcBorders>
            <w:shd w:val="clear" w:color="auto" w:fill="FFFFFF"/>
            <w:vAlign w:val="center"/>
          </w:tcPr>
          <w:p w14:paraId="1959DBED"/>
        </w:tc>
      </w:tr>
      <w:tr w14:paraId="02191068">
        <w:tblPrEx>
          <w:tblCellMar>
            <w:top w:w="0" w:type="dxa"/>
            <w:left w:w="10" w:type="dxa"/>
            <w:bottom w:w="0" w:type="dxa"/>
            <w:right w:w="10" w:type="dxa"/>
          </w:tblCellMar>
        </w:tblPrEx>
        <w:trPr>
          <w:trHeight w:val="1166" w:hRule="exact"/>
          <w:jc w:val="center"/>
        </w:trPr>
        <w:tc>
          <w:tcPr>
            <w:vMerge w:val="continue"/>
            <w:tcBorders>
              <w:left w:val="single" w:color="auto" w:sz="4" w:space="0"/>
            </w:tcBorders>
            <w:shd w:val="clear" w:color="auto" w:fill="FFFFFF"/>
            <w:vAlign w:val="center"/>
          </w:tcPr>
          <w:p w14:paraId="620B6C80"/>
        </w:tc>
        <w:tc>
          <w:tcPr>
            <w:vMerge w:val="continue"/>
            <w:tcBorders>
              <w:left w:val="single" w:color="auto" w:sz="4" w:space="0"/>
            </w:tcBorders>
            <w:shd w:val="clear" w:color="auto" w:fill="FFFFFF"/>
            <w:vAlign w:val="center"/>
          </w:tcPr>
          <w:p w14:paraId="5D3EC7DF"/>
        </w:tc>
        <w:tc>
          <w:tcPr>
            <w:vMerge w:val="continue"/>
            <w:tcBorders>
              <w:left w:val="single" w:color="auto" w:sz="4" w:space="0"/>
            </w:tcBorders>
            <w:shd w:val="clear" w:color="auto" w:fill="FFFFFF"/>
            <w:vAlign w:val="center"/>
          </w:tcPr>
          <w:p w14:paraId="0D3EA8FE"/>
        </w:tc>
        <w:tc>
          <w:tcPr>
            <w:vMerge w:val="continue"/>
            <w:tcBorders>
              <w:left w:val="single" w:color="auto" w:sz="4" w:space="0"/>
            </w:tcBorders>
            <w:shd w:val="clear" w:color="auto" w:fill="FFFFFF"/>
            <w:vAlign w:val="center"/>
          </w:tcPr>
          <w:p w14:paraId="3DEDC527"/>
        </w:tc>
        <w:tc>
          <w:tcPr>
            <w:tcBorders>
              <w:top w:val="single" w:color="auto" w:sz="4" w:space="0"/>
              <w:left w:val="single" w:color="auto" w:sz="4" w:space="0"/>
            </w:tcBorders>
            <w:shd w:val="clear" w:color="auto" w:fill="FFFFFF"/>
            <w:vAlign w:val="center"/>
          </w:tcPr>
          <w:p w14:paraId="7292018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14:paraId="4E545ACA">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公务用车 购置费</w:t>
            </w:r>
          </w:p>
        </w:tc>
        <w:tc>
          <w:tcPr>
            <w:tcBorders>
              <w:top w:val="single" w:color="auto" w:sz="4" w:space="0"/>
              <w:left w:val="single" w:color="auto" w:sz="4" w:space="0"/>
            </w:tcBorders>
            <w:shd w:val="clear" w:color="auto" w:fill="FFFFFF"/>
            <w:vAlign w:val="center"/>
          </w:tcPr>
          <w:p w14:paraId="20AC9B16">
            <w:pPr>
              <w:pStyle w:val="17"/>
              <w:keepNext w:val="0"/>
              <w:keepLines w:val="0"/>
              <w:widowControl w:val="0"/>
              <w:shd w:val="clear" w:color="auto" w:fill="auto"/>
              <w:bidi w:val="0"/>
              <w:spacing w:before="0" w:after="0" w:line="317" w:lineRule="exact"/>
              <w:ind w:left="0" w:right="0" w:firstLine="0"/>
              <w:jc w:val="center"/>
              <w:rPr>
                <w:sz w:val="20"/>
                <w:szCs w:val="20"/>
              </w:rPr>
            </w:pPr>
            <w:r>
              <w:rPr>
                <w:b/>
                <w:bCs/>
                <w:color w:val="000000"/>
                <w:spacing w:val="0"/>
                <w:w w:val="100"/>
                <w:position w:val="0"/>
                <w:sz w:val="20"/>
                <w:szCs w:val="20"/>
              </w:rPr>
              <w:t>公务用车运 行维护费</w:t>
            </w:r>
          </w:p>
        </w:tc>
        <w:tc>
          <w:tcPr>
            <w:vMerge w:val="continue"/>
            <w:tcBorders>
              <w:left w:val="single" w:color="auto" w:sz="4" w:space="0"/>
            </w:tcBorders>
            <w:shd w:val="clear" w:color="auto" w:fill="FFFFFF"/>
            <w:vAlign w:val="center"/>
          </w:tcPr>
          <w:p w14:paraId="461DB991"/>
        </w:tc>
        <w:tc>
          <w:tcPr>
            <w:vMerge w:val="continue"/>
            <w:tcBorders>
              <w:left w:val="single" w:color="auto" w:sz="4" w:space="0"/>
              <w:right w:val="single" w:color="auto" w:sz="4" w:space="0"/>
            </w:tcBorders>
            <w:shd w:val="clear" w:color="auto" w:fill="FFFFFF"/>
            <w:vAlign w:val="center"/>
          </w:tcPr>
          <w:p w14:paraId="043D9F59"/>
        </w:tc>
      </w:tr>
      <w:tr w14:paraId="49FF5FBD">
        <w:tblPrEx>
          <w:tblCellMar>
            <w:top w:w="0" w:type="dxa"/>
            <w:left w:w="10" w:type="dxa"/>
            <w:bottom w:w="0" w:type="dxa"/>
            <w:right w:w="10" w:type="dxa"/>
          </w:tblCellMar>
        </w:tblPrEx>
        <w:trPr>
          <w:trHeight w:val="1133" w:hRule="exact"/>
          <w:jc w:val="center"/>
        </w:trPr>
        <w:tc>
          <w:tcPr>
            <w:vMerge w:val="continue"/>
            <w:tcBorders>
              <w:left w:val="single" w:color="auto" w:sz="4" w:space="0"/>
            </w:tcBorders>
            <w:shd w:val="clear" w:color="auto" w:fill="FFFFFF"/>
            <w:vAlign w:val="center"/>
          </w:tcPr>
          <w:p w14:paraId="3A4C0902"/>
        </w:tc>
        <w:tc>
          <w:tcPr>
            <w:tcBorders>
              <w:top w:val="single" w:color="auto" w:sz="4" w:space="0"/>
              <w:left w:val="single" w:color="auto" w:sz="4" w:space="0"/>
            </w:tcBorders>
            <w:shd w:val="clear" w:color="auto" w:fill="FFFFFF"/>
            <w:vAlign w:val="center"/>
          </w:tcPr>
          <w:p w14:paraId="7665C0C2">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14:paraId="3E136E0C">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2</w:t>
            </w:r>
          </w:p>
        </w:tc>
        <w:tc>
          <w:tcPr>
            <w:tcBorders>
              <w:top w:val="single" w:color="auto" w:sz="4" w:space="0"/>
              <w:left w:val="single" w:color="auto" w:sz="4" w:space="0"/>
            </w:tcBorders>
            <w:shd w:val="clear" w:color="auto" w:fill="FFFFFF"/>
            <w:vAlign w:val="center"/>
          </w:tcPr>
          <w:p w14:paraId="050A3D8F">
            <w:pPr>
              <w:pStyle w:val="17"/>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3</w:t>
            </w:r>
          </w:p>
        </w:tc>
        <w:tc>
          <w:tcPr>
            <w:tcBorders>
              <w:top w:val="single" w:color="auto" w:sz="4" w:space="0"/>
              <w:left w:val="single" w:color="auto" w:sz="4" w:space="0"/>
            </w:tcBorders>
            <w:shd w:val="clear" w:color="auto" w:fill="FFFFFF"/>
            <w:vAlign w:val="center"/>
          </w:tcPr>
          <w:p w14:paraId="29560F43">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4</w:t>
            </w:r>
          </w:p>
        </w:tc>
        <w:tc>
          <w:tcPr>
            <w:tcBorders>
              <w:top w:val="single" w:color="auto" w:sz="4" w:space="0"/>
              <w:left w:val="single" w:color="auto" w:sz="4" w:space="0"/>
            </w:tcBorders>
            <w:shd w:val="clear" w:color="auto" w:fill="FFFFFF"/>
            <w:vAlign w:val="center"/>
          </w:tcPr>
          <w:p w14:paraId="51C0DDE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5</w:t>
            </w:r>
          </w:p>
        </w:tc>
        <w:tc>
          <w:tcPr>
            <w:tcBorders>
              <w:top w:val="single" w:color="auto" w:sz="4" w:space="0"/>
              <w:left w:val="single" w:color="auto" w:sz="4" w:space="0"/>
            </w:tcBorders>
            <w:shd w:val="clear" w:color="auto" w:fill="FFFFFF"/>
            <w:vAlign w:val="center"/>
          </w:tcPr>
          <w:p w14:paraId="23605C18">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6</w:t>
            </w:r>
          </w:p>
        </w:tc>
        <w:tc>
          <w:tcPr>
            <w:tcBorders>
              <w:top w:val="single" w:color="auto" w:sz="4" w:space="0"/>
              <w:left w:val="single" w:color="auto" w:sz="4" w:space="0"/>
            </w:tcBorders>
            <w:shd w:val="clear" w:color="auto" w:fill="FFFFFF"/>
            <w:vAlign w:val="center"/>
          </w:tcPr>
          <w:p w14:paraId="55BB505A">
            <w:pPr>
              <w:pStyle w:val="1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7</w:t>
            </w:r>
          </w:p>
        </w:tc>
        <w:tc>
          <w:tcPr>
            <w:tcBorders>
              <w:top w:val="single" w:color="auto" w:sz="4" w:space="0"/>
              <w:left w:val="single" w:color="auto" w:sz="4" w:space="0"/>
              <w:right w:val="single" w:color="auto" w:sz="4" w:space="0"/>
            </w:tcBorders>
            <w:shd w:val="clear" w:color="auto" w:fill="FFFFFF"/>
            <w:vAlign w:val="center"/>
          </w:tcPr>
          <w:p w14:paraId="5EB8DF53">
            <w:pPr>
              <w:pStyle w:val="17"/>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8</w:t>
            </w:r>
          </w:p>
        </w:tc>
      </w:tr>
      <w:tr w14:paraId="30881A7B">
        <w:tblPrEx>
          <w:tblCellMar>
            <w:top w:w="0" w:type="dxa"/>
            <w:left w:w="10" w:type="dxa"/>
            <w:bottom w:w="0" w:type="dxa"/>
            <w:right w:w="10" w:type="dxa"/>
          </w:tblCellMar>
        </w:tblPrEx>
        <w:trPr>
          <w:trHeight w:val="1133" w:hRule="exact"/>
          <w:jc w:val="center"/>
        </w:trPr>
        <w:tc>
          <w:tcPr>
            <w:tcBorders>
              <w:top w:val="single" w:color="auto" w:sz="4" w:space="0"/>
              <w:left w:val="single" w:color="auto" w:sz="4" w:space="0"/>
            </w:tcBorders>
            <w:shd w:val="clear" w:color="auto" w:fill="FFFFFF"/>
            <w:vAlign w:val="center"/>
          </w:tcPr>
          <w:p w14:paraId="3A44A0D4">
            <w:pPr>
              <w:pStyle w:val="17"/>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预算数</w:t>
            </w:r>
          </w:p>
        </w:tc>
        <w:tc>
          <w:tcPr>
            <w:tcBorders>
              <w:top w:val="single" w:color="auto" w:sz="4" w:space="0"/>
              <w:left w:val="single" w:color="auto" w:sz="4" w:space="0"/>
            </w:tcBorders>
            <w:shd w:val="clear" w:color="auto" w:fill="FFFFFF"/>
            <w:vAlign w:val="center"/>
          </w:tcPr>
          <w:p w14:paraId="0A9FD456">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6</w:t>
            </w:r>
          </w:p>
        </w:tc>
        <w:tc>
          <w:tcPr>
            <w:tcBorders>
              <w:top w:val="single" w:color="auto" w:sz="4" w:space="0"/>
              <w:left w:val="single" w:color="auto" w:sz="4" w:space="0"/>
            </w:tcBorders>
            <w:shd w:val="clear" w:color="auto" w:fill="FFFFFF"/>
            <w:vAlign w:val="top"/>
          </w:tcPr>
          <w:p w14:paraId="7DD1F5B9">
            <w:pPr>
              <w:widowControl w:val="0"/>
              <w:rPr>
                <w:sz w:val="10"/>
                <w:szCs w:val="10"/>
              </w:rPr>
            </w:pPr>
          </w:p>
        </w:tc>
        <w:tc>
          <w:tcPr>
            <w:tcBorders>
              <w:top w:val="single" w:color="auto" w:sz="4" w:space="0"/>
              <w:left w:val="single" w:color="auto" w:sz="4" w:space="0"/>
            </w:tcBorders>
            <w:shd w:val="clear" w:color="auto" w:fill="FFFFFF"/>
            <w:vAlign w:val="center"/>
          </w:tcPr>
          <w:p w14:paraId="4A216635">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1.50</w:t>
            </w:r>
          </w:p>
        </w:tc>
        <w:tc>
          <w:tcPr>
            <w:tcBorders>
              <w:top w:val="single" w:color="auto" w:sz="4" w:space="0"/>
              <w:left w:val="single" w:color="auto" w:sz="4" w:space="0"/>
            </w:tcBorders>
            <w:shd w:val="clear" w:color="auto" w:fill="FFFFFF"/>
            <w:vAlign w:val="top"/>
          </w:tcPr>
          <w:p w14:paraId="1D92A828">
            <w:pPr>
              <w:widowControl w:val="0"/>
              <w:rPr>
                <w:sz w:val="10"/>
                <w:szCs w:val="10"/>
              </w:rPr>
            </w:pPr>
          </w:p>
        </w:tc>
        <w:tc>
          <w:tcPr>
            <w:tcBorders>
              <w:top w:val="single" w:color="auto" w:sz="4" w:space="0"/>
              <w:left w:val="single" w:color="auto" w:sz="4" w:space="0"/>
            </w:tcBorders>
            <w:shd w:val="clear" w:color="auto" w:fill="FFFFFF"/>
            <w:vAlign w:val="top"/>
          </w:tcPr>
          <w:p w14:paraId="68D0B5CC">
            <w:pPr>
              <w:widowControl w:val="0"/>
              <w:rPr>
                <w:sz w:val="10"/>
                <w:szCs w:val="10"/>
              </w:rPr>
            </w:pPr>
          </w:p>
        </w:tc>
        <w:tc>
          <w:tcPr>
            <w:tcBorders>
              <w:top w:val="single" w:color="auto" w:sz="4" w:space="0"/>
              <w:left w:val="single" w:color="auto" w:sz="4" w:space="0"/>
            </w:tcBorders>
            <w:shd w:val="clear" w:color="auto" w:fill="FFFFFF"/>
            <w:vAlign w:val="top"/>
          </w:tcPr>
          <w:p w14:paraId="35573030">
            <w:pPr>
              <w:widowControl w:val="0"/>
              <w:rPr>
                <w:sz w:val="10"/>
                <w:szCs w:val="10"/>
              </w:rPr>
            </w:pPr>
          </w:p>
        </w:tc>
        <w:tc>
          <w:tcPr>
            <w:tcBorders>
              <w:top w:val="single" w:color="auto" w:sz="4" w:space="0"/>
              <w:left w:val="single" w:color="auto" w:sz="4" w:space="0"/>
            </w:tcBorders>
            <w:shd w:val="clear" w:color="auto" w:fill="FFFFFF"/>
            <w:vAlign w:val="top"/>
          </w:tcPr>
          <w:p w14:paraId="50F136B2">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27CB2FAF">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4. </w:t>
            </w:r>
            <w:r>
              <w:rPr>
                <w:b/>
                <w:bCs/>
                <w:color w:val="000000"/>
                <w:spacing w:val="0"/>
                <w:w w:val="100"/>
                <w:position w:val="0"/>
                <w:sz w:val="20"/>
                <w:szCs w:val="20"/>
              </w:rPr>
              <w:t>50</w:t>
            </w:r>
          </w:p>
        </w:tc>
      </w:tr>
      <w:tr w14:paraId="62105A0E">
        <w:tblPrEx>
          <w:tblCellMar>
            <w:top w:w="0" w:type="dxa"/>
            <w:left w:w="10" w:type="dxa"/>
            <w:bottom w:w="0" w:type="dxa"/>
            <w:right w:w="10" w:type="dxa"/>
          </w:tblCellMar>
        </w:tblPrEx>
        <w:trPr>
          <w:trHeight w:val="1147" w:hRule="exact"/>
          <w:jc w:val="center"/>
        </w:trPr>
        <w:tc>
          <w:tcPr>
            <w:tcBorders>
              <w:top w:val="single" w:color="auto" w:sz="4" w:space="0"/>
              <w:left w:val="single" w:color="auto" w:sz="4" w:space="0"/>
            </w:tcBorders>
            <w:shd w:val="clear" w:color="auto" w:fill="FFFFFF"/>
            <w:vAlign w:val="center"/>
          </w:tcPr>
          <w:p w14:paraId="4F9C525E">
            <w:pPr>
              <w:pStyle w:val="17"/>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决算数</w:t>
            </w:r>
          </w:p>
        </w:tc>
        <w:tc>
          <w:tcPr>
            <w:tcBorders>
              <w:top w:val="single" w:color="auto" w:sz="4" w:space="0"/>
              <w:left w:val="single" w:color="auto" w:sz="4" w:space="0"/>
            </w:tcBorders>
            <w:shd w:val="clear" w:color="auto" w:fill="FFFFFF"/>
            <w:vAlign w:val="center"/>
          </w:tcPr>
          <w:p w14:paraId="34445E12">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5. </w:t>
            </w:r>
            <w:r>
              <w:rPr>
                <w:b/>
                <w:bCs/>
                <w:color w:val="000000"/>
                <w:spacing w:val="0"/>
                <w:w w:val="100"/>
                <w:position w:val="0"/>
                <w:sz w:val="20"/>
                <w:szCs w:val="20"/>
              </w:rPr>
              <w:t>06</w:t>
            </w:r>
          </w:p>
        </w:tc>
        <w:tc>
          <w:tcPr>
            <w:tcBorders>
              <w:top w:val="single" w:color="auto" w:sz="4" w:space="0"/>
              <w:left w:val="single" w:color="auto" w:sz="4" w:space="0"/>
            </w:tcBorders>
            <w:shd w:val="clear" w:color="auto" w:fill="FFFFFF"/>
            <w:vAlign w:val="top"/>
          </w:tcPr>
          <w:p w14:paraId="5D6EAE36">
            <w:pPr>
              <w:widowControl w:val="0"/>
              <w:rPr>
                <w:sz w:val="10"/>
                <w:szCs w:val="10"/>
              </w:rPr>
            </w:pPr>
          </w:p>
        </w:tc>
        <w:tc>
          <w:tcPr>
            <w:tcBorders>
              <w:top w:val="single" w:color="auto" w:sz="4" w:space="0"/>
              <w:left w:val="single" w:color="auto" w:sz="4" w:space="0"/>
            </w:tcBorders>
            <w:shd w:val="clear" w:color="auto" w:fill="FFFFFF"/>
            <w:vAlign w:val="center"/>
          </w:tcPr>
          <w:p w14:paraId="175A0E7C">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1.31</w:t>
            </w:r>
          </w:p>
        </w:tc>
        <w:tc>
          <w:tcPr>
            <w:tcBorders>
              <w:top w:val="single" w:color="auto" w:sz="4" w:space="0"/>
              <w:left w:val="single" w:color="auto" w:sz="4" w:space="0"/>
            </w:tcBorders>
            <w:shd w:val="clear" w:color="auto" w:fill="FFFFFF"/>
            <w:vAlign w:val="top"/>
          </w:tcPr>
          <w:p w14:paraId="7CF8A9D4">
            <w:pPr>
              <w:widowControl w:val="0"/>
              <w:rPr>
                <w:sz w:val="10"/>
                <w:szCs w:val="10"/>
              </w:rPr>
            </w:pPr>
          </w:p>
        </w:tc>
        <w:tc>
          <w:tcPr>
            <w:tcBorders>
              <w:top w:val="single" w:color="auto" w:sz="4" w:space="0"/>
              <w:left w:val="single" w:color="auto" w:sz="4" w:space="0"/>
            </w:tcBorders>
            <w:shd w:val="clear" w:color="auto" w:fill="FFFFFF"/>
            <w:vAlign w:val="top"/>
          </w:tcPr>
          <w:p w14:paraId="3B1D189F">
            <w:pPr>
              <w:widowControl w:val="0"/>
              <w:rPr>
                <w:sz w:val="10"/>
                <w:szCs w:val="10"/>
              </w:rPr>
            </w:pPr>
          </w:p>
        </w:tc>
        <w:tc>
          <w:tcPr>
            <w:tcBorders>
              <w:top w:val="single" w:color="auto" w:sz="4" w:space="0"/>
              <w:left w:val="single" w:color="auto" w:sz="4" w:space="0"/>
            </w:tcBorders>
            <w:shd w:val="clear" w:color="auto" w:fill="FFFFFF"/>
            <w:vAlign w:val="top"/>
          </w:tcPr>
          <w:p w14:paraId="14F4C3BB">
            <w:pPr>
              <w:widowControl w:val="0"/>
              <w:rPr>
                <w:sz w:val="10"/>
                <w:szCs w:val="10"/>
              </w:rPr>
            </w:pPr>
          </w:p>
        </w:tc>
        <w:tc>
          <w:tcPr>
            <w:tcBorders>
              <w:top w:val="single" w:color="auto" w:sz="4" w:space="0"/>
              <w:left w:val="single" w:color="auto" w:sz="4" w:space="0"/>
            </w:tcBorders>
            <w:shd w:val="clear" w:color="auto" w:fill="FFFFFF"/>
            <w:vAlign w:val="top"/>
          </w:tcPr>
          <w:p w14:paraId="3F6868A9">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40FB91A9">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lang w:val="en-US" w:eastAsia="en-US" w:bidi="en-US"/>
              </w:rPr>
              <w:t xml:space="preserve">3. </w:t>
            </w:r>
            <w:r>
              <w:rPr>
                <w:b/>
                <w:bCs/>
                <w:color w:val="000000"/>
                <w:spacing w:val="0"/>
                <w:w w:val="100"/>
                <w:position w:val="0"/>
                <w:sz w:val="20"/>
                <w:szCs w:val="20"/>
              </w:rPr>
              <w:t>75</w:t>
            </w:r>
          </w:p>
        </w:tc>
      </w:tr>
      <w:tr w14:paraId="4F02C761">
        <w:tblPrEx>
          <w:tblCellMar>
            <w:top w:w="0" w:type="dxa"/>
            <w:left w:w="10" w:type="dxa"/>
            <w:bottom w:w="0" w:type="dxa"/>
            <w:right w:w="10" w:type="dxa"/>
          </w:tblCellMar>
        </w:tblPrEx>
        <w:trPr>
          <w:trHeight w:val="1147" w:hRule="exact"/>
          <w:jc w:val="center"/>
        </w:trPr>
        <w:tc>
          <w:tcPr>
            <w:tcBorders>
              <w:top w:val="single" w:color="auto" w:sz="4" w:space="0"/>
              <w:left w:val="single" w:color="auto" w:sz="4" w:space="0"/>
            </w:tcBorders>
            <w:shd w:val="clear" w:color="auto" w:fill="FFFFFF"/>
            <w:vAlign w:val="center"/>
          </w:tcPr>
          <w:p w14:paraId="09E74472">
            <w:pPr>
              <w:pStyle w:val="17"/>
              <w:keepNext w:val="0"/>
              <w:keepLines w:val="0"/>
              <w:widowControl w:val="0"/>
              <w:shd w:val="clear" w:color="auto" w:fill="auto"/>
              <w:bidi w:val="0"/>
              <w:spacing w:before="0" w:after="0" w:line="240" w:lineRule="auto"/>
              <w:ind w:left="0" w:right="0" w:firstLine="0"/>
              <w:jc w:val="left"/>
              <w:rPr>
                <w:sz w:val="20"/>
                <w:szCs w:val="20"/>
              </w:rPr>
            </w:pPr>
            <w:r>
              <w:rPr>
                <w:b/>
                <w:bCs/>
                <w:color w:val="000000"/>
                <w:spacing w:val="0"/>
                <w:w w:val="100"/>
                <w:position w:val="0"/>
                <w:sz w:val="20"/>
                <w:szCs w:val="20"/>
              </w:rPr>
              <w:t>上年决算数</w:t>
            </w:r>
          </w:p>
        </w:tc>
        <w:tc>
          <w:tcPr>
            <w:tcBorders>
              <w:top w:val="single" w:color="auto" w:sz="4" w:space="0"/>
              <w:left w:val="single" w:color="auto" w:sz="4" w:space="0"/>
            </w:tcBorders>
            <w:shd w:val="clear" w:color="auto" w:fill="FFFFFF"/>
            <w:vAlign w:val="top"/>
          </w:tcPr>
          <w:p w14:paraId="37B6FC6B">
            <w:pPr>
              <w:widowControl w:val="0"/>
              <w:rPr>
                <w:sz w:val="10"/>
                <w:szCs w:val="10"/>
              </w:rPr>
            </w:pPr>
          </w:p>
        </w:tc>
        <w:tc>
          <w:tcPr>
            <w:tcBorders>
              <w:top w:val="single" w:color="auto" w:sz="4" w:space="0"/>
              <w:left w:val="single" w:color="auto" w:sz="4" w:space="0"/>
            </w:tcBorders>
            <w:shd w:val="clear" w:color="auto" w:fill="FFFFFF"/>
            <w:vAlign w:val="top"/>
          </w:tcPr>
          <w:p w14:paraId="668A4014">
            <w:pPr>
              <w:widowControl w:val="0"/>
              <w:rPr>
                <w:sz w:val="10"/>
                <w:szCs w:val="10"/>
              </w:rPr>
            </w:pPr>
          </w:p>
        </w:tc>
        <w:tc>
          <w:tcPr>
            <w:tcBorders>
              <w:top w:val="single" w:color="auto" w:sz="4" w:space="0"/>
              <w:left w:val="single" w:color="auto" w:sz="4" w:space="0"/>
            </w:tcBorders>
            <w:shd w:val="clear" w:color="auto" w:fill="FFFFFF"/>
            <w:vAlign w:val="center"/>
          </w:tcPr>
          <w:p w14:paraId="1C82F564">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top"/>
          </w:tcPr>
          <w:p w14:paraId="29E65BD9">
            <w:pPr>
              <w:widowControl w:val="0"/>
              <w:rPr>
                <w:sz w:val="10"/>
                <w:szCs w:val="10"/>
              </w:rPr>
            </w:pPr>
          </w:p>
        </w:tc>
        <w:tc>
          <w:tcPr>
            <w:tcBorders>
              <w:top w:val="single" w:color="auto" w:sz="4" w:space="0"/>
              <w:left w:val="single" w:color="auto" w:sz="4" w:space="0"/>
            </w:tcBorders>
            <w:shd w:val="clear" w:color="auto" w:fill="FFFFFF"/>
            <w:vAlign w:val="top"/>
          </w:tcPr>
          <w:p w14:paraId="269714C1">
            <w:pPr>
              <w:widowControl w:val="0"/>
              <w:rPr>
                <w:sz w:val="10"/>
                <w:szCs w:val="10"/>
              </w:rPr>
            </w:pPr>
          </w:p>
        </w:tc>
        <w:tc>
          <w:tcPr>
            <w:tcBorders>
              <w:top w:val="single" w:color="auto" w:sz="4" w:space="0"/>
              <w:left w:val="single" w:color="auto" w:sz="4" w:space="0"/>
            </w:tcBorders>
            <w:shd w:val="clear" w:color="auto" w:fill="FFFFFF"/>
            <w:vAlign w:val="top"/>
          </w:tcPr>
          <w:p w14:paraId="656F0C09">
            <w:pPr>
              <w:widowControl w:val="0"/>
              <w:rPr>
                <w:sz w:val="10"/>
                <w:szCs w:val="10"/>
              </w:rPr>
            </w:pPr>
          </w:p>
        </w:tc>
        <w:tc>
          <w:tcPr>
            <w:tcBorders>
              <w:top w:val="single" w:color="auto" w:sz="4" w:space="0"/>
              <w:left w:val="single" w:color="auto" w:sz="4" w:space="0"/>
            </w:tcBorders>
            <w:shd w:val="clear" w:color="auto" w:fill="FFFFFF"/>
            <w:vAlign w:val="top"/>
          </w:tcPr>
          <w:p w14:paraId="0BDA3C92">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43B312DA">
            <w:pPr>
              <w:pStyle w:val="17"/>
              <w:keepNext w:val="0"/>
              <w:keepLines w:val="0"/>
              <w:widowControl w:val="0"/>
              <w:shd w:val="clear" w:color="auto" w:fill="auto"/>
              <w:bidi w:val="0"/>
              <w:spacing w:before="0" w:after="0" w:line="240" w:lineRule="auto"/>
              <w:ind w:left="0" w:right="0" w:firstLine="420"/>
              <w:jc w:val="left"/>
              <w:rPr>
                <w:sz w:val="20"/>
                <w:szCs w:val="20"/>
              </w:rPr>
            </w:pPr>
            <w:r>
              <w:rPr>
                <w:b/>
                <w:bCs/>
                <w:color w:val="000000"/>
                <w:spacing w:val="0"/>
                <w:w w:val="100"/>
                <w:position w:val="0"/>
                <w:sz w:val="20"/>
                <w:szCs w:val="20"/>
              </w:rPr>
              <w:t>0</w:t>
            </w:r>
          </w:p>
        </w:tc>
      </w:tr>
      <w:tr w14:paraId="53BCBBDF">
        <w:tblPrEx>
          <w:tblCellMar>
            <w:top w:w="0" w:type="dxa"/>
            <w:left w:w="10" w:type="dxa"/>
            <w:bottom w:w="0" w:type="dxa"/>
            <w:right w:w="10" w:type="dxa"/>
          </w:tblCellMar>
        </w:tblPrEx>
        <w:trPr>
          <w:trHeight w:val="1147" w:hRule="exact"/>
          <w:jc w:val="center"/>
        </w:trPr>
        <w:tc>
          <w:tcPr>
            <w:tcBorders>
              <w:top w:val="single" w:color="auto" w:sz="4" w:space="0"/>
              <w:left w:val="single" w:color="auto" w:sz="4" w:space="0"/>
            </w:tcBorders>
            <w:shd w:val="clear" w:color="auto" w:fill="FFFFFF"/>
            <w:vAlign w:val="center"/>
          </w:tcPr>
          <w:p w14:paraId="34373C0E">
            <w:pPr>
              <w:pStyle w:val="17"/>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增减额</w:t>
            </w:r>
          </w:p>
        </w:tc>
        <w:tc>
          <w:tcPr>
            <w:tcBorders>
              <w:top w:val="single" w:color="auto" w:sz="4" w:space="0"/>
              <w:left w:val="single" w:color="auto" w:sz="4" w:space="0"/>
            </w:tcBorders>
            <w:shd w:val="clear" w:color="auto" w:fill="FFFFFF"/>
            <w:vAlign w:val="top"/>
          </w:tcPr>
          <w:p w14:paraId="02482053">
            <w:pPr>
              <w:widowControl w:val="0"/>
              <w:rPr>
                <w:sz w:val="10"/>
                <w:szCs w:val="10"/>
              </w:rPr>
            </w:pPr>
          </w:p>
        </w:tc>
        <w:tc>
          <w:tcPr>
            <w:tcBorders>
              <w:top w:val="single" w:color="auto" w:sz="4" w:space="0"/>
              <w:left w:val="single" w:color="auto" w:sz="4" w:space="0"/>
            </w:tcBorders>
            <w:shd w:val="clear" w:color="auto" w:fill="FFFFFF"/>
            <w:vAlign w:val="top"/>
          </w:tcPr>
          <w:p w14:paraId="33825BA4">
            <w:pPr>
              <w:widowControl w:val="0"/>
              <w:rPr>
                <w:sz w:val="10"/>
                <w:szCs w:val="10"/>
              </w:rPr>
            </w:pPr>
          </w:p>
        </w:tc>
        <w:tc>
          <w:tcPr>
            <w:tcBorders>
              <w:top w:val="single" w:color="auto" w:sz="4" w:space="0"/>
              <w:left w:val="single" w:color="auto" w:sz="4" w:space="0"/>
            </w:tcBorders>
            <w:shd w:val="clear" w:color="auto" w:fill="FFFFFF"/>
            <w:vAlign w:val="center"/>
          </w:tcPr>
          <w:p w14:paraId="1DF26C97">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top"/>
          </w:tcPr>
          <w:p w14:paraId="79B00F5D">
            <w:pPr>
              <w:widowControl w:val="0"/>
              <w:rPr>
                <w:sz w:val="10"/>
                <w:szCs w:val="10"/>
              </w:rPr>
            </w:pPr>
          </w:p>
        </w:tc>
        <w:tc>
          <w:tcPr>
            <w:tcBorders>
              <w:top w:val="single" w:color="auto" w:sz="4" w:space="0"/>
              <w:left w:val="single" w:color="auto" w:sz="4" w:space="0"/>
            </w:tcBorders>
            <w:shd w:val="clear" w:color="auto" w:fill="FFFFFF"/>
            <w:vAlign w:val="top"/>
          </w:tcPr>
          <w:p w14:paraId="2FAAE5BD">
            <w:pPr>
              <w:widowControl w:val="0"/>
              <w:rPr>
                <w:sz w:val="10"/>
                <w:szCs w:val="10"/>
              </w:rPr>
            </w:pPr>
          </w:p>
        </w:tc>
        <w:tc>
          <w:tcPr>
            <w:tcBorders>
              <w:top w:val="single" w:color="auto" w:sz="4" w:space="0"/>
              <w:left w:val="single" w:color="auto" w:sz="4" w:space="0"/>
            </w:tcBorders>
            <w:shd w:val="clear" w:color="auto" w:fill="FFFFFF"/>
            <w:vAlign w:val="top"/>
          </w:tcPr>
          <w:p w14:paraId="41F14F92">
            <w:pPr>
              <w:widowControl w:val="0"/>
              <w:rPr>
                <w:sz w:val="10"/>
                <w:szCs w:val="10"/>
              </w:rPr>
            </w:pPr>
          </w:p>
        </w:tc>
        <w:tc>
          <w:tcPr>
            <w:tcBorders>
              <w:top w:val="single" w:color="auto" w:sz="4" w:space="0"/>
              <w:left w:val="single" w:color="auto" w:sz="4" w:space="0"/>
            </w:tcBorders>
            <w:shd w:val="clear" w:color="auto" w:fill="FFFFFF"/>
            <w:vAlign w:val="top"/>
          </w:tcPr>
          <w:p w14:paraId="15DE166D">
            <w:pPr>
              <w:widowControl w:val="0"/>
              <w:rPr>
                <w:sz w:val="10"/>
                <w:szCs w:val="10"/>
              </w:rPr>
            </w:pPr>
          </w:p>
        </w:tc>
        <w:tc>
          <w:tcPr>
            <w:tcBorders>
              <w:top w:val="single" w:color="auto" w:sz="4" w:space="0"/>
              <w:left w:val="single" w:color="auto" w:sz="4" w:space="0"/>
              <w:right w:val="single" w:color="auto" w:sz="4" w:space="0"/>
            </w:tcBorders>
            <w:shd w:val="clear" w:color="auto" w:fill="FFFFFF"/>
            <w:vAlign w:val="center"/>
          </w:tcPr>
          <w:p w14:paraId="09EBA298">
            <w:pPr>
              <w:pStyle w:val="17"/>
              <w:keepNext w:val="0"/>
              <w:keepLines w:val="0"/>
              <w:widowControl w:val="0"/>
              <w:shd w:val="clear" w:color="auto" w:fill="auto"/>
              <w:bidi w:val="0"/>
              <w:spacing w:before="0" w:after="0" w:line="240" w:lineRule="auto"/>
              <w:ind w:left="0" w:right="0" w:firstLine="420"/>
              <w:jc w:val="left"/>
              <w:rPr>
                <w:sz w:val="20"/>
                <w:szCs w:val="20"/>
              </w:rPr>
            </w:pPr>
            <w:r>
              <w:rPr>
                <w:b/>
                <w:bCs/>
                <w:color w:val="000000"/>
                <w:spacing w:val="0"/>
                <w:w w:val="100"/>
                <w:position w:val="0"/>
                <w:sz w:val="20"/>
                <w:szCs w:val="20"/>
              </w:rPr>
              <w:t>0</w:t>
            </w:r>
          </w:p>
        </w:tc>
      </w:tr>
      <w:tr w14:paraId="066366E6">
        <w:tblPrEx>
          <w:tblCellMar>
            <w:top w:w="0" w:type="dxa"/>
            <w:left w:w="10" w:type="dxa"/>
            <w:bottom w:w="0" w:type="dxa"/>
            <w:right w:w="10" w:type="dxa"/>
          </w:tblCellMar>
        </w:tblPrEx>
        <w:trPr>
          <w:trHeight w:val="1195" w:hRule="exact"/>
          <w:jc w:val="center"/>
        </w:trPr>
        <w:tc>
          <w:tcPr>
            <w:tcBorders>
              <w:top w:val="single" w:color="auto" w:sz="4" w:space="0"/>
              <w:left w:val="single" w:color="auto" w:sz="4" w:space="0"/>
              <w:bottom w:val="single" w:color="auto" w:sz="4" w:space="0"/>
            </w:tcBorders>
            <w:shd w:val="clear" w:color="auto" w:fill="FFFFFF"/>
            <w:vAlign w:val="center"/>
          </w:tcPr>
          <w:p w14:paraId="76125DF5">
            <w:pPr>
              <w:pStyle w:val="17"/>
              <w:keepNext w:val="0"/>
              <w:keepLines w:val="0"/>
              <w:widowControl w:val="0"/>
              <w:shd w:val="clear" w:color="auto" w:fill="auto"/>
              <w:bidi w:val="0"/>
              <w:spacing w:before="0" w:after="0" w:line="240" w:lineRule="auto"/>
              <w:ind w:left="0" w:right="0" w:firstLine="220"/>
              <w:jc w:val="left"/>
              <w:rPr>
                <w:sz w:val="20"/>
                <w:szCs w:val="20"/>
              </w:rPr>
            </w:pPr>
            <w:r>
              <w:rPr>
                <w:b/>
                <w:bCs/>
                <w:color w:val="000000"/>
                <w:spacing w:val="0"/>
                <w:w w:val="100"/>
                <w:position w:val="0"/>
                <w:sz w:val="20"/>
                <w:szCs w:val="20"/>
              </w:rPr>
              <w:t>增减率</w:t>
            </w:r>
          </w:p>
        </w:tc>
        <w:tc>
          <w:tcPr>
            <w:tcBorders>
              <w:top w:val="single" w:color="auto" w:sz="4" w:space="0"/>
              <w:left w:val="single" w:color="auto" w:sz="4" w:space="0"/>
              <w:bottom w:val="single" w:color="auto" w:sz="4" w:space="0"/>
            </w:tcBorders>
            <w:shd w:val="clear" w:color="auto" w:fill="FFFFFF"/>
            <w:vAlign w:val="top"/>
          </w:tcPr>
          <w:p w14:paraId="29CF97F5">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6636E21">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AA60D4E">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bottom w:val="single" w:color="auto" w:sz="4" w:space="0"/>
            </w:tcBorders>
            <w:shd w:val="clear" w:color="auto" w:fill="FFFFFF"/>
            <w:vAlign w:val="top"/>
          </w:tcPr>
          <w:p w14:paraId="7D3CFBFF">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7E13DE7">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25D4412">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F91FB82">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2ADAFD13">
            <w:pPr>
              <w:pStyle w:val="17"/>
              <w:keepNext w:val="0"/>
              <w:keepLines w:val="0"/>
              <w:widowControl w:val="0"/>
              <w:shd w:val="clear" w:color="auto" w:fill="auto"/>
              <w:bidi w:val="0"/>
              <w:spacing w:before="0" w:after="0" w:line="240" w:lineRule="auto"/>
              <w:ind w:left="0" w:right="0" w:firstLine="420"/>
              <w:jc w:val="left"/>
              <w:rPr>
                <w:sz w:val="20"/>
                <w:szCs w:val="20"/>
              </w:rPr>
            </w:pPr>
            <w:r>
              <w:rPr>
                <w:b/>
                <w:bCs/>
                <w:color w:val="000000"/>
                <w:spacing w:val="0"/>
                <w:w w:val="100"/>
                <w:position w:val="0"/>
                <w:sz w:val="20"/>
                <w:szCs w:val="20"/>
              </w:rPr>
              <w:t>0</w:t>
            </w:r>
          </w:p>
        </w:tc>
      </w:tr>
    </w:tbl>
    <w:p w14:paraId="75BCDC0B">
      <w:pPr>
        <w:pStyle w:val="21"/>
        <w:keepNext w:val="0"/>
        <w:keepLines w:val="0"/>
        <w:widowControl w:val="0"/>
        <w:shd w:val="clear" w:color="auto" w:fill="auto"/>
        <w:bidi w:val="0"/>
        <w:spacing w:before="0" w:after="0" w:line="314" w:lineRule="exact"/>
        <w:ind w:left="0" w:right="0" w:firstLine="0"/>
        <w:jc w:val="distribute"/>
        <w:sectPr>
          <w:footnotePr>
            <w:numFmt w:val="decimal"/>
          </w:footnotePr>
          <w:pgSz w:w="11900" w:h="16840"/>
          <w:pgMar w:top="1691" w:right="1139" w:bottom="1730" w:left="1167" w:header="1263" w:footer="3" w:gutter="0"/>
          <w:cols w:space="720" w:num="1"/>
          <w:rtlGutter w:val="0"/>
          <w:docGrid w:linePitch="360" w:charSpace="0"/>
        </w:sectPr>
      </w:pPr>
      <w:r>
        <w:rPr>
          <w:color w:val="000000"/>
          <w:spacing w:val="0"/>
          <w:w w:val="100"/>
          <w:position w:val="0"/>
        </w:rPr>
        <w:t>注：本表反映部门本年度一般公共预算财政拨款</w:t>
      </w:r>
      <w:r>
        <w:rPr>
          <w:color w:val="000000"/>
          <w:spacing w:val="0"/>
          <w:w w:val="100"/>
          <w:position w:val="0"/>
          <w:lang w:val="zh-CN" w:eastAsia="zh-CN" w:bidi="zh-CN"/>
        </w:rPr>
        <w:t>“三</w:t>
      </w:r>
      <w:r>
        <w:rPr>
          <w:color w:val="000000"/>
          <w:spacing w:val="0"/>
          <w:w w:val="100"/>
          <w:position w:val="0"/>
        </w:rPr>
        <w:t>公”经费、会议费、培训费的预算数和实际 支岀以及本年决算与上年决算对比情况。预算数为调整预算数。本表金额转换为万元时，因四舍 五入可能存在尾差。</w:t>
      </w:r>
    </w:p>
    <w:p w14:paraId="3E8857C1">
      <w:pPr>
        <w:pStyle w:val="5"/>
        <w:keepNext/>
        <w:keepLines/>
        <w:widowControl w:val="0"/>
        <w:shd w:val="clear" w:color="auto" w:fill="auto"/>
        <w:bidi w:val="0"/>
        <w:spacing w:before="0" w:after="140" w:line="240" w:lineRule="auto"/>
        <w:ind w:left="2100" w:right="0" w:firstLine="0"/>
        <w:jc w:val="left"/>
        <w:rPr>
          <w:sz w:val="32"/>
          <w:szCs w:val="32"/>
        </w:rPr>
      </w:pPr>
      <w:bookmarkStart w:id="73" w:name="bookmark74"/>
      <w:bookmarkStart w:id="74" w:name="bookmark73"/>
      <w:bookmarkStart w:id="75" w:name="bookmark75"/>
      <w:r>
        <w:rPr>
          <w:color w:val="000000"/>
          <w:spacing w:val="0"/>
          <w:w w:val="100"/>
          <w:position w:val="0"/>
          <w:sz w:val="32"/>
          <w:szCs w:val="32"/>
        </w:rPr>
        <w:t>政府性基金预算财政拨款收入支出决算表</w:t>
      </w:r>
      <w:bookmarkEnd w:id="73"/>
      <w:bookmarkEnd w:id="74"/>
      <w:bookmarkEnd w:id="75"/>
    </w:p>
    <w:p w14:paraId="09F8712C">
      <w:pPr>
        <w:pStyle w:val="21"/>
        <w:keepNext w:val="0"/>
        <w:keepLines w:val="0"/>
        <w:widowControl w:val="0"/>
        <w:shd w:val="clear" w:color="auto" w:fill="auto"/>
        <w:bidi w:val="0"/>
        <w:spacing w:before="0" w:after="0" w:line="240" w:lineRule="auto"/>
        <w:ind w:left="10" w:right="0" w:firstLine="0"/>
        <w:jc w:val="left"/>
      </w:pPr>
      <w:r>
        <w:rPr>
          <w:b/>
          <w:bCs/>
          <w:color w:val="000000"/>
          <w:spacing w:val="0"/>
          <w:w w:val="100"/>
          <w:position w:val="0"/>
        </w:rPr>
        <w:t>公开08表</w:t>
      </w:r>
    </w:p>
    <w:tbl>
      <w:tblPr>
        <w:tblStyle w:val="2"/>
        <w:tblW w:w="0" w:type="auto"/>
        <w:jc w:val="center"/>
        <w:tblLayout w:type="fixed"/>
        <w:tblCellMar>
          <w:top w:w="0" w:type="dxa"/>
          <w:left w:w="10" w:type="dxa"/>
          <w:bottom w:w="0" w:type="dxa"/>
          <w:right w:w="10" w:type="dxa"/>
        </w:tblCellMar>
      </w:tblPr>
      <w:tblGrid>
        <w:gridCol w:w="1032"/>
        <w:gridCol w:w="1339"/>
        <w:gridCol w:w="1051"/>
        <w:gridCol w:w="989"/>
        <w:gridCol w:w="931"/>
        <w:gridCol w:w="1051"/>
        <w:gridCol w:w="1022"/>
        <w:gridCol w:w="1478"/>
      </w:tblGrid>
      <w:tr w14:paraId="11D93343">
        <w:tblPrEx>
          <w:tblCellMar>
            <w:top w:w="0" w:type="dxa"/>
            <w:left w:w="10" w:type="dxa"/>
            <w:bottom w:w="0" w:type="dxa"/>
            <w:right w:w="10" w:type="dxa"/>
          </w:tblCellMar>
        </w:tblPrEx>
        <w:trPr>
          <w:trHeight w:val="293" w:hRule="exact"/>
          <w:jc w:val="center"/>
        </w:trPr>
        <w:tc>
          <w:tcPr>
            <w:gridSpan w:val="8"/>
            <w:shd w:val="clear" w:color="auto" w:fill="FFFFFF"/>
            <w:vAlign w:val="top"/>
          </w:tcPr>
          <w:p w14:paraId="0B457EC6">
            <w:pPr>
              <w:pStyle w:val="17"/>
              <w:keepNext w:val="0"/>
              <w:keepLines w:val="0"/>
              <w:widowControl w:val="0"/>
              <w:shd w:val="clear" w:color="auto" w:fill="auto"/>
              <w:tabs>
                <w:tab w:val="left" w:pos="7291"/>
              </w:tabs>
              <w:bidi w:val="0"/>
              <w:spacing w:before="0" w:after="0" w:line="240" w:lineRule="auto"/>
              <w:ind w:left="0" w:right="0" w:firstLine="0"/>
              <w:jc w:val="left"/>
              <w:rPr>
                <w:sz w:val="20"/>
                <w:szCs w:val="20"/>
              </w:rPr>
            </w:pPr>
            <w:r>
              <w:rPr>
                <w:b/>
                <w:bCs/>
                <w:color w:val="000000"/>
                <w:spacing w:val="0"/>
                <w:w w:val="100"/>
                <w:position w:val="0"/>
                <w:sz w:val="20"/>
                <w:szCs w:val="20"/>
              </w:rPr>
              <w:t>编制部门：</w:t>
            </w:r>
            <w:r>
              <w:rPr>
                <w:b/>
                <w:bCs/>
                <w:color w:val="000000"/>
                <w:spacing w:val="0"/>
                <w:w w:val="100"/>
                <w:position w:val="0"/>
                <w:sz w:val="20"/>
                <w:szCs w:val="20"/>
              </w:rPr>
              <w:tab/>
            </w:r>
            <w:r>
              <w:rPr>
                <w:b/>
                <w:bCs/>
                <w:color w:val="000000"/>
                <w:spacing w:val="0"/>
                <w:w w:val="100"/>
                <w:position w:val="0"/>
                <w:sz w:val="20"/>
                <w:szCs w:val="20"/>
              </w:rPr>
              <w:t>金额单位：万元</w:t>
            </w:r>
          </w:p>
        </w:tc>
      </w:tr>
      <w:tr w14:paraId="692A1CCE">
        <w:tblPrEx>
          <w:tblCellMar>
            <w:top w:w="0" w:type="dxa"/>
            <w:left w:w="10" w:type="dxa"/>
            <w:bottom w:w="0" w:type="dxa"/>
            <w:right w:w="10" w:type="dxa"/>
          </w:tblCellMar>
        </w:tblPrEx>
        <w:trPr>
          <w:trHeight w:val="533" w:hRule="exact"/>
          <w:jc w:val="center"/>
        </w:trPr>
        <w:tc>
          <w:tcPr>
            <w:gridSpan w:val="2"/>
            <w:tcBorders>
              <w:top w:val="single" w:color="auto" w:sz="4" w:space="0"/>
              <w:left w:val="single" w:color="auto" w:sz="4" w:space="0"/>
            </w:tcBorders>
            <w:shd w:val="clear" w:color="auto" w:fill="FFFFFF"/>
            <w:vAlign w:val="center"/>
          </w:tcPr>
          <w:p w14:paraId="40CD466E">
            <w:pPr>
              <w:pStyle w:val="17"/>
              <w:keepNext w:val="0"/>
              <w:keepLines w:val="0"/>
              <w:widowControl w:val="0"/>
              <w:shd w:val="clear" w:color="auto" w:fill="auto"/>
              <w:tabs>
                <w:tab w:val="left" w:pos="667"/>
              </w:tabs>
              <w:bidi w:val="0"/>
              <w:spacing w:before="0" w:after="0" w:line="240" w:lineRule="auto"/>
              <w:ind w:left="0" w:right="0" w:firstLine="0"/>
              <w:jc w:val="center"/>
              <w:rPr>
                <w:sz w:val="20"/>
                <w:szCs w:val="20"/>
              </w:rPr>
            </w:pPr>
            <w:r>
              <w:rPr>
                <w:b/>
                <w:bCs/>
                <w:color w:val="000000"/>
                <w:spacing w:val="0"/>
                <w:w w:val="100"/>
                <w:position w:val="0"/>
                <w:sz w:val="20"/>
                <w:szCs w:val="20"/>
              </w:rPr>
              <w:t>项</w:t>
            </w:r>
            <w:r>
              <w:rPr>
                <w:b/>
                <w:bCs/>
                <w:color w:val="000000"/>
                <w:spacing w:val="0"/>
                <w:w w:val="100"/>
                <w:position w:val="0"/>
                <w:sz w:val="20"/>
                <w:szCs w:val="20"/>
              </w:rPr>
              <w:tab/>
            </w:r>
            <w:r>
              <w:rPr>
                <w:b/>
                <w:bCs/>
                <w:color w:val="000000"/>
                <w:spacing w:val="0"/>
                <w:w w:val="100"/>
                <w:position w:val="0"/>
                <w:sz w:val="20"/>
                <w:szCs w:val="20"/>
              </w:rPr>
              <w:t>目</w:t>
            </w:r>
          </w:p>
        </w:tc>
        <w:tc>
          <w:tcPr>
            <w:vMerge w:val="restart"/>
            <w:tcBorders>
              <w:top w:val="single" w:color="auto" w:sz="4" w:space="0"/>
              <w:left w:val="single" w:color="auto" w:sz="4" w:space="0"/>
            </w:tcBorders>
            <w:shd w:val="clear" w:color="auto" w:fill="FFFFFF"/>
            <w:vAlign w:val="center"/>
          </w:tcPr>
          <w:p w14:paraId="76D27F52">
            <w:pPr>
              <w:pStyle w:val="17"/>
              <w:keepNext w:val="0"/>
              <w:keepLines w:val="0"/>
              <w:widowControl w:val="0"/>
              <w:shd w:val="clear" w:color="auto" w:fill="auto"/>
              <w:bidi w:val="0"/>
              <w:spacing w:before="0" w:after="0" w:line="293" w:lineRule="exact"/>
              <w:ind w:left="0" w:right="0" w:firstLine="0"/>
              <w:jc w:val="center"/>
              <w:rPr>
                <w:sz w:val="20"/>
                <w:szCs w:val="20"/>
              </w:rPr>
            </w:pPr>
            <w:r>
              <w:rPr>
                <w:b/>
                <w:bCs/>
                <w:color w:val="000000"/>
                <w:spacing w:val="0"/>
                <w:w w:val="100"/>
                <w:position w:val="0"/>
                <w:sz w:val="20"/>
                <w:szCs w:val="20"/>
              </w:rPr>
              <w:t>年初结转 和结余</w:t>
            </w:r>
          </w:p>
        </w:tc>
        <w:tc>
          <w:tcPr>
            <w:vMerge w:val="restart"/>
            <w:tcBorders>
              <w:top w:val="single" w:color="auto" w:sz="4" w:space="0"/>
              <w:left w:val="single" w:color="auto" w:sz="4" w:space="0"/>
            </w:tcBorders>
            <w:shd w:val="clear" w:color="auto" w:fill="FFFFFF"/>
            <w:vAlign w:val="center"/>
          </w:tcPr>
          <w:p w14:paraId="4B0618D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本年收入</w:t>
            </w:r>
          </w:p>
        </w:tc>
        <w:tc>
          <w:tcPr>
            <w:gridSpan w:val="3"/>
            <w:tcBorders>
              <w:top w:val="single" w:color="auto" w:sz="4" w:space="0"/>
              <w:left w:val="single" w:color="auto" w:sz="4" w:space="0"/>
            </w:tcBorders>
            <w:shd w:val="clear" w:color="auto" w:fill="FFFFFF"/>
            <w:vAlign w:val="center"/>
          </w:tcPr>
          <w:p w14:paraId="4C94D830">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本年支出</w:t>
            </w:r>
          </w:p>
        </w:tc>
        <w:tc>
          <w:tcPr>
            <w:vMerge w:val="restart"/>
            <w:tcBorders>
              <w:top w:val="single" w:color="auto" w:sz="4" w:space="0"/>
              <w:left w:val="single" w:color="auto" w:sz="4" w:space="0"/>
              <w:right w:val="single" w:color="auto" w:sz="4" w:space="0"/>
            </w:tcBorders>
            <w:shd w:val="clear" w:color="auto" w:fill="FFFFFF"/>
            <w:vAlign w:val="center"/>
          </w:tcPr>
          <w:p w14:paraId="309B3513">
            <w:pPr>
              <w:pStyle w:val="17"/>
              <w:keepNext w:val="0"/>
              <w:keepLines w:val="0"/>
              <w:widowControl w:val="0"/>
              <w:shd w:val="clear" w:color="auto" w:fill="auto"/>
              <w:bidi w:val="0"/>
              <w:spacing w:before="0" w:after="0" w:line="322" w:lineRule="exact"/>
              <w:ind w:left="0" w:right="0" w:firstLine="0"/>
              <w:jc w:val="center"/>
              <w:rPr>
                <w:sz w:val="20"/>
                <w:szCs w:val="20"/>
              </w:rPr>
            </w:pPr>
            <w:r>
              <w:rPr>
                <w:b/>
                <w:bCs/>
                <w:color w:val="000000"/>
                <w:spacing w:val="0"/>
                <w:w w:val="100"/>
                <w:position w:val="0"/>
                <w:sz w:val="20"/>
                <w:szCs w:val="20"/>
              </w:rPr>
              <w:t>年末结转和结 余</w:t>
            </w:r>
          </w:p>
        </w:tc>
      </w:tr>
      <w:tr w14:paraId="4E8FD9B1">
        <w:tblPrEx>
          <w:tblCellMar>
            <w:top w:w="0" w:type="dxa"/>
            <w:left w:w="10" w:type="dxa"/>
            <w:bottom w:w="0" w:type="dxa"/>
            <w:right w:w="10" w:type="dxa"/>
          </w:tblCellMar>
        </w:tblPrEx>
        <w:trPr>
          <w:trHeight w:val="931" w:hRule="exact"/>
          <w:jc w:val="center"/>
        </w:trPr>
        <w:tc>
          <w:tcPr>
            <w:tcBorders>
              <w:top w:val="single" w:color="auto" w:sz="4" w:space="0"/>
              <w:left w:val="single" w:color="auto" w:sz="4" w:space="0"/>
            </w:tcBorders>
            <w:shd w:val="clear" w:color="auto" w:fill="FFFFFF"/>
            <w:vAlign w:val="center"/>
          </w:tcPr>
          <w:p w14:paraId="0203751B">
            <w:pPr>
              <w:pStyle w:val="17"/>
              <w:keepNext w:val="0"/>
              <w:keepLines w:val="0"/>
              <w:widowControl w:val="0"/>
              <w:shd w:val="clear" w:color="auto" w:fill="auto"/>
              <w:bidi w:val="0"/>
              <w:spacing w:before="0" w:after="0" w:line="312" w:lineRule="exact"/>
              <w:ind w:left="0" w:right="0" w:firstLine="0"/>
              <w:jc w:val="center"/>
              <w:rPr>
                <w:sz w:val="20"/>
                <w:szCs w:val="20"/>
              </w:rPr>
            </w:pPr>
            <w:r>
              <w:rPr>
                <w:b/>
                <w:bCs/>
                <w:color w:val="000000"/>
                <w:spacing w:val="0"/>
                <w:w w:val="100"/>
                <w:position w:val="0"/>
                <w:sz w:val="20"/>
                <w:szCs w:val="20"/>
              </w:rPr>
              <w:t>功能分类 科目编码</w:t>
            </w:r>
          </w:p>
        </w:tc>
        <w:tc>
          <w:tcPr>
            <w:tcBorders>
              <w:top w:val="single" w:color="auto" w:sz="4" w:space="0"/>
              <w:left w:val="single" w:color="auto" w:sz="4" w:space="0"/>
            </w:tcBorders>
            <w:shd w:val="clear" w:color="auto" w:fill="FFFFFF"/>
            <w:vAlign w:val="center"/>
          </w:tcPr>
          <w:p w14:paraId="15CC2FE8">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科目名称</w:t>
            </w:r>
          </w:p>
        </w:tc>
        <w:tc>
          <w:tcPr>
            <w:vMerge w:val="continue"/>
            <w:tcBorders>
              <w:left w:val="single" w:color="auto" w:sz="4" w:space="0"/>
            </w:tcBorders>
            <w:shd w:val="clear" w:color="auto" w:fill="FFFFFF"/>
            <w:vAlign w:val="center"/>
          </w:tcPr>
          <w:p w14:paraId="3BC8A76C"/>
        </w:tc>
        <w:tc>
          <w:tcPr>
            <w:vMerge w:val="continue"/>
            <w:tcBorders>
              <w:left w:val="single" w:color="auto" w:sz="4" w:space="0"/>
            </w:tcBorders>
            <w:shd w:val="clear" w:color="auto" w:fill="FFFFFF"/>
            <w:vAlign w:val="center"/>
          </w:tcPr>
          <w:p w14:paraId="0CF272AB"/>
        </w:tc>
        <w:tc>
          <w:tcPr>
            <w:tcBorders>
              <w:top w:val="single" w:color="auto" w:sz="4" w:space="0"/>
              <w:left w:val="single" w:color="auto" w:sz="4" w:space="0"/>
            </w:tcBorders>
            <w:shd w:val="clear" w:color="auto" w:fill="FFFFFF"/>
            <w:vAlign w:val="center"/>
          </w:tcPr>
          <w:p w14:paraId="41FC87D2">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小计</w:t>
            </w:r>
          </w:p>
        </w:tc>
        <w:tc>
          <w:tcPr>
            <w:tcBorders>
              <w:top w:val="single" w:color="auto" w:sz="4" w:space="0"/>
              <w:left w:val="single" w:color="auto" w:sz="4" w:space="0"/>
            </w:tcBorders>
            <w:shd w:val="clear" w:color="auto" w:fill="FFFFFF"/>
            <w:vAlign w:val="center"/>
          </w:tcPr>
          <w:p w14:paraId="0AA5A852">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基本支出</w:t>
            </w:r>
          </w:p>
        </w:tc>
        <w:tc>
          <w:tcPr>
            <w:tcBorders>
              <w:top w:val="single" w:color="auto" w:sz="4" w:space="0"/>
              <w:left w:val="single" w:color="auto" w:sz="4" w:space="0"/>
            </w:tcBorders>
            <w:shd w:val="clear" w:color="auto" w:fill="FFFFFF"/>
            <w:vAlign w:val="center"/>
          </w:tcPr>
          <w:p w14:paraId="42AB3606">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项目支出</w:t>
            </w:r>
          </w:p>
        </w:tc>
        <w:tc>
          <w:tcPr>
            <w:vMerge w:val="continue"/>
            <w:tcBorders>
              <w:left w:val="single" w:color="auto" w:sz="4" w:space="0"/>
              <w:right w:val="single" w:color="auto" w:sz="4" w:space="0"/>
            </w:tcBorders>
            <w:shd w:val="clear" w:color="auto" w:fill="FFFFFF"/>
            <w:vAlign w:val="center"/>
          </w:tcPr>
          <w:p w14:paraId="1D8B5E7E"/>
        </w:tc>
      </w:tr>
      <w:tr w14:paraId="1295ECCD">
        <w:tblPrEx>
          <w:tblCellMar>
            <w:top w:w="0" w:type="dxa"/>
            <w:left w:w="10" w:type="dxa"/>
            <w:bottom w:w="0" w:type="dxa"/>
            <w:right w:w="10" w:type="dxa"/>
          </w:tblCellMar>
        </w:tblPrEx>
        <w:trPr>
          <w:trHeight w:val="528" w:hRule="exact"/>
          <w:jc w:val="center"/>
        </w:trPr>
        <w:tc>
          <w:tcPr>
            <w:gridSpan w:val="2"/>
            <w:tcBorders>
              <w:top w:val="single" w:color="auto" w:sz="4" w:space="0"/>
              <w:left w:val="single" w:color="auto" w:sz="4" w:space="0"/>
            </w:tcBorders>
            <w:shd w:val="clear" w:color="auto" w:fill="FFFFFF"/>
            <w:vAlign w:val="center"/>
          </w:tcPr>
          <w:p w14:paraId="140EFCD1">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合计</w:t>
            </w:r>
          </w:p>
        </w:tc>
        <w:tc>
          <w:tcPr>
            <w:tcBorders>
              <w:top w:val="single" w:color="auto" w:sz="4" w:space="0"/>
              <w:left w:val="single" w:color="auto" w:sz="4" w:space="0"/>
            </w:tcBorders>
            <w:shd w:val="clear" w:color="auto" w:fill="FFFFFF"/>
            <w:vAlign w:val="center"/>
          </w:tcPr>
          <w:p w14:paraId="3D22E30B">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14:paraId="6389A88C">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14:paraId="1FD963D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14:paraId="39D53D18">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tcBorders>
            <w:shd w:val="clear" w:color="auto" w:fill="FFFFFF"/>
            <w:vAlign w:val="center"/>
          </w:tcPr>
          <w:p w14:paraId="188F4C0F">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c>
          <w:tcPr>
            <w:tcBorders>
              <w:top w:val="single" w:color="auto" w:sz="4" w:space="0"/>
              <w:left w:val="single" w:color="auto" w:sz="4" w:space="0"/>
              <w:right w:val="single" w:color="auto" w:sz="4" w:space="0"/>
            </w:tcBorders>
            <w:shd w:val="clear" w:color="auto" w:fill="FFFFFF"/>
            <w:vAlign w:val="center"/>
          </w:tcPr>
          <w:p w14:paraId="6B94EC7D">
            <w:pPr>
              <w:pStyle w:val="17"/>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0</w:t>
            </w:r>
          </w:p>
        </w:tc>
      </w:tr>
      <w:tr w14:paraId="6F7F1D2B">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17865BEF">
            <w:pPr>
              <w:widowControl w:val="0"/>
              <w:rPr>
                <w:sz w:val="10"/>
                <w:szCs w:val="10"/>
              </w:rPr>
            </w:pPr>
          </w:p>
        </w:tc>
        <w:tc>
          <w:tcPr>
            <w:tcBorders>
              <w:top w:val="single" w:color="auto" w:sz="4" w:space="0"/>
              <w:left w:val="single" w:color="auto" w:sz="4" w:space="0"/>
            </w:tcBorders>
            <w:shd w:val="clear" w:color="auto" w:fill="FFFFFF"/>
            <w:vAlign w:val="top"/>
          </w:tcPr>
          <w:p w14:paraId="622FDA03">
            <w:pPr>
              <w:widowControl w:val="0"/>
              <w:rPr>
                <w:sz w:val="10"/>
                <w:szCs w:val="10"/>
              </w:rPr>
            </w:pPr>
          </w:p>
        </w:tc>
        <w:tc>
          <w:tcPr>
            <w:tcBorders>
              <w:top w:val="single" w:color="auto" w:sz="4" w:space="0"/>
              <w:left w:val="single" w:color="auto" w:sz="4" w:space="0"/>
            </w:tcBorders>
            <w:shd w:val="clear" w:color="auto" w:fill="FFFFFF"/>
            <w:vAlign w:val="top"/>
          </w:tcPr>
          <w:p w14:paraId="104DC9F4">
            <w:pPr>
              <w:widowControl w:val="0"/>
              <w:rPr>
                <w:sz w:val="10"/>
                <w:szCs w:val="10"/>
              </w:rPr>
            </w:pPr>
          </w:p>
        </w:tc>
        <w:tc>
          <w:tcPr>
            <w:tcBorders>
              <w:top w:val="single" w:color="auto" w:sz="4" w:space="0"/>
              <w:left w:val="single" w:color="auto" w:sz="4" w:space="0"/>
            </w:tcBorders>
            <w:shd w:val="clear" w:color="auto" w:fill="FFFFFF"/>
            <w:vAlign w:val="top"/>
          </w:tcPr>
          <w:p w14:paraId="27EB89A5">
            <w:pPr>
              <w:widowControl w:val="0"/>
              <w:rPr>
                <w:sz w:val="10"/>
                <w:szCs w:val="10"/>
              </w:rPr>
            </w:pPr>
          </w:p>
        </w:tc>
        <w:tc>
          <w:tcPr>
            <w:tcBorders>
              <w:top w:val="single" w:color="auto" w:sz="4" w:space="0"/>
              <w:left w:val="single" w:color="auto" w:sz="4" w:space="0"/>
            </w:tcBorders>
            <w:shd w:val="clear" w:color="auto" w:fill="FFFFFF"/>
            <w:vAlign w:val="top"/>
          </w:tcPr>
          <w:p w14:paraId="6921C299">
            <w:pPr>
              <w:widowControl w:val="0"/>
              <w:rPr>
                <w:sz w:val="10"/>
                <w:szCs w:val="10"/>
              </w:rPr>
            </w:pPr>
          </w:p>
        </w:tc>
        <w:tc>
          <w:tcPr>
            <w:tcBorders>
              <w:top w:val="single" w:color="auto" w:sz="4" w:space="0"/>
              <w:left w:val="single" w:color="auto" w:sz="4" w:space="0"/>
            </w:tcBorders>
            <w:shd w:val="clear" w:color="auto" w:fill="FFFFFF"/>
            <w:vAlign w:val="top"/>
          </w:tcPr>
          <w:p w14:paraId="7E715088">
            <w:pPr>
              <w:widowControl w:val="0"/>
              <w:rPr>
                <w:sz w:val="10"/>
                <w:szCs w:val="10"/>
              </w:rPr>
            </w:pPr>
          </w:p>
        </w:tc>
        <w:tc>
          <w:tcPr>
            <w:tcBorders>
              <w:top w:val="single" w:color="auto" w:sz="4" w:space="0"/>
              <w:left w:val="single" w:color="auto" w:sz="4" w:space="0"/>
            </w:tcBorders>
            <w:shd w:val="clear" w:color="auto" w:fill="FFFFFF"/>
            <w:vAlign w:val="top"/>
          </w:tcPr>
          <w:p w14:paraId="70E3AAA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3A920C2">
            <w:pPr>
              <w:widowControl w:val="0"/>
              <w:rPr>
                <w:sz w:val="10"/>
                <w:szCs w:val="10"/>
              </w:rPr>
            </w:pPr>
          </w:p>
        </w:tc>
      </w:tr>
      <w:tr w14:paraId="7BEE2895">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14:paraId="5AF521F6">
            <w:pPr>
              <w:widowControl w:val="0"/>
              <w:rPr>
                <w:sz w:val="10"/>
                <w:szCs w:val="10"/>
              </w:rPr>
            </w:pPr>
          </w:p>
        </w:tc>
        <w:tc>
          <w:tcPr>
            <w:tcBorders>
              <w:top w:val="single" w:color="auto" w:sz="4" w:space="0"/>
              <w:left w:val="single" w:color="auto" w:sz="4" w:space="0"/>
            </w:tcBorders>
            <w:shd w:val="clear" w:color="auto" w:fill="FFFFFF"/>
            <w:vAlign w:val="top"/>
          </w:tcPr>
          <w:p w14:paraId="5C398BD0">
            <w:pPr>
              <w:widowControl w:val="0"/>
              <w:rPr>
                <w:sz w:val="10"/>
                <w:szCs w:val="10"/>
              </w:rPr>
            </w:pPr>
          </w:p>
        </w:tc>
        <w:tc>
          <w:tcPr>
            <w:tcBorders>
              <w:top w:val="single" w:color="auto" w:sz="4" w:space="0"/>
              <w:left w:val="single" w:color="auto" w:sz="4" w:space="0"/>
            </w:tcBorders>
            <w:shd w:val="clear" w:color="auto" w:fill="FFFFFF"/>
            <w:vAlign w:val="top"/>
          </w:tcPr>
          <w:p w14:paraId="66889DC7">
            <w:pPr>
              <w:widowControl w:val="0"/>
              <w:rPr>
                <w:sz w:val="10"/>
                <w:szCs w:val="10"/>
              </w:rPr>
            </w:pPr>
          </w:p>
        </w:tc>
        <w:tc>
          <w:tcPr>
            <w:tcBorders>
              <w:top w:val="single" w:color="auto" w:sz="4" w:space="0"/>
              <w:left w:val="single" w:color="auto" w:sz="4" w:space="0"/>
            </w:tcBorders>
            <w:shd w:val="clear" w:color="auto" w:fill="FFFFFF"/>
            <w:vAlign w:val="top"/>
          </w:tcPr>
          <w:p w14:paraId="44C4D351">
            <w:pPr>
              <w:widowControl w:val="0"/>
              <w:rPr>
                <w:sz w:val="10"/>
                <w:szCs w:val="10"/>
              </w:rPr>
            </w:pPr>
          </w:p>
        </w:tc>
        <w:tc>
          <w:tcPr>
            <w:tcBorders>
              <w:top w:val="single" w:color="auto" w:sz="4" w:space="0"/>
              <w:left w:val="single" w:color="auto" w:sz="4" w:space="0"/>
            </w:tcBorders>
            <w:shd w:val="clear" w:color="auto" w:fill="FFFFFF"/>
            <w:vAlign w:val="top"/>
          </w:tcPr>
          <w:p w14:paraId="264FC7EF">
            <w:pPr>
              <w:widowControl w:val="0"/>
              <w:rPr>
                <w:sz w:val="10"/>
                <w:szCs w:val="10"/>
              </w:rPr>
            </w:pPr>
          </w:p>
        </w:tc>
        <w:tc>
          <w:tcPr>
            <w:tcBorders>
              <w:top w:val="single" w:color="auto" w:sz="4" w:space="0"/>
              <w:left w:val="single" w:color="auto" w:sz="4" w:space="0"/>
            </w:tcBorders>
            <w:shd w:val="clear" w:color="auto" w:fill="FFFFFF"/>
            <w:vAlign w:val="top"/>
          </w:tcPr>
          <w:p w14:paraId="2CE93317">
            <w:pPr>
              <w:widowControl w:val="0"/>
              <w:rPr>
                <w:sz w:val="10"/>
                <w:szCs w:val="10"/>
              </w:rPr>
            </w:pPr>
          </w:p>
        </w:tc>
        <w:tc>
          <w:tcPr>
            <w:tcBorders>
              <w:top w:val="single" w:color="auto" w:sz="4" w:space="0"/>
              <w:left w:val="single" w:color="auto" w:sz="4" w:space="0"/>
            </w:tcBorders>
            <w:shd w:val="clear" w:color="auto" w:fill="FFFFFF"/>
            <w:vAlign w:val="top"/>
          </w:tcPr>
          <w:p w14:paraId="4423ED9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1107374">
            <w:pPr>
              <w:widowControl w:val="0"/>
              <w:rPr>
                <w:sz w:val="10"/>
                <w:szCs w:val="10"/>
              </w:rPr>
            </w:pPr>
          </w:p>
        </w:tc>
      </w:tr>
      <w:tr w14:paraId="3745B6B7">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0BE5F060">
            <w:pPr>
              <w:widowControl w:val="0"/>
              <w:rPr>
                <w:sz w:val="10"/>
                <w:szCs w:val="10"/>
              </w:rPr>
            </w:pPr>
          </w:p>
        </w:tc>
        <w:tc>
          <w:tcPr>
            <w:tcBorders>
              <w:top w:val="single" w:color="auto" w:sz="4" w:space="0"/>
              <w:left w:val="single" w:color="auto" w:sz="4" w:space="0"/>
            </w:tcBorders>
            <w:shd w:val="clear" w:color="auto" w:fill="FFFFFF"/>
            <w:vAlign w:val="top"/>
          </w:tcPr>
          <w:p w14:paraId="69D2A6EF">
            <w:pPr>
              <w:widowControl w:val="0"/>
              <w:rPr>
                <w:sz w:val="10"/>
                <w:szCs w:val="10"/>
              </w:rPr>
            </w:pPr>
          </w:p>
        </w:tc>
        <w:tc>
          <w:tcPr>
            <w:tcBorders>
              <w:top w:val="single" w:color="auto" w:sz="4" w:space="0"/>
              <w:left w:val="single" w:color="auto" w:sz="4" w:space="0"/>
            </w:tcBorders>
            <w:shd w:val="clear" w:color="auto" w:fill="FFFFFF"/>
            <w:vAlign w:val="top"/>
          </w:tcPr>
          <w:p w14:paraId="51B6FC2C">
            <w:pPr>
              <w:widowControl w:val="0"/>
              <w:rPr>
                <w:sz w:val="10"/>
                <w:szCs w:val="10"/>
              </w:rPr>
            </w:pPr>
          </w:p>
        </w:tc>
        <w:tc>
          <w:tcPr>
            <w:tcBorders>
              <w:top w:val="single" w:color="auto" w:sz="4" w:space="0"/>
              <w:left w:val="single" w:color="auto" w:sz="4" w:space="0"/>
            </w:tcBorders>
            <w:shd w:val="clear" w:color="auto" w:fill="FFFFFF"/>
            <w:vAlign w:val="top"/>
          </w:tcPr>
          <w:p w14:paraId="397FE197">
            <w:pPr>
              <w:widowControl w:val="0"/>
              <w:rPr>
                <w:sz w:val="10"/>
                <w:szCs w:val="10"/>
              </w:rPr>
            </w:pPr>
          </w:p>
        </w:tc>
        <w:tc>
          <w:tcPr>
            <w:tcBorders>
              <w:top w:val="single" w:color="auto" w:sz="4" w:space="0"/>
              <w:left w:val="single" w:color="auto" w:sz="4" w:space="0"/>
            </w:tcBorders>
            <w:shd w:val="clear" w:color="auto" w:fill="FFFFFF"/>
            <w:vAlign w:val="top"/>
          </w:tcPr>
          <w:p w14:paraId="14A8D88C">
            <w:pPr>
              <w:widowControl w:val="0"/>
              <w:rPr>
                <w:sz w:val="10"/>
                <w:szCs w:val="10"/>
              </w:rPr>
            </w:pPr>
          </w:p>
        </w:tc>
        <w:tc>
          <w:tcPr>
            <w:tcBorders>
              <w:top w:val="single" w:color="auto" w:sz="4" w:space="0"/>
              <w:left w:val="single" w:color="auto" w:sz="4" w:space="0"/>
            </w:tcBorders>
            <w:shd w:val="clear" w:color="auto" w:fill="FFFFFF"/>
            <w:vAlign w:val="top"/>
          </w:tcPr>
          <w:p w14:paraId="35BB89F5">
            <w:pPr>
              <w:widowControl w:val="0"/>
              <w:rPr>
                <w:sz w:val="10"/>
                <w:szCs w:val="10"/>
              </w:rPr>
            </w:pPr>
          </w:p>
        </w:tc>
        <w:tc>
          <w:tcPr>
            <w:tcBorders>
              <w:top w:val="single" w:color="auto" w:sz="4" w:space="0"/>
              <w:left w:val="single" w:color="auto" w:sz="4" w:space="0"/>
            </w:tcBorders>
            <w:shd w:val="clear" w:color="auto" w:fill="FFFFFF"/>
            <w:vAlign w:val="top"/>
          </w:tcPr>
          <w:p w14:paraId="165DF83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873DF64">
            <w:pPr>
              <w:widowControl w:val="0"/>
              <w:rPr>
                <w:sz w:val="10"/>
                <w:szCs w:val="10"/>
              </w:rPr>
            </w:pPr>
          </w:p>
        </w:tc>
      </w:tr>
      <w:tr w14:paraId="10E36753">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65D59614">
            <w:pPr>
              <w:widowControl w:val="0"/>
              <w:rPr>
                <w:sz w:val="10"/>
                <w:szCs w:val="10"/>
              </w:rPr>
            </w:pPr>
          </w:p>
        </w:tc>
        <w:tc>
          <w:tcPr>
            <w:tcBorders>
              <w:top w:val="single" w:color="auto" w:sz="4" w:space="0"/>
              <w:left w:val="single" w:color="auto" w:sz="4" w:space="0"/>
            </w:tcBorders>
            <w:shd w:val="clear" w:color="auto" w:fill="FFFFFF"/>
            <w:vAlign w:val="top"/>
          </w:tcPr>
          <w:p w14:paraId="7B7821C2">
            <w:pPr>
              <w:widowControl w:val="0"/>
              <w:rPr>
                <w:sz w:val="10"/>
                <w:szCs w:val="10"/>
              </w:rPr>
            </w:pPr>
          </w:p>
        </w:tc>
        <w:tc>
          <w:tcPr>
            <w:tcBorders>
              <w:top w:val="single" w:color="auto" w:sz="4" w:space="0"/>
              <w:left w:val="single" w:color="auto" w:sz="4" w:space="0"/>
            </w:tcBorders>
            <w:shd w:val="clear" w:color="auto" w:fill="FFFFFF"/>
            <w:vAlign w:val="top"/>
          </w:tcPr>
          <w:p w14:paraId="72ADFB15">
            <w:pPr>
              <w:widowControl w:val="0"/>
              <w:rPr>
                <w:sz w:val="10"/>
                <w:szCs w:val="10"/>
              </w:rPr>
            </w:pPr>
          </w:p>
        </w:tc>
        <w:tc>
          <w:tcPr>
            <w:tcBorders>
              <w:top w:val="single" w:color="auto" w:sz="4" w:space="0"/>
              <w:left w:val="single" w:color="auto" w:sz="4" w:space="0"/>
            </w:tcBorders>
            <w:shd w:val="clear" w:color="auto" w:fill="FFFFFF"/>
            <w:vAlign w:val="top"/>
          </w:tcPr>
          <w:p w14:paraId="3C8430ED">
            <w:pPr>
              <w:widowControl w:val="0"/>
              <w:rPr>
                <w:sz w:val="10"/>
                <w:szCs w:val="10"/>
              </w:rPr>
            </w:pPr>
          </w:p>
        </w:tc>
        <w:tc>
          <w:tcPr>
            <w:tcBorders>
              <w:top w:val="single" w:color="auto" w:sz="4" w:space="0"/>
              <w:left w:val="single" w:color="auto" w:sz="4" w:space="0"/>
            </w:tcBorders>
            <w:shd w:val="clear" w:color="auto" w:fill="FFFFFF"/>
            <w:vAlign w:val="top"/>
          </w:tcPr>
          <w:p w14:paraId="7A78A026">
            <w:pPr>
              <w:widowControl w:val="0"/>
              <w:rPr>
                <w:sz w:val="10"/>
                <w:szCs w:val="10"/>
              </w:rPr>
            </w:pPr>
          </w:p>
        </w:tc>
        <w:tc>
          <w:tcPr>
            <w:tcBorders>
              <w:top w:val="single" w:color="auto" w:sz="4" w:space="0"/>
              <w:left w:val="single" w:color="auto" w:sz="4" w:space="0"/>
            </w:tcBorders>
            <w:shd w:val="clear" w:color="auto" w:fill="FFFFFF"/>
            <w:vAlign w:val="top"/>
          </w:tcPr>
          <w:p w14:paraId="0760DC3C">
            <w:pPr>
              <w:widowControl w:val="0"/>
              <w:rPr>
                <w:sz w:val="10"/>
                <w:szCs w:val="10"/>
              </w:rPr>
            </w:pPr>
          </w:p>
        </w:tc>
        <w:tc>
          <w:tcPr>
            <w:tcBorders>
              <w:top w:val="single" w:color="auto" w:sz="4" w:space="0"/>
              <w:left w:val="single" w:color="auto" w:sz="4" w:space="0"/>
            </w:tcBorders>
            <w:shd w:val="clear" w:color="auto" w:fill="FFFFFF"/>
            <w:vAlign w:val="top"/>
          </w:tcPr>
          <w:p w14:paraId="3E51A45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70A5F19">
            <w:pPr>
              <w:widowControl w:val="0"/>
              <w:rPr>
                <w:sz w:val="10"/>
                <w:szCs w:val="10"/>
              </w:rPr>
            </w:pPr>
          </w:p>
        </w:tc>
      </w:tr>
      <w:tr w14:paraId="64C3C593">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14:paraId="7335CE58">
            <w:pPr>
              <w:widowControl w:val="0"/>
              <w:rPr>
                <w:sz w:val="10"/>
                <w:szCs w:val="10"/>
              </w:rPr>
            </w:pPr>
          </w:p>
        </w:tc>
        <w:tc>
          <w:tcPr>
            <w:tcBorders>
              <w:top w:val="single" w:color="auto" w:sz="4" w:space="0"/>
              <w:left w:val="single" w:color="auto" w:sz="4" w:space="0"/>
            </w:tcBorders>
            <w:shd w:val="clear" w:color="auto" w:fill="FFFFFF"/>
            <w:vAlign w:val="top"/>
          </w:tcPr>
          <w:p w14:paraId="7E18214F">
            <w:pPr>
              <w:widowControl w:val="0"/>
              <w:rPr>
                <w:sz w:val="10"/>
                <w:szCs w:val="10"/>
              </w:rPr>
            </w:pPr>
          </w:p>
        </w:tc>
        <w:tc>
          <w:tcPr>
            <w:tcBorders>
              <w:top w:val="single" w:color="auto" w:sz="4" w:space="0"/>
              <w:left w:val="single" w:color="auto" w:sz="4" w:space="0"/>
            </w:tcBorders>
            <w:shd w:val="clear" w:color="auto" w:fill="FFFFFF"/>
            <w:vAlign w:val="top"/>
          </w:tcPr>
          <w:p w14:paraId="0407CA30">
            <w:pPr>
              <w:widowControl w:val="0"/>
              <w:rPr>
                <w:sz w:val="10"/>
                <w:szCs w:val="10"/>
              </w:rPr>
            </w:pPr>
          </w:p>
        </w:tc>
        <w:tc>
          <w:tcPr>
            <w:tcBorders>
              <w:top w:val="single" w:color="auto" w:sz="4" w:space="0"/>
              <w:left w:val="single" w:color="auto" w:sz="4" w:space="0"/>
            </w:tcBorders>
            <w:shd w:val="clear" w:color="auto" w:fill="FFFFFF"/>
            <w:vAlign w:val="top"/>
          </w:tcPr>
          <w:p w14:paraId="6F6677A7">
            <w:pPr>
              <w:widowControl w:val="0"/>
              <w:rPr>
                <w:sz w:val="10"/>
                <w:szCs w:val="10"/>
              </w:rPr>
            </w:pPr>
          </w:p>
        </w:tc>
        <w:tc>
          <w:tcPr>
            <w:tcBorders>
              <w:top w:val="single" w:color="auto" w:sz="4" w:space="0"/>
              <w:left w:val="single" w:color="auto" w:sz="4" w:space="0"/>
            </w:tcBorders>
            <w:shd w:val="clear" w:color="auto" w:fill="FFFFFF"/>
            <w:vAlign w:val="top"/>
          </w:tcPr>
          <w:p w14:paraId="033E4A7D">
            <w:pPr>
              <w:widowControl w:val="0"/>
              <w:rPr>
                <w:sz w:val="10"/>
                <w:szCs w:val="10"/>
              </w:rPr>
            </w:pPr>
          </w:p>
        </w:tc>
        <w:tc>
          <w:tcPr>
            <w:tcBorders>
              <w:top w:val="single" w:color="auto" w:sz="4" w:space="0"/>
              <w:left w:val="single" w:color="auto" w:sz="4" w:space="0"/>
            </w:tcBorders>
            <w:shd w:val="clear" w:color="auto" w:fill="FFFFFF"/>
            <w:vAlign w:val="top"/>
          </w:tcPr>
          <w:p w14:paraId="1DC1F7F9">
            <w:pPr>
              <w:widowControl w:val="0"/>
              <w:rPr>
                <w:sz w:val="10"/>
                <w:szCs w:val="10"/>
              </w:rPr>
            </w:pPr>
          </w:p>
        </w:tc>
        <w:tc>
          <w:tcPr>
            <w:tcBorders>
              <w:top w:val="single" w:color="auto" w:sz="4" w:space="0"/>
              <w:left w:val="single" w:color="auto" w:sz="4" w:space="0"/>
            </w:tcBorders>
            <w:shd w:val="clear" w:color="auto" w:fill="FFFFFF"/>
            <w:vAlign w:val="top"/>
          </w:tcPr>
          <w:p w14:paraId="34368BA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4601C4A">
            <w:pPr>
              <w:widowControl w:val="0"/>
              <w:rPr>
                <w:sz w:val="10"/>
                <w:szCs w:val="10"/>
              </w:rPr>
            </w:pPr>
          </w:p>
        </w:tc>
      </w:tr>
      <w:tr w14:paraId="387F6B64">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5BE06CEF">
            <w:pPr>
              <w:widowControl w:val="0"/>
              <w:rPr>
                <w:sz w:val="10"/>
                <w:szCs w:val="10"/>
              </w:rPr>
            </w:pPr>
          </w:p>
        </w:tc>
        <w:tc>
          <w:tcPr>
            <w:tcBorders>
              <w:top w:val="single" w:color="auto" w:sz="4" w:space="0"/>
              <w:left w:val="single" w:color="auto" w:sz="4" w:space="0"/>
            </w:tcBorders>
            <w:shd w:val="clear" w:color="auto" w:fill="FFFFFF"/>
            <w:vAlign w:val="top"/>
          </w:tcPr>
          <w:p w14:paraId="17F9C7E2">
            <w:pPr>
              <w:widowControl w:val="0"/>
              <w:rPr>
                <w:sz w:val="10"/>
                <w:szCs w:val="10"/>
              </w:rPr>
            </w:pPr>
          </w:p>
        </w:tc>
        <w:tc>
          <w:tcPr>
            <w:tcBorders>
              <w:top w:val="single" w:color="auto" w:sz="4" w:space="0"/>
              <w:left w:val="single" w:color="auto" w:sz="4" w:space="0"/>
            </w:tcBorders>
            <w:shd w:val="clear" w:color="auto" w:fill="FFFFFF"/>
            <w:vAlign w:val="top"/>
          </w:tcPr>
          <w:p w14:paraId="62CA3AF8">
            <w:pPr>
              <w:widowControl w:val="0"/>
              <w:rPr>
                <w:sz w:val="10"/>
                <w:szCs w:val="10"/>
              </w:rPr>
            </w:pPr>
          </w:p>
        </w:tc>
        <w:tc>
          <w:tcPr>
            <w:tcBorders>
              <w:top w:val="single" w:color="auto" w:sz="4" w:space="0"/>
              <w:left w:val="single" w:color="auto" w:sz="4" w:space="0"/>
            </w:tcBorders>
            <w:shd w:val="clear" w:color="auto" w:fill="FFFFFF"/>
            <w:vAlign w:val="top"/>
          </w:tcPr>
          <w:p w14:paraId="69186B2F">
            <w:pPr>
              <w:widowControl w:val="0"/>
              <w:rPr>
                <w:sz w:val="10"/>
                <w:szCs w:val="10"/>
              </w:rPr>
            </w:pPr>
          </w:p>
        </w:tc>
        <w:tc>
          <w:tcPr>
            <w:tcBorders>
              <w:top w:val="single" w:color="auto" w:sz="4" w:space="0"/>
              <w:left w:val="single" w:color="auto" w:sz="4" w:space="0"/>
            </w:tcBorders>
            <w:shd w:val="clear" w:color="auto" w:fill="FFFFFF"/>
            <w:vAlign w:val="top"/>
          </w:tcPr>
          <w:p w14:paraId="60A19A01">
            <w:pPr>
              <w:widowControl w:val="0"/>
              <w:rPr>
                <w:sz w:val="10"/>
                <w:szCs w:val="10"/>
              </w:rPr>
            </w:pPr>
          </w:p>
        </w:tc>
        <w:tc>
          <w:tcPr>
            <w:tcBorders>
              <w:top w:val="single" w:color="auto" w:sz="4" w:space="0"/>
              <w:left w:val="single" w:color="auto" w:sz="4" w:space="0"/>
            </w:tcBorders>
            <w:shd w:val="clear" w:color="auto" w:fill="FFFFFF"/>
            <w:vAlign w:val="top"/>
          </w:tcPr>
          <w:p w14:paraId="51D3A122">
            <w:pPr>
              <w:widowControl w:val="0"/>
              <w:rPr>
                <w:sz w:val="10"/>
                <w:szCs w:val="10"/>
              </w:rPr>
            </w:pPr>
          </w:p>
        </w:tc>
        <w:tc>
          <w:tcPr>
            <w:tcBorders>
              <w:top w:val="single" w:color="auto" w:sz="4" w:space="0"/>
              <w:left w:val="single" w:color="auto" w:sz="4" w:space="0"/>
            </w:tcBorders>
            <w:shd w:val="clear" w:color="auto" w:fill="FFFFFF"/>
            <w:vAlign w:val="top"/>
          </w:tcPr>
          <w:p w14:paraId="59601E1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0446911">
            <w:pPr>
              <w:widowControl w:val="0"/>
              <w:rPr>
                <w:sz w:val="10"/>
                <w:szCs w:val="10"/>
              </w:rPr>
            </w:pPr>
          </w:p>
        </w:tc>
      </w:tr>
      <w:tr w14:paraId="26995D49">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7A4FFFA1">
            <w:pPr>
              <w:widowControl w:val="0"/>
              <w:rPr>
                <w:sz w:val="10"/>
                <w:szCs w:val="10"/>
              </w:rPr>
            </w:pPr>
          </w:p>
        </w:tc>
        <w:tc>
          <w:tcPr>
            <w:tcBorders>
              <w:top w:val="single" w:color="auto" w:sz="4" w:space="0"/>
              <w:left w:val="single" w:color="auto" w:sz="4" w:space="0"/>
            </w:tcBorders>
            <w:shd w:val="clear" w:color="auto" w:fill="FFFFFF"/>
            <w:vAlign w:val="top"/>
          </w:tcPr>
          <w:p w14:paraId="7917432B">
            <w:pPr>
              <w:widowControl w:val="0"/>
              <w:rPr>
                <w:sz w:val="10"/>
                <w:szCs w:val="10"/>
              </w:rPr>
            </w:pPr>
          </w:p>
        </w:tc>
        <w:tc>
          <w:tcPr>
            <w:tcBorders>
              <w:top w:val="single" w:color="auto" w:sz="4" w:space="0"/>
              <w:left w:val="single" w:color="auto" w:sz="4" w:space="0"/>
            </w:tcBorders>
            <w:shd w:val="clear" w:color="auto" w:fill="FFFFFF"/>
            <w:vAlign w:val="top"/>
          </w:tcPr>
          <w:p w14:paraId="57D4AA4B">
            <w:pPr>
              <w:widowControl w:val="0"/>
              <w:rPr>
                <w:sz w:val="10"/>
                <w:szCs w:val="10"/>
              </w:rPr>
            </w:pPr>
          </w:p>
        </w:tc>
        <w:tc>
          <w:tcPr>
            <w:tcBorders>
              <w:top w:val="single" w:color="auto" w:sz="4" w:space="0"/>
              <w:left w:val="single" w:color="auto" w:sz="4" w:space="0"/>
            </w:tcBorders>
            <w:shd w:val="clear" w:color="auto" w:fill="FFFFFF"/>
            <w:vAlign w:val="top"/>
          </w:tcPr>
          <w:p w14:paraId="68ACA1C1">
            <w:pPr>
              <w:widowControl w:val="0"/>
              <w:rPr>
                <w:sz w:val="10"/>
                <w:szCs w:val="10"/>
              </w:rPr>
            </w:pPr>
          </w:p>
        </w:tc>
        <w:tc>
          <w:tcPr>
            <w:tcBorders>
              <w:top w:val="single" w:color="auto" w:sz="4" w:space="0"/>
              <w:left w:val="single" w:color="auto" w:sz="4" w:space="0"/>
            </w:tcBorders>
            <w:shd w:val="clear" w:color="auto" w:fill="FFFFFF"/>
            <w:vAlign w:val="top"/>
          </w:tcPr>
          <w:p w14:paraId="721BAA23">
            <w:pPr>
              <w:widowControl w:val="0"/>
              <w:rPr>
                <w:sz w:val="10"/>
                <w:szCs w:val="10"/>
              </w:rPr>
            </w:pPr>
          </w:p>
        </w:tc>
        <w:tc>
          <w:tcPr>
            <w:tcBorders>
              <w:top w:val="single" w:color="auto" w:sz="4" w:space="0"/>
              <w:left w:val="single" w:color="auto" w:sz="4" w:space="0"/>
            </w:tcBorders>
            <w:shd w:val="clear" w:color="auto" w:fill="FFFFFF"/>
            <w:vAlign w:val="top"/>
          </w:tcPr>
          <w:p w14:paraId="1DFB2B80">
            <w:pPr>
              <w:widowControl w:val="0"/>
              <w:rPr>
                <w:sz w:val="10"/>
                <w:szCs w:val="10"/>
              </w:rPr>
            </w:pPr>
          </w:p>
        </w:tc>
        <w:tc>
          <w:tcPr>
            <w:tcBorders>
              <w:top w:val="single" w:color="auto" w:sz="4" w:space="0"/>
              <w:left w:val="single" w:color="auto" w:sz="4" w:space="0"/>
            </w:tcBorders>
            <w:shd w:val="clear" w:color="auto" w:fill="FFFFFF"/>
            <w:vAlign w:val="top"/>
          </w:tcPr>
          <w:p w14:paraId="121D2CF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9EB7302">
            <w:pPr>
              <w:widowControl w:val="0"/>
              <w:rPr>
                <w:sz w:val="10"/>
                <w:szCs w:val="10"/>
              </w:rPr>
            </w:pPr>
          </w:p>
        </w:tc>
      </w:tr>
      <w:tr w14:paraId="1E24DD9E">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14:paraId="4C956DA5">
            <w:pPr>
              <w:widowControl w:val="0"/>
              <w:rPr>
                <w:sz w:val="10"/>
                <w:szCs w:val="10"/>
              </w:rPr>
            </w:pPr>
          </w:p>
        </w:tc>
        <w:tc>
          <w:tcPr>
            <w:tcBorders>
              <w:top w:val="single" w:color="auto" w:sz="4" w:space="0"/>
              <w:left w:val="single" w:color="auto" w:sz="4" w:space="0"/>
            </w:tcBorders>
            <w:shd w:val="clear" w:color="auto" w:fill="FFFFFF"/>
            <w:vAlign w:val="top"/>
          </w:tcPr>
          <w:p w14:paraId="42AB4381">
            <w:pPr>
              <w:widowControl w:val="0"/>
              <w:rPr>
                <w:sz w:val="10"/>
                <w:szCs w:val="10"/>
              </w:rPr>
            </w:pPr>
          </w:p>
        </w:tc>
        <w:tc>
          <w:tcPr>
            <w:tcBorders>
              <w:top w:val="single" w:color="auto" w:sz="4" w:space="0"/>
              <w:left w:val="single" w:color="auto" w:sz="4" w:space="0"/>
            </w:tcBorders>
            <w:shd w:val="clear" w:color="auto" w:fill="FFFFFF"/>
            <w:vAlign w:val="top"/>
          </w:tcPr>
          <w:p w14:paraId="24FAF5A1">
            <w:pPr>
              <w:widowControl w:val="0"/>
              <w:rPr>
                <w:sz w:val="10"/>
                <w:szCs w:val="10"/>
              </w:rPr>
            </w:pPr>
          </w:p>
        </w:tc>
        <w:tc>
          <w:tcPr>
            <w:tcBorders>
              <w:top w:val="single" w:color="auto" w:sz="4" w:space="0"/>
              <w:left w:val="single" w:color="auto" w:sz="4" w:space="0"/>
            </w:tcBorders>
            <w:shd w:val="clear" w:color="auto" w:fill="FFFFFF"/>
            <w:vAlign w:val="top"/>
          </w:tcPr>
          <w:p w14:paraId="2BDD5286">
            <w:pPr>
              <w:widowControl w:val="0"/>
              <w:rPr>
                <w:sz w:val="10"/>
                <w:szCs w:val="10"/>
              </w:rPr>
            </w:pPr>
          </w:p>
        </w:tc>
        <w:tc>
          <w:tcPr>
            <w:tcBorders>
              <w:top w:val="single" w:color="auto" w:sz="4" w:space="0"/>
              <w:left w:val="single" w:color="auto" w:sz="4" w:space="0"/>
            </w:tcBorders>
            <w:shd w:val="clear" w:color="auto" w:fill="FFFFFF"/>
            <w:vAlign w:val="top"/>
          </w:tcPr>
          <w:p w14:paraId="15BA03C6">
            <w:pPr>
              <w:widowControl w:val="0"/>
              <w:rPr>
                <w:sz w:val="10"/>
                <w:szCs w:val="10"/>
              </w:rPr>
            </w:pPr>
          </w:p>
        </w:tc>
        <w:tc>
          <w:tcPr>
            <w:tcBorders>
              <w:top w:val="single" w:color="auto" w:sz="4" w:space="0"/>
              <w:left w:val="single" w:color="auto" w:sz="4" w:space="0"/>
            </w:tcBorders>
            <w:shd w:val="clear" w:color="auto" w:fill="FFFFFF"/>
            <w:vAlign w:val="top"/>
          </w:tcPr>
          <w:p w14:paraId="7340AA56">
            <w:pPr>
              <w:widowControl w:val="0"/>
              <w:rPr>
                <w:sz w:val="10"/>
                <w:szCs w:val="10"/>
              </w:rPr>
            </w:pPr>
          </w:p>
        </w:tc>
        <w:tc>
          <w:tcPr>
            <w:tcBorders>
              <w:top w:val="single" w:color="auto" w:sz="4" w:space="0"/>
              <w:left w:val="single" w:color="auto" w:sz="4" w:space="0"/>
            </w:tcBorders>
            <w:shd w:val="clear" w:color="auto" w:fill="FFFFFF"/>
            <w:vAlign w:val="top"/>
          </w:tcPr>
          <w:p w14:paraId="6C87FA6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E8A2511">
            <w:pPr>
              <w:widowControl w:val="0"/>
              <w:rPr>
                <w:sz w:val="10"/>
                <w:szCs w:val="10"/>
              </w:rPr>
            </w:pPr>
          </w:p>
        </w:tc>
      </w:tr>
      <w:tr w14:paraId="6F3EF42A">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3B87DA3F">
            <w:pPr>
              <w:widowControl w:val="0"/>
              <w:rPr>
                <w:sz w:val="10"/>
                <w:szCs w:val="10"/>
              </w:rPr>
            </w:pPr>
          </w:p>
        </w:tc>
        <w:tc>
          <w:tcPr>
            <w:tcBorders>
              <w:top w:val="single" w:color="auto" w:sz="4" w:space="0"/>
              <w:left w:val="single" w:color="auto" w:sz="4" w:space="0"/>
            </w:tcBorders>
            <w:shd w:val="clear" w:color="auto" w:fill="FFFFFF"/>
            <w:vAlign w:val="top"/>
          </w:tcPr>
          <w:p w14:paraId="25CBFBC6">
            <w:pPr>
              <w:widowControl w:val="0"/>
              <w:rPr>
                <w:sz w:val="10"/>
                <w:szCs w:val="10"/>
              </w:rPr>
            </w:pPr>
          </w:p>
        </w:tc>
        <w:tc>
          <w:tcPr>
            <w:tcBorders>
              <w:top w:val="single" w:color="auto" w:sz="4" w:space="0"/>
              <w:left w:val="single" w:color="auto" w:sz="4" w:space="0"/>
            </w:tcBorders>
            <w:shd w:val="clear" w:color="auto" w:fill="FFFFFF"/>
            <w:vAlign w:val="top"/>
          </w:tcPr>
          <w:p w14:paraId="4CCE2366">
            <w:pPr>
              <w:widowControl w:val="0"/>
              <w:rPr>
                <w:sz w:val="10"/>
                <w:szCs w:val="10"/>
              </w:rPr>
            </w:pPr>
          </w:p>
        </w:tc>
        <w:tc>
          <w:tcPr>
            <w:tcBorders>
              <w:top w:val="single" w:color="auto" w:sz="4" w:space="0"/>
              <w:left w:val="single" w:color="auto" w:sz="4" w:space="0"/>
            </w:tcBorders>
            <w:shd w:val="clear" w:color="auto" w:fill="FFFFFF"/>
            <w:vAlign w:val="top"/>
          </w:tcPr>
          <w:p w14:paraId="6B67B747">
            <w:pPr>
              <w:widowControl w:val="0"/>
              <w:rPr>
                <w:sz w:val="10"/>
                <w:szCs w:val="10"/>
              </w:rPr>
            </w:pPr>
          </w:p>
        </w:tc>
        <w:tc>
          <w:tcPr>
            <w:tcBorders>
              <w:top w:val="single" w:color="auto" w:sz="4" w:space="0"/>
              <w:left w:val="single" w:color="auto" w:sz="4" w:space="0"/>
            </w:tcBorders>
            <w:shd w:val="clear" w:color="auto" w:fill="FFFFFF"/>
            <w:vAlign w:val="top"/>
          </w:tcPr>
          <w:p w14:paraId="65475D18">
            <w:pPr>
              <w:widowControl w:val="0"/>
              <w:rPr>
                <w:sz w:val="10"/>
                <w:szCs w:val="10"/>
              </w:rPr>
            </w:pPr>
          </w:p>
        </w:tc>
        <w:tc>
          <w:tcPr>
            <w:tcBorders>
              <w:top w:val="single" w:color="auto" w:sz="4" w:space="0"/>
              <w:left w:val="single" w:color="auto" w:sz="4" w:space="0"/>
            </w:tcBorders>
            <w:shd w:val="clear" w:color="auto" w:fill="FFFFFF"/>
            <w:vAlign w:val="top"/>
          </w:tcPr>
          <w:p w14:paraId="6CEB713B">
            <w:pPr>
              <w:widowControl w:val="0"/>
              <w:rPr>
                <w:sz w:val="10"/>
                <w:szCs w:val="10"/>
              </w:rPr>
            </w:pPr>
          </w:p>
        </w:tc>
        <w:tc>
          <w:tcPr>
            <w:tcBorders>
              <w:top w:val="single" w:color="auto" w:sz="4" w:space="0"/>
              <w:left w:val="single" w:color="auto" w:sz="4" w:space="0"/>
            </w:tcBorders>
            <w:shd w:val="clear" w:color="auto" w:fill="FFFFFF"/>
            <w:vAlign w:val="top"/>
          </w:tcPr>
          <w:p w14:paraId="0428888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EB89917">
            <w:pPr>
              <w:widowControl w:val="0"/>
              <w:rPr>
                <w:sz w:val="10"/>
                <w:szCs w:val="10"/>
              </w:rPr>
            </w:pPr>
          </w:p>
        </w:tc>
      </w:tr>
      <w:tr w14:paraId="6975174F">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14:paraId="5C4B55BB">
            <w:pPr>
              <w:widowControl w:val="0"/>
              <w:rPr>
                <w:sz w:val="10"/>
                <w:szCs w:val="10"/>
              </w:rPr>
            </w:pPr>
          </w:p>
        </w:tc>
        <w:tc>
          <w:tcPr>
            <w:tcBorders>
              <w:top w:val="single" w:color="auto" w:sz="4" w:space="0"/>
              <w:left w:val="single" w:color="auto" w:sz="4" w:space="0"/>
            </w:tcBorders>
            <w:shd w:val="clear" w:color="auto" w:fill="FFFFFF"/>
            <w:vAlign w:val="top"/>
          </w:tcPr>
          <w:p w14:paraId="56A0229C">
            <w:pPr>
              <w:widowControl w:val="0"/>
              <w:rPr>
                <w:sz w:val="10"/>
                <w:szCs w:val="10"/>
              </w:rPr>
            </w:pPr>
          </w:p>
        </w:tc>
        <w:tc>
          <w:tcPr>
            <w:tcBorders>
              <w:top w:val="single" w:color="auto" w:sz="4" w:space="0"/>
              <w:left w:val="single" w:color="auto" w:sz="4" w:space="0"/>
            </w:tcBorders>
            <w:shd w:val="clear" w:color="auto" w:fill="FFFFFF"/>
            <w:vAlign w:val="top"/>
          </w:tcPr>
          <w:p w14:paraId="16D09770">
            <w:pPr>
              <w:widowControl w:val="0"/>
              <w:rPr>
                <w:sz w:val="10"/>
                <w:szCs w:val="10"/>
              </w:rPr>
            </w:pPr>
          </w:p>
        </w:tc>
        <w:tc>
          <w:tcPr>
            <w:tcBorders>
              <w:top w:val="single" w:color="auto" w:sz="4" w:space="0"/>
              <w:left w:val="single" w:color="auto" w:sz="4" w:space="0"/>
            </w:tcBorders>
            <w:shd w:val="clear" w:color="auto" w:fill="FFFFFF"/>
            <w:vAlign w:val="top"/>
          </w:tcPr>
          <w:p w14:paraId="17052647">
            <w:pPr>
              <w:widowControl w:val="0"/>
              <w:rPr>
                <w:sz w:val="10"/>
                <w:szCs w:val="10"/>
              </w:rPr>
            </w:pPr>
          </w:p>
        </w:tc>
        <w:tc>
          <w:tcPr>
            <w:tcBorders>
              <w:top w:val="single" w:color="auto" w:sz="4" w:space="0"/>
              <w:left w:val="single" w:color="auto" w:sz="4" w:space="0"/>
            </w:tcBorders>
            <w:shd w:val="clear" w:color="auto" w:fill="FFFFFF"/>
            <w:vAlign w:val="top"/>
          </w:tcPr>
          <w:p w14:paraId="163186D4">
            <w:pPr>
              <w:widowControl w:val="0"/>
              <w:rPr>
                <w:sz w:val="10"/>
                <w:szCs w:val="10"/>
              </w:rPr>
            </w:pPr>
          </w:p>
        </w:tc>
        <w:tc>
          <w:tcPr>
            <w:tcBorders>
              <w:top w:val="single" w:color="auto" w:sz="4" w:space="0"/>
              <w:left w:val="single" w:color="auto" w:sz="4" w:space="0"/>
            </w:tcBorders>
            <w:shd w:val="clear" w:color="auto" w:fill="FFFFFF"/>
            <w:vAlign w:val="top"/>
          </w:tcPr>
          <w:p w14:paraId="6691AA78">
            <w:pPr>
              <w:widowControl w:val="0"/>
              <w:rPr>
                <w:sz w:val="10"/>
                <w:szCs w:val="10"/>
              </w:rPr>
            </w:pPr>
          </w:p>
        </w:tc>
        <w:tc>
          <w:tcPr>
            <w:tcBorders>
              <w:top w:val="single" w:color="auto" w:sz="4" w:space="0"/>
              <w:left w:val="single" w:color="auto" w:sz="4" w:space="0"/>
            </w:tcBorders>
            <w:shd w:val="clear" w:color="auto" w:fill="FFFFFF"/>
            <w:vAlign w:val="top"/>
          </w:tcPr>
          <w:p w14:paraId="0DBFF43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FAB0A2A">
            <w:pPr>
              <w:widowControl w:val="0"/>
              <w:rPr>
                <w:sz w:val="10"/>
                <w:szCs w:val="10"/>
              </w:rPr>
            </w:pPr>
          </w:p>
        </w:tc>
      </w:tr>
      <w:tr w14:paraId="0F6AC0DB">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07632100">
            <w:pPr>
              <w:widowControl w:val="0"/>
              <w:rPr>
                <w:sz w:val="10"/>
                <w:szCs w:val="10"/>
              </w:rPr>
            </w:pPr>
          </w:p>
        </w:tc>
        <w:tc>
          <w:tcPr>
            <w:tcBorders>
              <w:top w:val="single" w:color="auto" w:sz="4" w:space="0"/>
              <w:left w:val="single" w:color="auto" w:sz="4" w:space="0"/>
            </w:tcBorders>
            <w:shd w:val="clear" w:color="auto" w:fill="FFFFFF"/>
            <w:vAlign w:val="top"/>
          </w:tcPr>
          <w:p w14:paraId="0A2553BB">
            <w:pPr>
              <w:widowControl w:val="0"/>
              <w:rPr>
                <w:sz w:val="10"/>
                <w:szCs w:val="10"/>
              </w:rPr>
            </w:pPr>
          </w:p>
        </w:tc>
        <w:tc>
          <w:tcPr>
            <w:tcBorders>
              <w:top w:val="single" w:color="auto" w:sz="4" w:space="0"/>
              <w:left w:val="single" w:color="auto" w:sz="4" w:space="0"/>
            </w:tcBorders>
            <w:shd w:val="clear" w:color="auto" w:fill="FFFFFF"/>
            <w:vAlign w:val="top"/>
          </w:tcPr>
          <w:p w14:paraId="0D5DCB29">
            <w:pPr>
              <w:widowControl w:val="0"/>
              <w:rPr>
                <w:sz w:val="10"/>
                <w:szCs w:val="10"/>
              </w:rPr>
            </w:pPr>
          </w:p>
        </w:tc>
        <w:tc>
          <w:tcPr>
            <w:tcBorders>
              <w:top w:val="single" w:color="auto" w:sz="4" w:space="0"/>
              <w:left w:val="single" w:color="auto" w:sz="4" w:space="0"/>
            </w:tcBorders>
            <w:shd w:val="clear" w:color="auto" w:fill="FFFFFF"/>
            <w:vAlign w:val="top"/>
          </w:tcPr>
          <w:p w14:paraId="77A8848E">
            <w:pPr>
              <w:widowControl w:val="0"/>
              <w:rPr>
                <w:sz w:val="10"/>
                <w:szCs w:val="10"/>
              </w:rPr>
            </w:pPr>
          </w:p>
        </w:tc>
        <w:tc>
          <w:tcPr>
            <w:tcBorders>
              <w:top w:val="single" w:color="auto" w:sz="4" w:space="0"/>
              <w:left w:val="single" w:color="auto" w:sz="4" w:space="0"/>
            </w:tcBorders>
            <w:shd w:val="clear" w:color="auto" w:fill="FFFFFF"/>
            <w:vAlign w:val="top"/>
          </w:tcPr>
          <w:p w14:paraId="2DA23896">
            <w:pPr>
              <w:widowControl w:val="0"/>
              <w:rPr>
                <w:sz w:val="10"/>
                <w:szCs w:val="10"/>
              </w:rPr>
            </w:pPr>
          </w:p>
        </w:tc>
        <w:tc>
          <w:tcPr>
            <w:tcBorders>
              <w:top w:val="single" w:color="auto" w:sz="4" w:space="0"/>
              <w:left w:val="single" w:color="auto" w:sz="4" w:space="0"/>
            </w:tcBorders>
            <w:shd w:val="clear" w:color="auto" w:fill="FFFFFF"/>
            <w:vAlign w:val="top"/>
          </w:tcPr>
          <w:p w14:paraId="340CF32F">
            <w:pPr>
              <w:widowControl w:val="0"/>
              <w:rPr>
                <w:sz w:val="10"/>
                <w:szCs w:val="10"/>
              </w:rPr>
            </w:pPr>
          </w:p>
        </w:tc>
        <w:tc>
          <w:tcPr>
            <w:tcBorders>
              <w:top w:val="single" w:color="auto" w:sz="4" w:space="0"/>
              <w:left w:val="single" w:color="auto" w:sz="4" w:space="0"/>
            </w:tcBorders>
            <w:shd w:val="clear" w:color="auto" w:fill="FFFFFF"/>
            <w:vAlign w:val="top"/>
          </w:tcPr>
          <w:p w14:paraId="2CBC889C">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43CF5E2">
            <w:pPr>
              <w:widowControl w:val="0"/>
              <w:rPr>
                <w:sz w:val="10"/>
                <w:szCs w:val="10"/>
              </w:rPr>
            </w:pPr>
          </w:p>
        </w:tc>
      </w:tr>
      <w:tr w14:paraId="0BB5ADFC">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3E410584">
            <w:pPr>
              <w:widowControl w:val="0"/>
              <w:rPr>
                <w:sz w:val="10"/>
                <w:szCs w:val="10"/>
              </w:rPr>
            </w:pPr>
          </w:p>
        </w:tc>
        <w:tc>
          <w:tcPr>
            <w:tcBorders>
              <w:top w:val="single" w:color="auto" w:sz="4" w:space="0"/>
              <w:left w:val="single" w:color="auto" w:sz="4" w:space="0"/>
            </w:tcBorders>
            <w:shd w:val="clear" w:color="auto" w:fill="FFFFFF"/>
            <w:vAlign w:val="top"/>
          </w:tcPr>
          <w:p w14:paraId="28801641">
            <w:pPr>
              <w:widowControl w:val="0"/>
              <w:rPr>
                <w:sz w:val="10"/>
                <w:szCs w:val="10"/>
              </w:rPr>
            </w:pPr>
          </w:p>
        </w:tc>
        <w:tc>
          <w:tcPr>
            <w:tcBorders>
              <w:top w:val="single" w:color="auto" w:sz="4" w:space="0"/>
              <w:left w:val="single" w:color="auto" w:sz="4" w:space="0"/>
            </w:tcBorders>
            <w:shd w:val="clear" w:color="auto" w:fill="FFFFFF"/>
            <w:vAlign w:val="top"/>
          </w:tcPr>
          <w:p w14:paraId="007CC480">
            <w:pPr>
              <w:widowControl w:val="0"/>
              <w:rPr>
                <w:sz w:val="10"/>
                <w:szCs w:val="10"/>
              </w:rPr>
            </w:pPr>
          </w:p>
        </w:tc>
        <w:tc>
          <w:tcPr>
            <w:tcBorders>
              <w:top w:val="single" w:color="auto" w:sz="4" w:space="0"/>
              <w:left w:val="single" w:color="auto" w:sz="4" w:space="0"/>
            </w:tcBorders>
            <w:shd w:val="clear" w:color="auto" w:fill="FFFFFF"/>
            <w:vAlign w:val="top"/>
          </w:tcPr>
          <w:p w14:paraId="6B3489B3">
            <w:pPr>
              <w:widowControl w:val="0"/>
              <w:rPr>
                <w:sz w:val="10"/>
                <w:szCs w:val="10"/>
              </w:rPr>
            </w:pPr>
          </w:p>
        </w:tc>
        <w:tc>
          <w:tcPr>
            <w:tcBorders>
              <w:top w:val="single" w:color="auto" w:sz="4" w:space="0"/>
              <w:left w:val="single" w:color="auto" w:sz="4" w:space="0"/>
            </w:tcBorders>
            <w:shd w:val="clear" w:color="auto" w:fill="FFFFFF"/>
            <w:vAlign w:val="top"/>
          </w:tcPr>
          <w:p w14:paraId="7E898880">
            <w:pPr>
              <w:widowControl w:val="0"/>
              <w:rPr>
                <w:sz w:val="10"/>
                <w:szCs w:val="10"/>
              </w:rPr>
            </w:pPr>
          </w:p>
        </w:tc>
        <w:tc>
          <w:tcPr>
            <w:tcBorders>
              <w:top w:val="single" w:color="auto" w:sz="4" w:space="0"/>
              <w:left w:val="single" w:color="auto" w:sz="4" w:space="0"/>
            </w:tcBorders>
            <w:shd w:val="clear" w:color="auto" w:fill="FFFFFF"/>
            <w:vAlign w:val="top"/>
          </w:tcPr>
          <w:p w14:paraId="3593968C">
            <w:pPr>
              <w:widowControl w:val="0"/>
              <w:rPr>
                <w:sz w:val="10"/>
                <w:szCs w:val="10"/>
              </w:rPr>
            </w:pPr>
          </w:p>
        </w:tc>
        <w:tc>
          <w:tcPr>
            <w:tcBorders>
              <w:top w:val="single" w:color="auto" w:sz="4" w:space="0"/>
              <w:left w:val="single" w:color="auto" w:sz="4" w:space="0"/>
            </w:tcBorders>
            <w:shd w:val="clear" w:color="auto" w:fill="FFFFFF"/>
            <w:vAlign w:val="top"/>
          </w:tcPr>
          <w:p w14:paraId="36BBF2D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E22CC9A">
            <w:pPr>
              <w:widowControl w:val="0"/>
              <w:rPr>
                <w:sz w:val="10"/>
                <w:szCs w:val="10"/>
              </w:rPr>
            </w:pPr>
          </w:p>
        </w:tc>
      </w:tr>
      <w:tr w14:paraId="2FC8DE80">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top"/>
          </w:tcPr>
          <w:p w14:paraId="1A128DE2">
            <w:pPr>
              <w:widowControl w:val="0"/>
              <w:rPr>
                <w:sz w:val="10"/>
                <w:szCs w:val="10"/>
              </w:rPr>
            </w:pPr>
          </w:p>
        </w:tc>
        <w:tc>
          <w:tcPr>
            <w:tcBorders>
              <w:top w:val="single" w:color="auto" w:sz="4" w:space="0"/>
              <w:left w:val="single" w:color="auto" w:sz="4" w:space="0"/>
            </w:tcBorders>
            <w:shd w:val="clear" w:color="auto" w:fill="FFFFFF"/>
            <w:vAlign w:val="top"/>
          </w:tcPr>
          <w:p w14:paraId="636B350E">
            <w:pPr>
              <w:widowControl w:val="0"/>
              <w:rPr>
                <w:sz w:val="10"/>
                <w:szCs w:val="10"/>
              </w:rPr>
            </w:pPr>
          </w:p>
        </w:tc>
        <w:tc>
          <w:tcPr>
            <w:tcBorders>
              <w:top w:val="single" w:color="auto" w:sz="4" w:space="0"/>
              <w:left w:val="single" w:color="auto" w:sz="4" w:space="0"/>
            </w:tcBorders>
            <w:shd w:val="clear" w:color="auto" w:fill="FFFFFF"/>
            <w:vAlign w:val="top"/>
          </w:tcPr>
          <w:p w14:paraId="3476C270">
            <w:pPr>
              <w:widowControl w:val="0"/>
              <w:rPr>
                <w:sz w:val="10"/>
                <w:szCs w:val="10"/>
              </w:rPr>
            </w:pPr>
          </w:p>
        </w:tc>
        <w:tc>
          <w:tcPr>
            <w:tcBorders>
              <w:top w:val="single" w:color="auto" w:sz="4" w:space="0"/>
              <w:left w:val="single" w:color="auto" w:sz="4" w:space="0"/>
            </w:tcBorders>
            <w:shd w:val="clear" w:color="auto" w:fill="FFFFFF"/>
            <w:vAlign w:val="top"/>
          </w:tcPr>
          <w:p w14:paraId="4E4964F3">
            <w:pPr>
              <w:widowControl w:val="0"/>
              <w:rPr>
                <w:sz w:val="10"/>
                <w:szCs w:val="10"/>
              </w:rPr>
            </w:pPr>
          </w:p>
        </w:tc>
        <w:tc>
          <w:tcPr>
            <w:tcBorders>
              <w:top w:val="single" w:color="auto" w:sz="4" w:space="0"/>
              <w:left w:val="single" w:color="auto" w:sz="4" w:space="0"/>
            </w:tcBorders>
            <w:shd w:val="clear" w:color="auto" w:fill="FFFFFF"/>
            <w:vAlign w:val="top"/>
          </w:tcPr>
          <w:p w14:paraId="2916A2DC">
            <w:pPr>
              <w:widowControl w:val="0"/>
              <w:rPr>
                <w:sz w:val="10"/>
                <w:szCs w:val="10"/>
              </w:rPr>
            </w:pPr>
          </w:p>
        </w:tc>
        <w:tc>
          <w:tcPr>
            <w:tcBorders>
              <w:top w:val="single" w:color="auto" w:sz="4" w:space="0"/>
              <w:left w:val="single" w:color="auto" w:sz="4" w:space="0"/>
            </w:tcBorders>
            <w:shd w:val="clear" w:color="auto" w:fill="FFFFFF"/>
            <w:vAlign w:val="top"/>
          </w:tcPr>
          <w:p w14:paraId="41AF672C">
            <w:pPr>
              <w:widowControl w:val="0"/>
              <w:rPr>
                <w:sz w:val="10"/>
                <w:szCs w:val="10"/>
              </w:rPr>
            </w:pPr>
          </w:p>
        </w:tc>
        <w:tc>
          <w:tcPr>
            <w:tcBorders>
              <w:top w:val="single" w:color="auto" w:sz="4" w:space="0"/>
              <w:left w:val="single" w:color="auto" w:sz="4" w:space="0"/>
            </w:tcBorders>
            <w:shd w:val="clear" w:color="auto" w:fill="FFFFFF"/>
            <w:vAlign w:val="top"/>
          </w:tcPr>
          <w:p w14:paraId="6F6DF8E4">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EA368B6">
            <w:pPr>
              <w:widowControl w:val="0"/>
              <w:rPr>
                <w:sz w:val="10"/>
                <w:szCs w:val="10"/>
              </w:rPr>
            </w:pPr>
          </w:p>
        </w:tc>
      </w:tr>
      <w:tr w14:paraId="4C7C4C26">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46AA5898">
            <w:pPr>
              <w:widowControl w:val="0"/>
              <w:rPr>
                <w:sz w:val="10"/>
                <w:szCs w:val="10"/>
              </w:rPr>
            </w:pPr>
          </w:p>
        </w:tc>
        <w:tc>
          <w:tcPr>
            <w:tcBorders>
              <w:top w:val="single" w:color="auto" w:sz="4" w:space="0"/>
              <w:left w:val="single" w:color="auto" w:sz="4" w:space="0"/>
            </w:tcBorders>
            <w:shd w:val="clear" w:color="auto" w:fill="FFFFFF"/>
            <w:vAlign w:val="top"/>
          </w:tcPr>
          <w:p w14:paraId="405BD7A9">
            <w:pPr>
              <w:widowControl w:val="0"/>
              <w:rPr>
                <w:sz w:val="10"/>
                <w:szCs w:val="10"/>
              </w:rPr>
            </w:pPr>
          </w:p>
        </w:tc>
        <w:tc>
          <w:tcPr>
            <w:tcBorders>
              <w:top w:val="single" w:color="auto" w:sz="4" w:space="0"/>
              <w:left w:val="single" w:color="auto" w:sz="4" w:space="0"/>
            </w:tcBorders>
            <w:shd w:val="clear" w:color="auto" w:fill="FFFFFF"/>
            <w:vAlign w:val="top"/>
          </w:tcPr>
          <w:p w14:paraId="62149317">
            <w:pPr>
              <w:widowControl w:val="0"/>
              <w:rPr>
                <w:sz w:val="10"/>
                <w:szCs w:val="10"/>
              </w:rPr>
            </w:pPr>
          </w:p>
        </w:tc>
        <w:tc>
          <w:tcPr>
            <w:tcBorders>
              <w:top w:val="single" w:color="auto" w:sz="4" w:space="0"/>
              <w:left w:val="single" w:color="auto" w:sz="4" w:space="0"/>
            </w:tcBorders>
            <w:shd w:val="clear" w:color="auto" w:fill="FFFFFF"/>
            <w:vAlign w:val="top"/>
          </w:tcPr>
          <w:p w14:paraId="2744272F">
            <w:pPr>
              <w:widowControl w:val="0"/>
              <w:rPr>
                <w:sz w:val="10"/>
                <w:szCs w:val="10"/>
              </w:rPr>
            </w:pPr>
          </w:p>
        </w:tc>
        <w:tc>
          <w:tcPr>
            <w:tcBorders>
              <w:top w:val="single" w:color="auto" w:sz="4" w:space="0"/>
              <w:left w:val="single" w:color="auto" w:sz="4" w:space="0"/>
            </w:tcBorders>
            <w:shd w:val="clear" w:color="auto" w:fill="FFFFFF"/>
            <w:vAlign w:val="top"/>
          </w:tcPr>
          <w:p w14:paraId="2C4D86B3">
            <w:pPr>
              <w:widowControl w:val="0"/>
              <w:rPr>
                <w:sz w:val="10"/>
                <w:szCs w:val="10"/>
              </w:rPr>
            </w:pPr>
          </w:p>
        </w:tc>
        <w:tc>
          <w:tcPr>
            <w:tcBorders>
              <w:top w:val="single" w:color="auto" w:sz="4" w:space="0"/>
              <w:left w:val="single" w:color="auto" w:sz="4" w:space="0"/>
            </w:tcBorders>
            <w:shd w:val="clear" w:color="auto" w:fill="FFFFFF"/>
            <w:vAlign w:val="top"/>
          </w:tcPr>
          <w:p w14:paraId="386EB9A8">
            <w:pPr>
              <w:widowControl w:val="0"/>
              <w:rPr>
                <w:sz w:val="10"/>
                <w:szCs w:val="10"/>
              </w:rPr>
            </w:pPr>
          </w:p>
        </w:tc>
        <w:tc>
          <w:tcPr>
            <w:tcBorders>
              <w:top w:val="single" w:color="auto" w:sz="4" w:space="0"/>
              <w:left w:val="single" w:color="auto" w:sz="4" w:space="0"/>
            </w:tcBorders>
            <w:shd w:val="clear" w:color="auto" w:fill="FFFFFF"/>
            <w:vAlign w:val="top"/>
          </w:tcPr>
          <w:p w14:paraId="04CA290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2B33B26">
            <w:pPr>
              <w:widowControl w:val="0"/>
              <w:rPr>
                <w:sz w:val="10"/>
                <w:szCs w:val="10"/>
              </w:rPr>
            </w:pPr>
          </w:p>
        </w:tc>
      </w:tr>
      <w:tr w14:paraId="2AA28B44">
        <w:tblPrEx>
          <w:tblCellMar>
            <w:top w:w="0" w:type="dxa"/>
            <w:left w:w="10" w:type="dxa"/>
            <w:bottom w:w="0" w:type="dxa"/>
            <w:right w:w="10" w:type="dxa"/>
          </w:tblCellMar>
        </w:tblPrEx>
        <w:trPr>
          <w:trHeight w:val="533" w:hRule="exact"/>
          <w:jc w:val="center"/>
        </w:trPr>
        <w:tc>
          <w:tcPr>
            <w:tcBorders>
              <w:top w:val="single" w:color="auto" w:sz="4" w:space="0"/>
              <w:left w:val="single" w:color="auto" w:sz="4" w:space="0"/>
            </w:tcBorders>
            <w:shd w:val="clear" w:color="auto" w:fill="FFFFFF"/>
            <w:vAlign w:val="top"/>
          </w:tcPr>
          <w:p w14:paraId="37B09504">
            <w:pPr>
              <w:widowControl w:val="0"/>
              <w:rPr>
                <w:sz w:val="10"/>
                <w:szCs w:val="10"/>
              </w:rPr>
            </w:pPr>
          </w:p>
        </w:tc>
        <w:tc>
          <w:tcPr>
            <w:tcBorders>
              <w:top w:val="single" w:color="auto" w:sz="4" w:space="0"/>
              <w:left w:val="single" w:color="auto" w:sz="4" w:space="0"/>
            </w:tcBorders>
            <w:shd w:val="clear" w:color="auto" w:fill="FFFFFF"/>
            <w:vAlign w:val="top"/>
          </w:tcPr>
          <w:p w14:paraId="4C361CBD">
            <w:pPr>
              <w:widowControl w:val="0"/>
              <w:rPr>
                <w:sz w:val="10"/>
                <w:szCs w:val="10"/>
              </w:rPr>
            </w:pPr>
          </w:p>
        </w:tc>
        <w:tc>
          <w:tcPr>
            <w:tcBorders>
              <w:top w:val="single" w:color="auto" w:sz="4" w:space="0"/>
              <w:left w:val="single" w:color="auto" w:sz="4" w:space="0"/>
            </w:tcBorders>
            <w:shd w:val="clear" w:color="auto" w:fill="FFFFFF"/>
            <w:vAlign w:val="top"/>
          </w:tcPr>
          <w:p w14:paraId="0A6DE658">
            <w:pPr>
              <w:widowControl w:val="0"/>
              <w:rPr>
                <w:sz w:val="10"/>
                <w:szCs w:val="10"/>
              </w:rPr>
            </w:pPr>
          </w:p>
        </w:tc>
        <w:tc>
          <w:tcPr>
            <w:tcBorders>
              <w:top w:val="single" w:color="auto" w:sz="4" w:space="0"/>
              <w:left w:val="single" w:color="auto" w:sz="4" w:space="0"/>
            </w:tcBorders>
            <w:shd w:val="clear" w:color="auto" w:fill="FFFFFF"/>
            <w:vAlign w:val="top"/>
          </w:tcPr>
          <w:p w14:paraId="023448BA">
            <w:pPr>
              <w:widowControl w:val="0"/>
              <w:rPr>
                <w:sz w:val="10"/>
                <w:szCs w:val="10"/>
              </w:rPr>
            </w:pPr>
          </w:p>
        </w:tc>
        <w:tc>
          <w:tcPr>
            <w:tcBorders>
              <w:top w:val="single" w:color="auto" w:sz="4" w:space="0"/>
              <w:left w:val="single" w:color="auto" w:sz="4" w:space="0"/>
            </w:tcBorders>
            <w:shd w:val="clear" w:color="auto" w:fill="FFFFFF"/>
            <w:vAlign w:val="top"/>
          </w:tcPr>
          <w:p w14:paraId="2830DAD0">
            <w:pPr>
              <w:widowControl w:val="0"/>
              <w:rPr>
                <w:sz w:val="10"/>
                <w:szCs w:val="10"/>
              </w:rPr>
            </w:pPr>
          </w:p>
        </w:tc>
        <w:tc>
          <w:tcPr>
            <w:tcBorders>
              <w:top w:val="single" w:color="auto" w:sz="4" w:space="0"/>
              <w:left w:val="single" w:color="auto" w:sz="4" w:space="0"/>
            </w:tcBorders>
            <w:shd w:val="clear" w:color="auto" w:fill="FFFFFF"/>
            <w:vAlign w:val="top"/>
          </w:tcPr>
          <w:p w14:paraId="1D42DEBE">
            <w:pPr>
              <w:widowControl w:val="0"/>
              <w:rPr>
                <w:sz w:val="10"/>
                <w:szCs w:val="10"/>
              </w:rPr>
            </w:pPr>
          </w:p>
        </w:tc>
        <w:tc>
          <w:tcPr>
            <w:tcBorders>
              <w:top w:val="single" w:color="auto" w:sz="4" w:space="0"/>
              <w:left w:val="single" w:color="auto" w:sz="4" w:space="0"/>
            </w:tcBorders>
            <w:shd w:val="clear" w:color="auto" w:fill="FFFFFF"/>
            <w:vAlign w:val="top"/>
          </w:tcPr>
          <w:p w14:paraId="7EBC2412">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0318C09">
            <w:pPr>
              <w:widowControl w:val="0"/>
              <w:rPr>
                <w:sz w:val="10"/>
                <w:szCs w:val="10"/>
              </w:rPr>
            </w:pPr>
          </w:p>
        </w:tc>
      </w:tr>
      <w:tr w14:paraId="275E533F">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bottom w:val="single" w:color="auto" w:sz="4" w:space="0"/>
            </w:tcBorders>
            <w:shd w:val="clear" w:color="auto" w:fill="FFFFFF"/>
            <w:vAlign w:val="top"/>
          </w:tcPr>
          <w:p w14:paraId="4307C69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6CE9F50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4BF541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81FC461">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4A558355">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9AF0C5B">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C805D51">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D13A2DC">
            <w:pPr>
              <w:widowControl w:val="0"/>
              <w:rPr>
                <w:sz w:val="10"/>
                <w:szCs w:val="10"/>
              </w:rPr>
            </w:pPr>
          </w:p>
        </w:tc>
      </w:tr>
    </w:tbl>
    <w:p w14:paraId="66DE5297">
      <w:pPr>
        <w:pStyle w:val="21"/>
        <w:keepNext w:val="0"/>
        <w:keepLines w:val="0"/>
        <w:widowControl w:val="0"/>
        <w:shd w:val="clear" w:color="auto" w:fill="auto"/>
        <w:bidi w:val="0"/>
        <w:spacing w:before="0" w:after="0" w:line="317" w:lineRule="exact"/>
        <w:ind w:left="5" w:right="0" w:firstLine="0"/>
        <w:jc w:val="left"/>
      </w:pPr>
      <w:r>
        <w:rPr>
          <w:color w:val="000000"/>
          <w:spacing w:val="0"/>
          <w:w w:val="100"/>
          <w:position w:val="0"/>
        </w:rPr>
        <w:t>注：本表反映部门本年度政府性基金预算财政拨款收入支岀及结转和结余情况。本表金额转换为 万元时，因四舍五入可能存在尾差。</w:t>
      </w:r>
    </w:p>
    <w:p w14:paraId="43E99B1A">
      <w:pPr>
        <w:pStyle w:val="13"/>
        <w:keepNext/>
        <w:keepLines/>
        <w:widowControl w:val="0"/>
        <w:shd w:val="clear" w:color="auto" w:fill="auto"/>
        <w:bidi w:val="0"/>
        <w:spacing w:before="0" w:after="620" w:line="240" w:lineRule="auto"/>
        <w:ind w:left="0" w:right="0" w:firstLine="0"/>
        <w:jc w:val="center"/>
      </w:pPr>
      <w:bookmarkStart w:id="76" w:name="bookmark76"/>
      <w:bookmarkStart w:id="77" w:name="bookmark78"/>
      <w:bookmarkStart w:id="78" w:name="bookmark77"/>
      <w:r>
        <w:rPr>
          <w:color w:val="000000"/>
          <w:spacing w:val="0"/>
          <w:w w:val="100"/>
          <w:position w:val="0"/>
        </w:rPr>
        <w:t>第三部分</w:t>
      </w:r>
      <w:r>
        <w:rPr>
          <w:rFonts w:ascii="Times New Roman" w:hAnsi="Times New Roman" w:eastAsia="Times New Roman" w:cs="Times New Roman"/>
          <w:color w:val="000000"/>
          <w:spacing w:val="0"/>
          <w:w w:val="100"/>
          <w:position w:val="0"/>
          <w:sz w:val="42"/>
          <w:szCs w:val="42"/>
        </w:rPr>
        <w:t>2019</w:t>
      </w:r>
      <w:r>
        <w:rPr>
          <w:color w:val="000000"/>
          <w:spacing w:val="0"/>
          <w:w w:val="100"/>
          <w:position w:val="0"/>
        </w:rPr>
        <w:t>年部门决算情况说明</w:t>
      </w:r>
      <w:bookmarkEnd w:id="76"/>
      <w:bookmarkEnd w:id="77"/>
      <w:bookmarkEnd w:id="78"/>
    </w:p>
    <w:p w14:paraId="038B0BFB">
      <w:pPr>
        <w:pStyle w:val="9"/>
        <w:keepNext w:val="0"/>
        <w:keepLines w:val="0"/>
        <w:widowControl w:val="0"/>
        <w:shd w:val="clear" w:color="auto" w:fill="auto"/>
        <w:bidi w:val="0"/>
        <w:spacing w:before="0" w:after="100" w:line="559" w:lineRule="exact"/>
        <w:ind w:left="0" w:right="0" w:firstLine="620"/>
        <w:jc w:val="both"/>
        <w:rPr>
          <w:sz w:val="32"/>
          <w:szCs w:val="32"/>
        </w:rPr>
      </w:pPr>
      <w:bookmarkStart w:id="79" w:name="bookmark79"/>
      <w:r>
        <w:rPr>
          <w:color w:val="000000"/>
          <w:spacing w:val="0"/>
          <w:w w:val="100"/>
          <w:position w:val="0"/>
          <w:sz w:val="32"/>
          <w:szCs w:val="32"/>
        </w:rPr>
        <w:t>一</w:t>
      </w:r>
      <w:bookmarkEnd w:id="79"/>
      <w:r>
        <w:rPr>
          <w:color w:val="000000"/>
          <w:spacing w:val="0"/>
          <w:w w:val="100"/>
          <w:position w:val="0"/>
          <w:sz w:val="32"/>
          <w:szCs w:val="32"/>
        </w:rPr>
        <w:t>、收入支出决算总体情况说明</w:t>
      </w:r>
    </w:p>
    <w:p w14:paraId="1DA05BAA">
      <w:pPr>
        <w:pStyle w:val="9"/>
        <w:keepNext w:val="0"/>
        <w:keepLines w:val="0"/>
        <w:widowControl w:val="0"/>
        <w:shd w:val="clear" w:color="auto" w:fill="auto"/>
        <w:tabs>
          <w:tab w:val="left" w:pos="1118"/>
        </w:tabs>
        <w:bidi w:val="0"/>
        <w:spacing w:before="0" w:after="0" w:line="559" w:lineRule="exact"/>
        <w:ind w:left="0" w:right="0" w:firstLine="620"/>
        <w:jc w:val="both"/>
      </w:pPr>
      <w:bookmarkStart w:id="80" w:name="bookmark80"/>
      <w:r>
        <w:rPr>
          <w:rFonts w:ascii="Times New Roman" w:hAnsi="Times New Roman" w:eastAsia="Times New Roman" w:cs="Times New Roman"/>
          <w:color w:val="000000"/>
          <w:spacing w:val="0"/>
          <w:w w:val="100"/>
          <w:position w:val="0"/>
          <w:sz w:val="32"/>
          <w:szCs w:val="32"/>
        </w:rPr>
        <w:t>1</w:t>
      </w:r>
      <w:bookmarkEnd w:id="80"/>
      <w:r>
        <w:rPr>
          <w:color w:val="000000"/>
          <w:spacing w:val="0"/>
          <w:w w:val="100"/>
          <w:position w:val="0"/>
        </w:rPr>
        <w:t>、</w:t>
      </w:r>
      <w:r>
        <w:rPr>
          <w:color w:val="000000"/>
          <w:spacing w:val="0"/>
          <w:w w:val="100"/>
          <w:position w:val="0"/>
        </w:rPr>
        <w:tab/>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年度本部门决算收入总计</w:t>
      </w:r>
      <w:r>
        <w:rPr>
          <w:rFonts w:ascii="Times New Roman" w:hAnsi="Times New Roman" w:eastAsia="Times New Roman" w:cs="Times New Roman"/>
          <w:color w:val="000000"/>
          <w:spacing w:val="0"/>
          <w:w w:val="100"/>
          <w:position w:val="0"/>
          <w:sz w:val="32"/>
          <w:szCs w:val="32"/>
          <w:lang w:val="en-US" w:eastAsia="en-US" w:bidi="en-US"/>
        </w:rPr>
        <w:t>2192.57</w:t>
      </w:r>
      <w:r>
        <w:rPr>
          <w:color w:val="000000"/>
          <w:spacing w:val="0"/>
          <w:w w:val="100"/>
          <w:position w:val="0"/>
        </w:rPr>
        <w:t>万元，较上年收 入总计增加（减少）</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万元，增长（下降）</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本部门决算收入 无增长（下降）的主要原因是本部门是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年新组建单位，无 上年决算收入数据。</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年度本部门决算支出总计</w:t>
      </w:r>
      <w:r>
        <w:rPr>
          <w:rFonts w:ascii="Times New Roman" w:hAnsi="Times New Roman" w:eastAsia="Times New Roman" w:cs="Times New Roman"/>
          <w:color w:val="000000"/>
          <w:spacing w:val="0"/>
          <w:w w:val="100"/>
          <w:position w:val="0"/>
          <w:sz w:val="32"/>
          <w:szCs w:val="32"/>
          <w:lang w:val="en-US" w:eastAsia="en-US" w:bidi="en-US"/>
        </w:rPr>
        <w:t>1577.96</w:t>
      </w:r>
      <w:r>
        <w:rPr>
          <w:color w:val="000000"/>
          <w:spacing w:val="0"/>
          <w:w w:val="100"/>
          <w:position w:val="0"/>
        </w:rPr>
        <w:t>万 元，较上年支出总计增加（减少）</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万元，增长（下降）</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本 部门决算支出无增长（下降）的主要原因是本部门是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年新 组建单位，无上年决算支出数据。</w:t>
      </w:r>
    </w:p>
    <w:p w14:paraId="6D83E176">
      <w:pPr>
        <w:pStyle w:val="9"/>
        <w:keepNext w:val="0"/>
        <w:keepLines w:val="0"/>
        <w:widowControl w:val="0"/>
        <w:shd w:val="clear" w:color="auto" w:fill="auto"/>
        <w:tabs>
          <w:tab w:val="left" w:pos="1118"/>
        </w:tabs>
        <w:bidi w:val="0"/>
        <w:spacing w:before="0" w:after="100" w:line="559" w:lineRule="exact"/>
        <w:ind w:left="0" w:right="0" w:firstLine="620"/>
        <w:jc w:val="both"/>
      </w:pPr>
      <w:bookmarkStart w:id="81" w:name="bookmark81"/>
      <w:r>
        <w:rPr>
          <w:rFonts w:ascii="Times New Roman" w:hAnsi="Times New Roman" w:eastAsia="Times New Roman" w:cs="Times New Roman"/>
          <w:color w:val="000000"/>
          <w:spacing w:val="0"/>
          <w:w w:val="100"/>
          <w:position w:val="0"/>
          <w:sz w:val="32"/>
          <w:szCs w:val="32"/>
        </w:rPr>
        <w:t>2</w:t>
      </w:r>
      <w:bookmarkEnd w:id="81"/>
      <w:r>
        <w:rPr>
          <w:color w:val="000000"/>
          <w:spacing w:val="0"/>
          <w:w w:val="100"/>
          <w:position w:val="0"/>
        </w:rPr>
        <w:t>、</w:t>
      </w:r>
      <w:r>
        <w:rPr>
          <w:color w:val="000000"/>
          <w:spacing w:val="0"/>
          <w:w w:val="100"/>
          <w:position w:val="0"/>
        </w:rPr>
        <w:tab/>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年度本部门决算收入合计</w:t>
      </w:r>
      <w:r>
        <w:rPr>
          <w:rFonts w:ascii="Times New Roman" w:hAnsi="Times New Roman" w:eastAsia="Times New Roman" w:cs="Times New Roman"/>
          <w:color w:val="000000"/>
          <w:spacing w:val="0"/>
          <w:w w:val="100"/>
          <w:position w:val="0"/>
          <w:sz w:val="32"/>
          <w:szCs w:val="32"/>
          <w:lang w:val="en-US" w:eastAsia="en-US" w:bidi="en-US"/>
        </w:rPr>
        <w:t xml:space="preserve">2192. </w:t>
      </w:r>
      <w:r>
        <w:rPr>
          <w:rFonts w:ascii="Times New Roman" w:hAnsi="Times New Roman" w:eastAsia="Times New Roman" w:cs="Times New Roman"/>
          <w:color w:val="000000"/>
          <w:spacing w:val="0"/>
          <w:w w:val="100"/>
          <w:position w:val="0"/>
          <w:sz w:val="32"/>
          <w:szCs w:val="32"/>
        </w:rPr>
        <w:t>57</w:t>
      </w:r>
      <w:r>
        <w:rPr>
          <w:color w:val="000000"/>
          <w:spacing w:val="0"/>
          <w:w w:val="100"/>
          <w:position w:val="0"/>
        </w:rPr>
        <w:t>万元，其中财政 拨款收入</w:t>
      </w:r>
      <w:r>
        <w:rPr>
          <w:rFonts w:ascii="Times New Roman" w:hAnsi="Times New Roman" w:eastAsia="Times New Roman" w:cs="Times New Roman"/>
          <w:color w:val="000000"/>
          <w:spacing w:val="0"/>
          <w:w w:val="100"/>
          <w:position w:val="0"/>
          <w:sz w:val="32"/>
          <w:szCs w:val="32"/>
        </w:rPr>
        <w:t>2</w:t>
      </w:r>
      <w:r>
        <w:rPr>
          <w:rFonts w:ascii="Times New Roman" w:hAnsi="Times New Roman" w:eastAsia="Times New Roman" w:cs="Times New Roman"/>
          <w:color w:val="000000"/>
          <w:spacing w:val="0"/>
          <w:w w:val="100"/>
          <w:position w:val="0"/>
          <w:sz w:val="32"/>
          <w:szCs w:val="32"/>
          <w:lang w:val="en-US" w:eastAsia="en-US" w:bidi="en-US"/>
        </w:rPr>
        <w:t>186.86</w:t>
      </w:r>
      <w:r>
        <w:rPr>
          <w:color w:val="000000"/>
          <w:spacing w:val="0"/>
          <w:w w:val="100"/>
          <w:position w:val="0"/>
        </w:rPr>
        <w:t>万元，占总收入的</w:t>
      </w:r>
      <w:r>
        <w:rPr>
          <w:rFonts w:ascii="Times New Roman" w:hAnsi="Times New Roman" w:eastAsia="Times New Roman" w:cs="Times New Roman"/>
          <w:color w:val="000000"/>
          <w:spacing w:val="0"/>
          <w:w w:val="100"/>
          <w:position w:val="0"/>
          <w:sz w:val="32"/>
          <w:szCs w:val="32"/>
        </w:rPr>
        <w:t>99.74%</w:t>
      </w:r>
      <w:r>
        <w:rPr>
          <w:color w:val="000000"/>
          <w:spacing w:val="0"/>
          <w:w w:val="100"/>
          <w:position w:val="0"/>
          <w:sz w:val="32"/>
          <w:szCs w:val="32"/>
        </w:rPr>
        <w:t>；</w:t>
      </w:r>
      <w:r>
        <w:rPr>
          <w:color w:val="000000"/>
          <w:spacing w:val="0"/>
          <w:w w:val="100"/>
          <w:position w:val="0"/>
        </w:rPr>
        <w:t>上级补助收入</w:t>
      </w:r>
      <w:r>
        <w:rPr>
          <w:rFonts w:ascii="Times New Roman" w:hAnsi="Times New Roman" w:eastAsia="Times New Roman" w:cs="Times New Roman"/>
          <w:color w:val="000000"/>
          <w:spacing w:val="0"/>
          <w:w w:val="100"/>
          <w:position w:val="0"/>
          <w:sz w:val="32"/>
          <w:szCs w:val="32"/>
        </w:rPr>
        <w:t xml:space="preserve">0 </w:t>
      </w:r>
      <w:r>
        <w:rPr>
          <w:color w:val="000000"/>
          <w:spacing w:val="0"/>
          <w:w w:val="100"/>
          <w:position w:val="0"/>
        </w:rPr>
        <w:t>万元，占总收入的</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其他收入</w:t>
      </w:r>
      <w:r>
        <w:rPr>
          <w:rFonts w:ascii="Times New Roman" w:hAnsi="Times New Roman" w:eastAsia="Times New Roman" w:cs="Times New Roman"/>
          <w:color w:val="000000"/>
          <w:spacing w:val="0"/>
          <w:w w:val="100"/>
          <w:position w:val="0"/>
          <w:sz w:val="32"/>
          <w:szCs w:val="32"/>
          <w:lang w:val="en-US" w:eastAsia="en-US" w:bidi="en-US"/>
        </w:rPr>
        <w:t>5.70</w:t>
      </w:r>
      <w:r>
        <w:rPr>
          <w:color w:val="000000"/>
          <w:spacing w:val="0"/>
          <w:w w:val="100"/>
          <w:position w:val="0"/>
        </w:rPr>
        <w:t>万元，占总收入的</w:t>
      </w:r>
      <w:r>
        <w:rPr>
          <w:rFonts w:ascii="Times New Roman" w:hAnsi="Times New Roman" w:eastAsia="Times New Roman" w:cs="Times New Roman"/>
          <w:color w:val="000000"/>
          <w:spacing w:val="0"/>
          <w:w w:val="100"/>
          <w:position w:val="0"/>
          <w:sz w:val="32"/>
          <w:szCs w:val="32"/>
        </w:rPr>
        <w:t>0.26%</w:t>
      </w:r>
      <w:r>
        <w:rPr>
          <w:color w:val="000000"/>
          <w:spacing w:val="0"/>
          <w:w w:val="100"/>
          <w:position w:val="0"/>
        </w:rPr>
        <w:t>。</w:t>
      </w:r>
    </w:p>
    <w:p w14:paraId="314C4CE5">
      <w:pPr>
        <w:widowControl w:val="0"/>
        <w:jc w:val="center"/>
        <w:rPr>
          <w:sz w:val="2"/>
          <w:szCs w:val="2"/>
        </w:rPr>
      </w:pPr>
      <w:r>
        <w:drawing>
          <wp:inline distT="0" distB="0" distL="114300" distR="114300">
            <wp:extent cx="4956175" cy="3498850"/>
            <wp:effectExtent l="0" t="0" r="12065" b="6350"/>
            <wp:docPr id="10" name="Picutre 10"/>
            <wp:cNvGraphicFramePr/>
            <a:graphic xmlns:a="http://schemas.openxmlformats.org/drawingml/2006/main">
              <a:graphicData uri="http://schemas.openxmlformats.org/drawingml/2006/picture">
                <pic:pic xmlns:pic="http://schemas.openxmlformats.org/drawingml/2006/picture">
                  <pic:nvPicPr>
                    <pic:cNvPr id="10" name="Picutre 10"/>
                    <pic:cNvPicPr/>
                  </pic:nvPicPr>
                  <pic:blipFill>
                    <a:blip r:embed="rId18"/>
                    <a:stretch>
                      <a:fillRect/>
                    </a:stretch>
                  </pic:blipFill>
                  <pic:spPr>
                    <a:xfrm>
                      <a:off x="0" y="0"/>
                      <a:ext cx="4956175" cy="3498850"/>
                    </a:xfrm>
                    <a:prstGeom prst="rect">
                      <a:avLst/>
                    </a:prstGeom>
                  </pic:spPr>
                </pic:pic>
              </a:graphicData>
            </a:graphic>
          </wp:inline>
        </w:drawing>
      </w:r>
      <w:r>
        <w:br w:type="page"/>
      </w:r>
    </w:p>
    <w:p w14:paraId="37A3E6D4">
      <w:pPr>
        <w:pStyle w:val="9"/>
        <w:keepNext w:val="0"/>
        <w:keepLines w:val="0"/>
        <w:widowControl w:val="0"/>
        <w:shd w:val="clear" w:color="auto" w:fill="auto"/>
        <w:bidi w:val="0"/>
        <w:spacing w:before="0" w:after="0" w:line="634" w:lineRule="exact"/>
        <w:ind w:left="0" w:right="0" w:firstLine="640"/>
        <w:jc w:val="left"/>
        <w:rPr>
          <w:sz w:val="32"/>
          <w:szCs w:val="32"/>
        </w:rPr>
      </w:pPr>
      <w:bookmarkStart w:id="82" w:name="bookmark82"/>
      <w:r>
        <w:rPr>
          <w:color w:val="000000"/>
          <w:spacing w:val="0"/>
          <w:w w:val="100"/>
          <w:position w:val="0"/>
          <w:sz w:val="32"/>
          <w:szCs w:val="32"/>
        </w:rPr>
        <w:t>二</w:t>
      </w:r>
      <w:bookmarkEnd w:id="82"/>
      <w:r>
        <w:rPr>
          <w:color w:val="000000"/>
          <w:spacing w:val="0"/>
          <w:w w:val="100"/>
          <w:position w:val="0"/>
          <w:sz w:val="32"/>
          <w:szCs w:val="32"/>
        </w:rPr>
        <w:t>、收入决算情况说明</w:t>
      </w:r>
    </w:p>
    <w:p w14:paraId="19294099">
      <w:pPr>
        <w:pStyle w:val="9"/>
        <w:keepNext w:val="0"/>
        <w:keepLines w:val="0"/>
        <w:widowControl w:val="0"/>
        <w:shd w:val="clear" w:color="auto" w:fill="auto"/>
        <w:bidi w:val="0"/>
        <w:spacing w:before="0" w:after="120" w:line="634" w:lineRule="exact"/>
        <w:ind w:left="0" w:right="0" w:firstLine="640"/>
        <w:jc w:val="left"/>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年收入合计</w:t>
      </w:r>
      <w:r>
        <w:rPr>
          <w:rFonts w:ascii="Times New Roman" w:hAnsi="Times New Roman" w:eastAsia="Times New Roman" w:cs="Times New Roman"/>
          <w:color w:val="000000"/>
          <w:spacing w:val="0"/>
          <w:w w:val="100"/>
          <w:position w:val="0"/>
          <w:sz w:val="32"/>
          <w:szCs w:val="32"/>
          <w:lang w:val="en-US" w:eastAsia="en-US" w:bidi="en-US"/>
        </w:rPr>
        <w:t xml:space="preserve">2192. </w:t>
      </w:r>
      <w:r>
        <w:rPr>
          <w:rFonts w:ascii="Times New Roman" w:hAnsi="Times New Roman" w:eastAsia="Times New Roman" w:cs="Times New Roman"/>
          <w:color w:val="000000"/>
          <w:spacing w:val="0"/>
          <w:w w:val="100"/>
          <w:position w:val="0"/>
          <w:sz w:val="32"/>
          <w:szCs w:val="32"/>
        </w:rPr>
        <w:t>57</w:t>
      </w:r>
      <w:r>
        <w:rPr>
          <w:color w:val="000000"/>
          <w:spacing w:val="0"/>
          <w:w w:val="100"/>
          <w:position w:val="0"/>
        </w:rPr>
        <w:t>万元，其中：财政拨款收入</w:t>
      </w:r>
      <w:r>
        <w:rPr>
          <w:rFonts w:ascii="Times New Roman" w:hAnsi="Times New Roman" w:eastAsia="Times New Roman" w:cs="Times New Roman"/>
          <w:color w:val="000000"/>
          <w:spacing w:val="0"/>
          <w:w w:val="100"/>
          <w:position w:val="0"/>
          <w:sz w:val="32"/>
          <w:szCs w:val="32"/>
          <w:lang w:val="en-US" w:eastAsia="en-US" w:bidi="en-US"/>
        </w:rPr>
        <w:t xml:space="preserve">2186. </w:t>
      </w:r>
      <w:r>
        <w:rPr>
          <w:rFonts w:ascii="Times New Roman" w:hAnsi="Times New Roman" w:eastAsia="Times New Roman" w:cs="Times New Roman"/>
          <w:color w:val="000000"/>
          <w:spacing w:val="0"/>
          <w:w w:val="100"/>
          <w:position w:val="0"/>
          <w:sz w:val="32"/>
          <w:szCs w:val="32"/>
        </w:rPr>
        <w:t xml:space="preserve">86 </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lang w:val="en-US" w:eastAsia="en-US" w:bidi="en-US"/>
        </w:rPr>
        <w:t xml:space="preserve">99. </w:t>
      </w:r>
      <w:r>
        <w:rPr>
          <w:rFonts w:ascii="Times New Roman" w:hAnsi="Times New Roman" w:eastAsia="Times New Roman" w:cs="Times New Roman"/>
          <w:color w:val="000000"/>
          <w:spacing w:val="0"/>
          <w:w w:val="100"/>
          <w:position w:val="0"/>
          <w:sz w:val="32"/>
          <w:szCs w:val="32"/>
        </w:rPr>
        <w:t>74%</w:t>
      </w:r>
      <w:r>
        <w:rPr>
          <w:color w:val="000000"/>
          <w:spacing w:val="0"/>
          <w:w w:val="100"/>
          <w:position w:val="0"/>
          <w:sz w:val="32"/>
          <w:szCs w:val="32"/>
        </w:rPr>
        <w:t>；</w:t>
      </w:r>
      <w:r>
        <w:rPr>
          <w:color w:val="000000"/>
          <w:spacing w:val="0"/>
          <w:w w:val="100"/>
          <w:position w:val="0"/>
        </w:rPr>
        <w:t>事业收入</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经营收入</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 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其他收入</w:t>
      </w:r>
      <w:r>
        <w:rPr>
          <w:rFonts w:ascii="Times New Roman" w:hAnsi="Times New Roman" w:eastAsia="Times New Roman" w:cs="Times New Roman"/>
          <w:color w:val="000000"/>
          <w:spacing w:val="0"/>
          <w:w w:val="100"/>
          <w:position w:val="0"/>
          <w:sz w:val="32"/>
          <w:szCs w:val="32"/>
          <w:lang w:val="en-US" w:eastAsia="en-US" w:bidi="en-US"/>
        </w:rPr>
        <w:t xml:space="preserve">5. </w:t>
      </w:r>
      <w:r>
        <w:rPr>
          <w:rFonts w:ascii="Times New Roman" w:hAnsi="Times New Roman" w:eastAsia="Times New Roman" w:cs="Times New Roman"/>
          <w:color w:val="000000"/>
          <w:spacing w:val="0"/>
          <w:w w:val="100"/>
          <w:position w:val="0"/>
          <w:sz w:val="32"/>
          <w:szCs w:val="32"/>
        </w:rPr>
        <w:t>70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0.26%</w:t>
      </w:r>
      <w:r>
        <w:rPr>
          <w:color w:val="000000"/>
          <w:spacing w:val="0"/>
          <w:w w:val="100"/>
          <w:position w:val="0"/>
        </w:rPr>
        <w:t>。</w:t>
      </w:r>
    </w:p>
    <w:p w14:paraId="394443BE">
      <w:pPr>
        <w:framePr w:w="9523" w:h="9101" w:wrap="notBeside" w:vAnchor="text" w:hAnchor="text" w:y="1"/>
        <w:widowControl w:val="0"/>
        <w:rPr>
          <w:sz w:val="2"/>
          <w:szCs w:val="2"/>
        </w:rPr>
      </w:pPr>
      <w:r>
        <w:drawing>
          <wp:inline distT="0" distB="0" distL="114300" distR="114300">
            <wp:extent cx="6047105" cy="5779135"/>
            <wp:effectExtent l="0" t="0" r="3175" b="12065"/>
            <wp:docPr id="11" name="Picutre 11"/>
            <wp:cNvGraphicFramePr/>
            <a:graphic xmlns:a="http://schemas.openxmlformats.org/drawingml/2006/main">
              <a:graphicData uri="http://schemas.openxmlformats.org/drawingml/2006/picture">
                <pic:pic xmlns:pic="http://schemas.openxmlformats.org/drawingml/2006/picture">
                  <pic:nvPicPr>
                    <pic:cNvPr id="11" name="Picutre 11"/>
                    <pic:cNvPicPr/>
                  </pic:nvPicPr>
                  <pic:blipFill>
                    <a:blip r:embed="rId19"/>
                    <a:stretch>
                      <a:fillRect/>
                    </a:stretch>
                  </pic:blipFill>
                  <pic:spPr>
                    <a:xfrm>
                      <a:off x="0" y="0"/>
                      <a:ext cx="6047105" cy="5779135"/>
                    </a:xfrm>
                    <a:prstGeom prst="rect">
                      <a:avLst/>
                    </a:prstGeom>
                  </pic:spPr>
                </pic:pic>
              </a:graphicData>
            </a:graphic>
          </wp:inline>
        </w:drawing>
      </w:r>
    </w:p>
    <w:p w14:paraId="56DA0069">
      <w:pPr>
        <w:widowControl w:val="0"/>
        <w:spacing w:line="1" w:lineRule="exact"/>
      </w:pPr>
      <w:r>
        <mc:AlternateContent>
          <mc:Choice Requires="wps">
            <w:drawing>
              <wp:anchor distT="0" distB="0" distL="0" distR="5266690" simplePos="0" relativeHeight="251660288" behindDoc="0" locked="0" layoutInCell="1" allowOverlap="1">
                <wp:simplePos x="0" y="0"/>
                <wp:positionH relativeFrom="column">
                  <wp:posOffset>5102225</wp:posOffset>
                </wp:positionH>
                <wp:positionV relativeFrom="paragraph">
                  <wp:posOffset>2682240</wp:posOffset>
                </wp:positionV>
                <wp:extent cx="826135" cy="673735"/>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826135" cy="673735"/>
                        </a:xfrm>
                        <a:prstGeom prst="rect">
                          <a:avLst/>
                        </a:prstGeom>
                        <a:noFill/>
                      </wps:spPr>
                      <wps:txbx>
                        <w:txbxContent>
                          <w:p w14:paraId="7D106F5A">
                            <w:pPr>
                              <w:pStyle w:val="19"/>
                              <w:keepNext w:val="0"/>
                              <w:keepLines w:val="0"/>
                              <w:widowControl w:val="0"/>
                              <w:shd w:val="clear" w:color="auto" w:fill="auto"/>
                              <w:bidi w:val="0"/>
                              <w:spacing w:before="0" w:after="60" w:line="240" w:lineRule="auto"/>
                              <w:ind w:left="0" w:right="0" w:firstLine="0"/>
                              <w:jc w:val="left"/>
                              <w:rPr>
                                <w:sz w:val="18"/>
                                <w:szCs w:val="18"/>
                              </w:rPr>
                            </w:pPr>
                            <w:r>
                              <w:rPr>
                                <w:color w:val="5A97CF"/>
                                <w:spacing w:val="0"/>
                                <w:w w:val="100"/>
                                <w:position w:val="0"/>
                                <w:sz w:val="18"/>
                                <w:szCs w:val="18"/>
                                <w:lang w:val="en-US" w:eastAsia="en-US" w:bidi="en-US"/>
                              </w:rPr>
                              <w:t>■</w:t>
                            </w:r>
                            <w:r>
                              <w:rPr>
                                <w:color w:val="645F5B"/>
                                <w:spacing w:val="0"/>
                                <w:w w:val="100"/>
                                <w:position w:val="0"/>
                                <w:sz w:val="18"/>
                                <w:szCs w:val="18"/>
                              </w:rPr>
                              <w:t>财政拨款收入</w:t>
                            </w:r>
                          </w:p>
                          <w:p w14:paraId="44D0F2F5">
                            <w:pPr>
                              <w:pStyle w:val="19"/>
                              <w:keepNext w:val="0"/>
                              <w:keepLines w:val="0"/>
                              <w:widowControl w:val="0"/>
                              <w:shd w:val="clear" w:color="auto" w:fill="auto"/>
                              <w:bidi w:val="0"/>
                              <w:spacing w:before="0" w:after="60" w:line="240" w:lineRule="auto"/>
                              <w:ind w:left="0" w:right="0" w:firstLine="0"/>
                              <w:jc w:val="left"/>
                              <w:rPr>
                                <w:sz w:val="18"/>
                                <w:szCs w:val="18"/>
                              </w:rPr>
                            </w:pPr>
                            <w:r>
                              <w:rPr>
                                <w:color w:val="EA7C33"/>
                                <w:spacing w:val="0"/>
                                <w:w w:val="100"/>
                                <w:position w:val="0"/>
                                <w:sz w:val="18"/>
                                <w:szCs w:val="18"/>
                                <w:lang w:val="en-US" w:eastAsia="en-US" w:bidi="en-US"/>
                              </w:rPr>
                              <w:t>■</w:t>
                            </w:r>
                            <w:r>
                              <w:rPr>
                                <w:color w:val="645F5B"/>
                                <w:spacing w:val="0"/>
                                <w:w w:val="100"/>
                                <w:position w:val="0"/>
                                <w:sz w:val="18"/>
                                <w:szCs w:val="18"/>
                              </w:rPr>
                              <w:t>事业收入</w:t>
                            </w:r>
                          </w:p>
                          <w:p w14:paraId="06D2563D">
                            <w:pPr>
                              <w:pStyle w:val="19"/>
                              <w:keepNext w:val="0"/>
                              <w:keepLines w:val="0"/>
                              <w:widowControl w:val="0"/>
                              <w:shd w:val="clear" w:color="auto" w:fill="auto"/>
                              <w:bidi w:val="0"/>
                              <w:spacing w:before="0" w:after="60" w:line="240" w:lineRule="auto"/>
                              <w:ind w:left="0" w:right="0" w:firstLine="0"/>
                              <w:jc w:val="left"/>
                              <w:rPr>
                                <w:sz w:val="18"/>
                                <w:szCs w:val="18"/>
                              </w:rPr>
                            </w:pPr>
                            <w:r>
                              <w:rPr>
                                <w:color w:val="A5A5A5"/>
                                <w:spacing w:val="0"/>
                                <w:w w:val="100"/>
                                <w:position w:val="0"/>
                                <w:sz w:val="18"/>
                                <w:szCs w:val="18"/>
                                <w:lang w:val="en-US" w:eastAsia="en-US" w:bidi="en-US"/>
                              </w:rPr>
                              <w:t>■</w:t>
                            </w:r>
                            <w:r>
                              <w:rPr>
                                <w:color w:val="645F5B"/>
                                <w:spacing w:val="0"/>
                                <w:w w:val="100"/>
                                <w:position w:val="0"/>
                                <w:sz w:val="18"/>
                                <w:szCs w:val="18"/>
                              </w:rPr>
                              <w:t>经营收入</w:t>
                            </w:r>
                          </w:p>
                          <w:p w14:paraId="4D90333A">
                            <w:pPr>
                              <w:pStyle w:val="19"/>
                              <w:keepNext w:val="0"/>
                              <w:keepLines w:val="0"/>
                              <w:widowControl w:val="0"/>
                              <w:shd w:val="clear" w:color="auto" w:fill="auto"/>
                              <w:bidi w:val="0"/>
                              <w:spacing w:before="0" w:after="60" w:line="240" w:lineRule="auto"/>
                              <w:ind w:left="0" w:right="0" w:firstLine="0"/>
                              <w:jc w:val="left"/>
                              <w:rPr>
                                <w:sz w:val="18"/>
                                <w:szCs w:val="18"/>
                              </w:rPr>
                            </w:pPr>
                            <w:r>
                              <w:rPr>
                                <w:color w:val="FFC653"/>
                                <w:spacing w:val="0"/>
                                <w:w w:val="100"/>
                                <w:position w:val="0"/>
                                <w:sz w:val="18"/>
                                <w:szCs w:val="18"/>
                                <w:lang w:val="en-US" w:eastAsia="en-US" w:bidi="en-US"/>
                              </w:rPr>
                              <w:t>■</w:t>
                            </w:r>
                            <w:r>
                              <w:rPr>
                                <w:color w:val="645F5B"/>
                                <w:spacing w:val="0"/>
                                <w:w w:val="100"/>
                                <w:position w:val="0"/>
                                <w:sz w:val="18"/>
                                <w:szCs w:val="18"/>
                              </w:rPr>
                              <w:t>其他收入</w:t>
                            </w:r>
                          </w:p>
                        </w:txbxContent>
                      </wps:txbx>
                      <wps:bodyPr lIns="0" tIns="0" rIns="0" bIns="0">
                        <a:noAutofit/>
                      </wps:bodyPr>
                    </wps:wsp>
                  </a:graphicData>
                </a:graphic>
              </wp:anchor>
            </w:drawing>
          </mc:Choice>
          <mc:Fallback>
            <w:pict>
              <v:shape id="Shape 12" o:spid="_x0000_s1026" o:spt="202" type="#_x0000_t202" style="position:absolute;left:0pt;margin-left:401.75pt;margin-top:211.2pt;height:53.05pt;width:65.05pt;mso-wrap-distance-bottom:0pt;mso-wrap-distance-top:0pt;z-index:251660288;mso-width-relative:page;mso-height-relative:page;" filled="f" stroked="f" coordsize="21600,21600" o:gfxdata="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Fgy1JtsAAAALAQAA&#10;DwAAAAAAAAABACAAAAAiAAAAZHJzL2Rvd25yZXYueG1sUEsBAhQAFAAAAAgAh07iQGE9I9mkAQAA&#10;ZQMAAA4AAAAAAAAAAQAgAAAAKgEAAGRycy9lMm9Eb2MueG1sUEsFBgAAAAAGAAYAWQEAAEAFAAAA&#10;AA==&#10;">
                <v:fill on="f" focussize="0,0"/>
                <v:stroke on="f"/>
                <v:imagedata o:title=""/>
                <o:lock v:ext="edit" aspectratio="f"/>
                <v:textbox inset="0mm,0mm,0mm,0mm">
                  <w:txbxContent>
                    <w:p w14:paraId="7D106F5A">
                      <w:pPr>
                        <w:pStyle w:val="19"/>
                        <w:keepNext w:val="0"/>
                        <w:keepLines w:val="0"/>
                        <w:widowControl w:val="0"/>
                        <w:shd w:val="clear" w:color="auto" w:fill="auto"/>
                        <w:bidi w:val="0"/>
                        <w:spacing w:before="0" w:after="60" w:line="240" w:lineRule="auto"/>
                        <w:ind w:left="0" w:right="0" w:firstLine="0"/>
                        <w:jc w:val="left"/>
                        <w:rPr>
                          <w:sz w:val="18"/>
                          <w:szCs w:val="18"/>
                        </w:rPr>
                      </w:pPr>
                      <w:r>
                        <w:rPr>
                          <w:color w:val="5A97CF"/>
                          <w:spacing w:val="0"/>
                          <w:w w:val="100"/>
                          <w:position w:val="0"/>
                          <w:sz w:val="18"/>
                          <w:szCs w:val="18"/>
                          <w:lang w:val="en-US" w:eastAsia="en-US" w:bidi="en-US"/>
                        </w:rPr>
                        <w:t>■</w:t>
                      </w:r>
                      <w:r>
                        <w:rPr>
                          <w:color w:val="645F5B"/>
                          <w:spacing w:val="0"/>
                          <w:w w:val="100"/>
                          <w:position w:val="0"/>
                          <w:sz w:val="18"/>
                          <w:szCs w:val="18"/>
                        </w:rPr>
                        <w:t>财政拨款收入</w:t>
                      </w:r>
                    </w:p>
                    <w:p w14:paraId="44D0F2F5">
                      <w:pPr>
                        <w:pStyle w:val="19"/>
                        <w:keepNext w:val="0"/>
                        <w:keepLines w:val="0"/>
                        <w:widowControl w:val="0"/>
                        <w:shd w:val="clear" w:color="auto" w:fill="auto"/>
                        <w:bidi w:val="0"/>
                        <w:spacing w:before="0" w:after="60" w:line="240" w:lineRule="auto"/>
                        <w:ind w:left="0" w:right="0" w:firstLine="0"/>
                        <w:jc w:val="left"/>
                        <w:rPr>
                          <w:sz w:val="18"/>
                          <w:szCs w:val="18"/>
                        </w:rPr>
                      </w:pPr>
                      <w:r>
                        <w:rPr>
                          <w:color w:val="EA7C33"/>
                          <w:spacing w:val="0"/>
                          <w:w w:val="100"/>
                          <w:position w:val="0"/>
                          <w:sz w:val="18"/>
                          <w:szCs w:val="18"/>
                          <w:lang w:val="en-US" w:eastAsia="en-US" w:bidi="en-US"/>
                        </w:rPr>
                        <w:t>■</w:t>
                      </w:r>
                      <w:r>
                        <w:rPr>
                          <w:color w:val="645F5B"/>
                          <w:spacing w:val="0"/>
                          <w:w w:val="100"/>
                          <w:position w:val="0"/>
                          <w:sz w:val="18"/>
                          <w:szCs w:val="18"/>
                        </w:rPr>
                        <w:t>事业收入</w:t>
                      </w:r>
                    </w:p>
                    <w:p w14:paraId="06D2563D">
                      <w:pPr>
                        <w:pStyle w:val="19"/>
                        <w:keepNext w:val="0"/>
                        <w:keepLines w:val="0"/>
                        <w:widowControl w:val="0"/>
                        <w:shd w:val="clear" w:color="auto" w:fill="auto"/>
                        <w:bidi w:val="0"/>
                        <w:spacing w:before="0" w:after="60" w:line="240" w:lineRule="auto"/>
                        <w:ind w:left="0" w:right="0" w:firstLine="0"/>
                        <w:jc w:val="left"/>
                        <w:rPr>
                          <w:sz w:val="18"/>
                          <w:szCs w:val="18"/>
                        </w:rPr>
                      </w:pPr>
                      <w:r>
                        <w:rPr>
                          <w:color w:val="A5A5A5"/>
                          <w:spacing w:val="0"/>
                          <w:w w:val="100"/>
                          <w:position w:val="0"/>
                          <w:sz w:val="18"/>
                          <w:szCs w:val="18"/>
                          <w:lang w:val="en-US" w:eastAsia="en-US" w:bidi="en-US"/>
                        </w:rPr>
                        <w:t>■</w:t>
                      </w:r>
                      <w:r>
                        <w:rPr>
                          <w:color w:val="645F5B"/>
                          <w:spacing w:val="0"/>
                          <w:w w:val="100"/>
                          <w:position w:val="0"/>
                          <w:sz w:val="18"/>
                          <w:szCs w:val="18"/>
                        </w:rPr>
                        <w:t>经营收入</w:t>
                      </w:r>
                    </w:p>
                    <w:p w14:paraId="4D90333A">
                      <w:pPr>
                        <w:pStyle w:val="19"/>
                        <w:keepNext w:val="0"/>
                        <w:keepLines w:val="0"/>
                        <w:widowControl w:val="0"/>
                        <w:shd w:val="clear" w:color="auto" w:fill="auto"/>
                        <w:bidi w:val="0"/>
                        <w:spacing w:before="0" w:after="60" w:line="240" w:lineRule="auto"/>
                        <w:ind w:left="0" w:right="0" w:firstLine="0"/>
                        <w:jc w:val="left"/>
                        <w:rPr>
                          <w:sz w:val="18"/>
                          <w:szCs w:val="18"/>
                        </w:rPr>
                      </w:pPr>
                      <w:r>
                        <w:rPr>
                          <w:color w:val="FFC653"/>
                          <w:spacing w:val="0"/>
                          <w:w w:val="100"/>
                          <w:position w:val="0"/>
                          <w:sz w:val="18"/>
                          <w:szCs w:val="18"/>
                          <w:lang w:val="en-US" w:eastAsia="en-US" w:bidi="en-US"/>
                        </w:rPr>
                        <w:t>■</w:t>
                      </w:r>
                      <w:r>
                        <w:rPr>
                          <w:color w:val="645F5B"/>
                          <w:spacing w:val="0"/>
                          <w:w w:val="100"/>
                          <w:position w:val="0"/>
                          <w:sz w:val="18"/>
                          <w:szCs w:val="18"/>
                        </w:rPr>
                        <w:t>其他收入</w:t>
                      </w:r>
                    </w:p>
                  </w:txbxContent>
                </v:textbox>
                <w10:wrap type="topAndBottom"/>
              </v:shape>
            </w:pict>
          </mc:Fallback>
        </mc:AlternateContent>
      </w:r>
      <w:r>
        <mc:AlternateContent>
          <mc:Choice Requires="wps">
            <w:drawing>
              <wp:anchor distT="0" distB="0" distL="0" distR="5376545" simplePos="0" relativeHeight="251660288" behindDoc="0" locked="0" layoutInCell="1" allowOverlap="1">
                <wp:simplePos x="0" y="0"/>
                <wp:positionH relativeFrom="column">
                  <wp:posOffset>2209800</wp:posOffset>
                </wp:positionH>
                <wp:positionV relativeFrom="paragraph">
                  <wp:posOffset>5203190</wp:posOffset>
                </wp:positionV>
                <wp:extent cx="716280" cy="13716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716280" cy="137160"/>
                        </a:xfrm>
                        <a:prstGeom prst="rect">
                          <a:avLst/>
                        </a:prstGeom>
                        <a:noFill/>
                      </wps:spPr>
                      <wps:txbx>
                        <w:txbxContent>
                          <w:p w14:paraId="78FE5EFD">
                            <w:pPr>
                              <w:pStyle w:val="19"/>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404345"/>
                                <w:spacing w:val="0"/>
                                <w:w w:val="100"/>
                                <w:position w:val="0"/>
                                <w:sz w:val="17"/>
                                <w:szCs w:val="17"/>
                                <w:lang w:val="en-US" w:eastAsia="en-US" w:bidi="en-US"/>
                              </w:rPr>
                              <w:t xml:space="preserve">2186.86, </w:t>
                            </w:r>
                            <w:r>
                              <w:rPr>
                                <w:rFonts w:ascii="Times New Roman" w:hAnsi="Times New Roman" w:eastAsia="Times New Roman" w:cs="Times New Roman"/>
                                <w:color w:val="404345"/>
                                <w:spacing w:val="0"/>
                                <w:w w:val="100"/>
                                <w:position w:val="0"/>
                                <w:sz w:val="17"/>
                                <w:szCs w:val="17"/>
                              </w:rPr>
                              <w:t>100%</w:t>
                            </w:r>
                          </w:p>
                        </w:txbxContent>
                      </wps:txbx>
                      <wps:bodyPr lIns="0" tIns="0" rIns="0" bIns="0">
                        <a:noAutofit/>
                      </wps:bodyPr>
                    </wps:wsp>
                  </a:graphicData>
                </a:graphic>
              </wp:anchor>
            </w:drawing>
          </mc:Choice>
          <mc:Fallback>
            <w:pict>
              <v:shape id="Shape 14" o:spid="_x0000_s1026" o:spt="202" type="#_x0000_t202" style="position:absolute;left:0pt;margin-left:174pt;margin-top:409.7pt;height:10.8pt;width:56.4pt;mso-wrap-distance-bottom:0pt;mso-wrap-distance-top:0pt;z-index:251660288;mso-width-relative:page;mso-height-relative:page;" filled="f" stroked="f" coordsize="21600,21600" o:gfxdata="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KY61F2QAAAAsBAAAPAAAA&#10;AAAAAAEAIAAAACIAAABkcnMvZG93bnJldi54bWxQSwECFAAUAAAACACHTuJAontKRaIBAABlAwAA&#10;DgAAAAAAAAABACAAAAAoAQAAZHJzL2Uyb0RvYy54bWxQSwUGAAAAAAYABgBZAQAAPAUAAAAA&#10;">
                <v:fill on="f" focussize="0,0"/>
                <v:stroke on="f"/>
                <v:imagedata o:title=""/>
                <o:lock v:ext="edit" aspectratio="f"/>
                <v:textbox inset="0mm,0mm,0mm,0mm">
                  <w:txbxContent>
                    <w:p w14:paraId="78FE5EFD">
                      <w:pPr>
                        <w:pStyle w:val="19"/>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color w:val="404345"/>
                          <w:spacing w:val="0"/>
                          <w:w w:val="100"/>
                          <w:position w:val="0"/>
                          <w:sz w:val="17"/>
                          <w:szCs w:val="17"/>
                          <w:lang w:val="en-US" w:eastAsia="en-US" w:bidi="en-US"/>
                        </w:rPr>
                        <w:t xml:space="preserve">2186.86, </w:t>
                      </w:r>
                      <w:r>
                        <w:rPr>
                          <w:rFonts w:ascii="Times New Roman" w:hAnsi="Times New Roman" w:eastAsia="Times New Roman" w:cs="Times New Roman"/>
                          <w:color w:val="404345"/>
                          <w:spacing w:val="0"/>
                          <w:w w:val="100"/>
                          <w:position w:val="0"/>
                          <w:sz w:val="17"/>
                          <w:szCs w:val="17"/>
                        </w:rPr>
                        <w:t>100%</w:t>
                      </w:r>
                    </w:p>
                  </w:txbxContent>
                </v:textbox>
                <w10:wrap type="topAndBottom"/>
              </v:shape>
            </w:pict>
          </mc:Fallback>
        </mc:AlternateContent>
      </w:r>
      <w:r>
        <mc:AlternateContent>
          <mc:Choice Requires="wps">
            <w:drawing>
              <wp:anchor distT="0" distB="0" distL="0" distR="5193665" simplePos="0" relativeHeight="251660288" behindDoc="0" locked="0" layoutInCell="1" allowOverlap="1">
                <wp:simplePos x="0" y="0"/>
                <wp:positionH relativeFrom="column">
                  <wp:posOffset>2575560</wp:posOffset>
                </wp:positionH>
                <wp:positionV relativeFrom="paragraph">
                  <wp:posOffset>128270</wp:posOffset>
                </wp:positionV>
                <wp:extent cx="899160" cy="21336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899160" cy="213360"/>
                        </a:xfrm>
                        <a:prstGeom prst="rect">
                          <a:avLst/>
                        </a:prstGeom>
                        <a:noFill/>
                      </wps:spPr>
                      <wps:txbx>
                        <w:txbxContent>
                          <w:p w14:paraId="13169D5B">
                            <w:pPr>
                              <w:pStyle w:val="19"/>
                              <w:keepNext w:val="0"/>
                              <w:keepLines w:val="0"/>
                              <w:widowControl w:val="0"/>
                              <w:shd w:val="clear" w:color="auto" w:fill="auto"/>
                              <w:bidi w:val="0"/>
                              <w:spacing w:before="0" w:after="0" w:line="240" w:lineRule="auto"/>
                              <w:ind w:left="0" w:right="0" w:firstLine="0"/>
                              <w:jc w:val="center"/>
                              <w:rPr>
                                <w:sz w:val="26"/>
                                <w:szCs w:val="26"/>
                              </w:rPr>
                            </w:pPr>
                            <w:r>
                              <w:rPr>
                                <w:color w:val="645F5B"/>
                                <w:spacing w:val="0"/>
                                <w:w w:val="100"/>
                                <w:position w:val="0"/>
                                <w:sz w:val="26"/>
                                <w:szCs w:val="26"/>
                              </w:rPr>
                              <w:t>收入结构图</w:t>
                            </w:r>
                          </w:p>
                        </w:txbxContent>
                      </wps:txbx>
                      <wps:bodyPr lIns="0" tIns="0" rIns="0" bIns="0">
                        <a:noAutofit/>
                      </wps:bodyPr>
                    </wps:wsp>
                  </a:graphicData>
                </a:graphic>
              </wp:anchor>
            </w:drawing>
          </mc:Choice>
          <mc:Fallback>
            <w:pict>
              <v:shape id="Shape 16" o:spid="_x0000_s1026" o:spt="202" type="#_x0000_t202" style="position:absolute;left:0pt;margin-left:202.8pt;margin-top:10.1pt;height:16.8pt;width:70.8pt;mso-wrap-distance-bottom:0pt;mso-wrap-distance-top:0pt;z-index:251660288;mso-width-relative:page;mso-height-relative:page;" filled="f" stroked="f" coordsize="21600,21600" o:gfxdata="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CCMvYAAAACQEAAA8AAAAA&#10;AAAAAQAgAAAAIgAAAGRycy9kb3ducmV2LnhtbFBLAQIUABQAAAAIAIdO4kAjIwh/ogEAAGUDAAAO&#10;AAAAAAAAAAEAIAAAACcBAABkcnMvZTJvRG9jLnhtbFBLBQYAAAAABgAGAFkBAAA7BQAAAAA=&#10;">
                <v:fill on="f" focussize="0,0"/>
                <v:stroke on="f"/>
                <v:imagedata o:title=""/>
                <o:lock v:ext="edit" aspectratio="f"/>
                <v:textbox inset="0mm,0mm,0mm,0mm">
                  <w:txbxContent>
                    <w:p w14:paraId="13169D5B">
                      <w:pPr>
                        <w:pStyle w:val="19"/>
                        <w:keepNext w:val="0"/>
                        <w:keepLines w:val="0"/>
                        <w:widowControl w:val="0"/>
                        <w:shd w:val="clear" w:color="auto" w:fill="auto"/>
                        <w:bidi w:val="0"/>
                        <w:spacing w:before="0" w:after="0" w:line="240" w:lineRule="auto"/>
                        <w:ind w:left="0" w:right="0" w:firstLine="0"/>
                        <w:jc w:val="center"/>
                        <w:rPr>
                          <w:sz w:val="26"/>
                          <w:szCs w:val="26"/>
                        </w:rPr>
                      </w:pPr>
                      <w:r>
                        <w:rPr>
                          <w:color w:val="645F5B"/>
                          <w:spacing w:val="0"/>
                          <w:w w:val="100"/>
                          <w:position w:val="0"/>
                          <w:sz w:val="26"/>
                          <w:szCs w:val="26"/>
                        </w:rPr>
                        <w:t>收入结构图</w:t>
                      </w:r>
                    </w:p>
                  </w:txbxContent>
                </v:textbox>
                <w10:wrap type="topAndBottom"/>
              </v:shape>
            </w:pict>
          </mc:Fallback>
        </mc:AlternateContent>
      </w:r>
      <w:r>
        <w:br w:type="page"/>
      </w:r>
    </w:p>
    <w:p w14:paraId="7405073B">
      <w:pPr>
        <w:pStyle w:val="9"/>
        <w:keepNext w:val="0"/>
        <w:keepLines w:val="0"/>
        <w:widowControl w:val="0"/>
        <w:shd w:val="clear" w:color="auto" w:fill="auto"/>
        <w:bidi w:val="0"/>
        <w:spacing w:before="0" w:after="260" w:line="240" w:lineRule="auto"/>
        <w:ind w:left="0" w:right="0" w:firstLine="660"/>
        <w:jc w:val="left"/>
        <w:rPr>
          <w:sz w:val="32"/>
          <w:szCs w:val="32"/>
        </w:rPr>
      </w:pPr>
      <w:bookmarkStart w:id="83" w:name="bookmark83"/>
      <w:r>
        <w:rPr>
          <w:color w:val="000000"/>
          <w:spacing w:val="0"/>
          <w:w w:val="100"/>
          <w:position w:val="0"/>
          <w:sz w:val="32"/>
          <w:szCs w:val="32"/>
        </w:rPr>
        <w:t>三</w:t>
      </w:r>
      <w:bookmarkEnd w:id="83"/>
      <w:r>
        <w:rPr>
          <w:color w:val="000000"/>
          <w:spacing w:val="0"/>
          <w:w w:val="100"/>
          <w:position w:val="0"/>
          <w:sz w:val="32"/>
          <w:szCs w:val="32"/>
        </w:rPr>
        <w:t>、支出决算情况说明</w:t>
      </w:r>
    </w:p>
    <w:p w14:paraId="4E002C12">
      <w:pPr>
        <w:pStyle w:val="27"/>
        <w:keepNext w:val="0"/>
        <w:keepLines w:val="0"/>
        <w:widowControl w:val="0"/>
        <w:shd w:val="clear" w:color="auto" w:fill="auto"/>
        <w:bidi w:val="0"/>
        <w:spacing w:before="0" w:line="240" w:lineRule="auto"/>
        <w:ind w:left="0" w:right="0" w:firstLine="660"/>
        <w:jc w:val="left"/>
        <w:rPr>
          <w:sz w:val="30"/>
          <w:szCs w:val="30"/>
        </w:rPr>
      </w:pPr>
      <w:r>
        <w:rPr>
          <w:rFonts w:ascii="Times New Roman" w:hAnsi="Times New Roman" w:eastAsia="Times New Roman" w:cs="Times New Roman"/>
          <w:color w:val="000000"/>
          <w:spacing w:val="0"/>
          <w:w w:val="100"/>
          <w:position w:val="0"/>
          <w:sz w:val="32"/>
          <w:szCs w:val="32"/>
        </w:rPr>
        <w:t>2019</w:t>
      </w:r>
      <w:r>
        <w:rPr>
          <w:rFonts w:ascii="宋体" w:hAnsi="宋体" w:eastAsia="宋体" w:cs="宋体"/>
          <w:color w:val="000000"/>
          <w:spacing w:val="0"/>
          <w:w w:val="100"/>
          <w:position w:val="0"/>
          <w:sz w:val="30"/>
          <w:szCs w:val="30"/>
        </w:rPr>
        <w:t>年支出合计</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 xml:space="preserve">577. </w:t>
      </w:r>
      <w:r>
        <w:rPr>
          <w:rFonts w:ascii="Times New Roman" w:hAnsi="Times New Roman" w:eastAsia="Times New Roman" w:cs="Times New Roman"/>
          <w:color w:val="000000"/>
          <w:spacing w:val="0"/>
          <w:w w:val="100"/>
          <w:position w:val="0"/>
          <w:sz w:val="32"/>
          <w:szCs w:val="32"/>
        </w:rPr>
        <w:t>96</w:t>
      </w:r>
      <w:r>
        <w:rPr>
          <w:rFonts w:ascii="宋体" w:hAnsi="宋体" w:eastAsia="宋体" w:cs="宋体"/>
          <w:color w:val="000000"/>
          <w:spacing w:val="0"/>
          <w:w w:val="100"/>
          <w:position w:val="0"/>
          <w:sz w:val="30"/>
          <w:szCs w:val="30"/>
        </w:rPr>
        <w:t>万元，其中：基本支出</w:t>
      </w:r>
      <w:r>
        <w:rPr>
          <w:rFonts w:ascii="Times New Roman" w:hAnsi="Times New Roman" w:eastAsia="Times New Roman" w:cs="Times New Roman"/>
          <w:color w:val="000000"/>
          <w:spacing w:val="0"/>
          <w:w w:val="100"/>
          <w:position w:val="0"/>
          <w:sz w:val="32"/>
          <w:szCs w:val="32"/>
          <w:lang w:val="en-US" w:eastAsia="en-US" w:bidi="en-US"/>
        </w:rPr>
        <w:t xml:space="preserve">403. </w:t>
      </w:r>
      <w:r>
        <w:rPr>
          <w:rFonts w:ascii="Times New Roman" w:hAnsi="Times New Roman" w:eastAsia="Times New Roman" w:cs="Times New Roman"/>
          <w:color w:val="000000"/>
          <w:spacing w:val="0"/>
          <w:w w:val="100"/>
          <w:position w:val="0"/>
          <w:sz w:val="32"/>
          <w:szCs w:val="32"/>
        </w:rPr>
        <w:t>65</w:t>
      </w:r>
      <w:r>
        <w:rPr>
          <w:rFonts w:ascii="宋体" w:hAnsi="宋体" w:eastAsia="宋体" w:cs="宋体"/>
          <w:color w:val="000000"/>
          <w:spacing w:val="0"/>
          <w:w w:val="100"/>
          <w:position w:val="0"/>
          <w:sz w:val="30"/>
          <w:szCs w:val="30"/>
        </w:rPr>
        <w:t>万</w:t>
      </w:r>
    </w:p>
    <w:p w14:paraId="7B6C2EC1">
      <w:pPr>
        <w:pStyle w:val="27"/>
        <w:keepNext w:val="0"/>
        <w:keepLines w:val="0"/>
        <w:widowControl w:val="0"/>
        <w:shd w:val="clear" w:color="auto" w:fill="auto"/>
        <w:bidi w:val="0"/>
        <w:spacing w:before="0" w:line="240" w:lineRule="auto"/>
        <w:ind w:left="0" w:right="0" w:firstLine="0"/>
        <w:jc w:val="left"/>
        <w:rPr>
          <w:sz w:val="30"/>
          <w:szCs w:val="30"/>
        </w:rPr>
      </w:pPr>
      <w:r>
        <w:rPr>
          <w:rFonts w:ascii="宋体" w:hAnsi="宋体" w:eastAsia="宋体" w:cs="宋体"/>
          <w:color w:val="000000"/>
          <w:spacing w:val="0"/>
          <w:w w:val="100"/>
          <w:position w:val="0"/>
          <w:sz w:val="30"/>
          <w:szCs w:val="30"/>
        </w:rPr>
        <w:t>元，占</w:t>
      </w:r>
      <w:r>
        <w:rPr>
          <w:rFonts w:ascii="Times New Roman" w:hAnsi="Times New Roman" w:eastAsia="Times New Roman" w:cs="Times New Roman"/>
          <w:color w:val="000000"/>
          <w:spacing w:val="0"/>
          <w:w w:val="100"/>
          <w:position w:val="0"/>
          <w:sz w:val="32"/>
          <w:szCs w:val="32"/>
        </w:rPr>
        <w:t>2</w:t>
      </w:r>
      <w:r>
        <w:rPr>
          <w:rFonts w:ascii="Times New Roman" w:hAnsi="Times New Roman" w:eastAsia="Times New Roman" w:cs="Times New Roman"/>
          <w:color w:val="000000"/>
          <w:spacing w:val="0"/>
          <w:w w:val="100"/>
          <w:position w:val="0"/>
          <w:sz w:val="32"/>
          <w:szCs w:val="32"/>
          <w:lang w:val="en-US" w:eastAsia="en-US" w:bidi="en-US"/>
        </w:rPr>
        <w:t xml:space="preserve">5. </w:t>
      </w:r>
      <w:r>
        <w:rPr>
          <w:rFonts w:ascii="Times New Roman" w:hAnsi="Times New Roman" w:eastAsia="Times New Roman" w:cs="Times New Roman"/>
          <w:color w:val="000000"/>
          <w:spacing w:val="0"/>
          <w:w w:val="100"/>
          <w:position w:val="0"/>
          <w:sz w:val="32"/>
          <w:szCs w:val="32"/>
        </w:rPr>
        <w:t>58%</w:t>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0"/>
          <w:szCs w:val="30"/>
        </w:rPr>
        <w:t>项目支出</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174.31</w:t>
      </w:r>
      <w:r>
        <w:rPr>
          <w:rFonts w:ascii="宋体" w:hAnsi="宋体" w:eastAsia="宋体" w:cs="宋体"/>
          <w:color w:val="000000"/>
          <w:spacing w:val="0"/>
          <w:w w:val="100"/>
          <w:position w:val="0"/>
          <w:sz w:val="30"/>
          <w:szCs w:val="30"/>
        </w:rPr>
        <w:t>万元，占</w:t>
      </w:r>
      <w:r>
        <w:rPr>
          <w:rFonts w:ascii="Times New Roman" w:hAnsi="Times New Roman" w:eastAsia="Times New Roman" w:cs="Times New Roman"/>
          <w:color w:val="000000"/>
          <w:spacing w:val="0"/>
          <w:w w:val="100"/>
          <w:position w:val="0"/>
          <w:sz w:val="32"/>
          <w:szCs w:val="32"/>
        </w:rPr>
        <w:t>7</w:t>
      </w:r>
      <w:r>
        <w:rPr>
          <w:rFonts w:ascii="Times New Roman" w:hAnsi="Times New Roman" w:eastAsia="Times New Roman" w:cs="Times New Roman"/>
          <w:color w:val="000000"/>
          <w:spacing w:val="0"/>
          <w:w w:val="100"/>
          <w:position w:val="0"/>
          <w:sz w:val="32"/>
          <w:szCs w:val="32"/>
          <w:lang w:val="en-US" w:eastAsia="en-US" w:bidi="en-US"/>
        </w:rPr>
        <w:t xml:space="preserve">4. </w:t>
      </w:r>
      <w:r>
        <w:rPr>
          <w:rFonts w:ascii="Times New Roman" w:hAnsi="Times New Roman" w:eastAsia="Times New Roman" w:cs="Times New Roman"/>
          <w:color w:val="000000"/>
          <w:spacing w:val="0"/>
          <w:w w:val="100"/>
          <w:position w:val="0"/>
          <w:sz w:val="32"/>
          <w:szCs w:val="32"/>
        </w:rPr>
        <w:t>42%</w:t>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0"/>
          <w:szCs w:val="30"/>
        </w:rPr>
        <w:t>经营支出</w:t>
      </w:r>
    </w:p>
    <w:p w14:paraId="054CB3BC">
      <w:pPr>
        <w:framePr w:w="8741" w:h="6691" w:vSpace="614" w:wrap="notBeside" w:vAnchor="text" w:hAnchor="text" w:x="428" w:y="615"/>
        <w:widowControl w:val="0"/>
        <w:rPr>
          <w:sz w:val="2"/>
          <w:szCs w:val="2"/>
        </w:rPr>
      </w:pPr>
      <w:r>
        <w:drawing>
          <wp:inline distT="0" distB="0" distL="114300" distR="114300">
            <wp:extent cx="5553710" cy="4248785"/>
            <wp:effectExtent l="0" t="0" r="8890" b="3175"/>
            <wp:docPr id="18" name="Picutre 18"/>
            <wp:cNvGraphicFramePr/>
            <a:graphic xmlns:a="http://schemas.openxmlformats.org/drawingml/2006/main">
              <a:graphicData uri="http://schemas.openxmlformats.org/drawingml/2006/picture">
                <pic:pic xmlns:pic="http://schemas.openxmlformats.org/drawingml/2006/picture">
                  <pic:nvPicPr>
                    <pic:cNvPr id="18" name="Picutre 18"/>
                    <pic:cNvPicPr/>
                  </pic:nvPicPr>
                  <pic:blipFill>
                    <a:blip r:embed="rId20"/>
                    <a:stretch>
                      <a:fillRect/>
                    </a:stretch>
                  </pic:blipFill>
                  <pic:spPr>
                    <a:xfrm>
                      <a:off x="0" y="0"/>
                      <a:ext cx="5553710" cy="4248785"/>
                    </a:xfrm>
                    <a:prstGeom prst="rect">
                      <a:avLst/>
                    </a:prstGeom>
                  </pic:spPr>
                </pic:pic>
              </a:graphicData>
            </a:graphic>
          </wp:inline>
        </w:drawing>
      </w:r>
    </w:p>
    <w:p w14:paraId="47FD1CDD">
      <w:pPr>
        <w:widowControl w:val="0"/>
        <w:spacing w:line="1" w:lineRule="exact"/>
      </w:pPr>
      <w:r>
        <mc:AlternateContent>
          <mc:Choice Requires="wps">
            <w:drawing>
              <wp:anchor distT="0" distB="0" distL="271145" distR="4380230" simplePos="0" relativeHeight="251660288" behindDoc="0" locked="0" layoutInCell="1" allowOverlap="1">
                <wp:simplePos x="0" y="0"/>
                <wp:positionH relativeFrom="column">
                  <wp:posOffset>283210</wp:posOffset>
                </wp:positionH>
                <wp:positionV relativeFrom="paragraph">
                  <wp:posOffset>0</wp:posOffset>
                </wp:positionV>
                <wp:extent cx="1441450" cy="2470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41450" cy="247015"/>
                        </a:xfrm>
                        <a:prstGeom prst="rect">
                          <a:avLst/>
                        </a:prstGeom>
                        <a:noFill/>
                      </wps:spPr>
                      <wps:txbx>
                        <w:txbxContent>
                          <w:p w14:paraId="38AD9C0E">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w:t>
                            </w:r>
                          </w:p>
                        </w:txbxContent>
                      </wps:txbx>
                      <wps:bodyPr lIns="0" tIns="0" rIns="0" bIns="0">
                        <a:noAutofit/>
                      </wps:bodyPr>
                    </wps:wsp>
                  </a:graphicData>
                </a:graphic>
              </wp:anchor>
            </w:drawing>
          </mc:Choice>
          <mc:Fallback>
            <w:pict>
              <v:shape id="Shape 19" o:spid="_x0000_s1026" o:spt="202" type="#_x0000_t202" style="position:absolute;left:0pt;margin-left:22.3pt;margin-top:0pt;height:19.45pt;width:113.5pt;mso-wrap-distance-bottom:0pt;mso-wrap-distance-top:0pt;z-index:251660288;mso-width-relative:page;mso-height-relative:page;" filled="f" stroked="f" coordsize="21600,21600" o:gfxdata="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04euHWAAAABgEAAA8AAAAA&#10;AAAAAQAgAAAAIgAAAGRycy9kb3ducmV2LnhtbFBLAQIUABQAAAAIAIdO4kC0pwY5pAEAAGYDAAAO&#10;AAAAAAAAAAEAIAAAACUBAABkcnMvZTJvRG9jLnhtbFBLBQYAAAAABgAGAFkBAAA7BQAAAAA=&#10;">
                <v:fill on="f" focussize="0,0"/>
                <v:stroke on="f"/>
                <v:imagedata o:title=""/>
                <o:lock v:ext="edit" aspectratio="f"/>
                <v:textbox inset="0mm,0mm,0mm,0mm">
                  <w:txbxContent>
                    <w:p w14:paraId="38AD9C0E">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w:t>
                      </w:r>
                    </w:p>
                  </w:txbxContent>
                </v:textbox>
                <w10:wrap type="topAndBottom"/>
              </v:shape>
            </w:pict>
          </mc:Fallback>
        </mc:AlternateContent>
      </w:r>
      <w:r>
        <mc:AlternateContent>
          <mc:Choice Requires="wps">
            <w:drawing>
              <wp:anchor distT="0" distB="0" distL="271145" distR="4931410" simplePos="0" relativeHeight="251660288" behindDoc="0" locked="0" layoutInCell="1" allowOverlap="1">
                <wp:simplePos x="0" y="0"/>
                <wp:positionH relativeFrom="column">
                  <wp:posOffset>2249170</wp:posOffset>
                </wp:positionH>
                <wp:positionV relativeFrom="paragraph">
                  <wp:posOffset>1758315</wp:posOffset>
                </wp:positionV>
                <wp:extent cx="890270" cy="1676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90270" cy="167640"/>
                        </a:xfrm>
                        <a:prstGeom prst="rect">
                          <a:avLst/>
                        </a:prstGeom>
                        <a:noFill/>
                      </wps:spPr>
                      <wps:txbx>
                        <w:txbxContent>
                          <w:p w14:paraId="6CBD75DB">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shd w:val="clear" w:color="auto" w:fill="FFFFFF"/>
                              </w:rPr>
                              <w:t>经营支出,</w:t>
                            </w:r>
                            <w:r>
                              <w:rPr>
                                <w:rFonts w:ascii="Times New Roman" w:hAnsi="Times New Roman" w:eastAsia="Times New Roman" w:cs="Times New Roman"/>
                                <w:b/>
                                <w:bCs/>
                                <w:color w:val="000000"/>
                                <w:spacing w:val="0"/>
                                <w:w w:val="100"/>
                                <w:position w:val="0"/>
                                <w:sz w:val="19"/>
                                <w:szCs w:val="19"/>
                                <w:shd w:val="clear" w:color="auto" w:fill="FFFFFF"/>
                              </w:rPr>
                              <w:t>0, 0%</w:t>
                            </w:r>
                          </w:p>
                        </w:txbxContent>
                      </wps:txbx>
                      <wps:bodyPr lIns="0" tIns="0" rIns="0" bIns="0">
                        <a:noAutofit/>
                      </wps:bodyPr>
                    </wps:wsp>
                  </a:graphicData>
                </a:graphic>
              </wp:anchor>
            </w:drawing>
          </mc:Choice>
          <mc:Fallback>
            <w:pict>
              <v:shape id="Shape 21" o:spid="_x0000_s1026" o:spt="202" type="#_x0000_t202" style="position:absolute;left:0pt;margin-left:177.1pt;margin-top:138.45pt;height:13.2pt;width:70.1pt;mso-wrap-distance-bottom:0pt;mso-wrap-distance-top:0pt;z-index:251660288;mso-width-relative:page;mso-height-relative:page;" filled="f" stroked="f" coordsize="21600,21600" o:gfxdata="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xgXYPtoAAAALAQAA&#10;DwAAAAAAAAABACAAAAAiAAAAZHJzL2Rvd25yZXYueG1sUEsBAhQAFAAAAAgAh07iQPej9RSlAQAA&#10;ZQMAAA4AAAAAAAAAAQAgAAAAKQEAAGRycy9lMm9Eb2MueG1sUEsFBgAAAAAGAAYAWQEAAEAFAAAA&#10;AA==&#10;">
                <v:fill on="f" focussize="0,0"/>
                <v:stroke on="f"/>
                <v:imagedata o:title=""/>
                <o:lock v:ext="edit" aspectratio="f"/>
                <v:textbox inset="0mm,0mm,0mm,0mm">
                  <w:txbxContent>
                    <w:p w14:paraId="6CBD75DB">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shd w:val="clear" w:color="auto" w:fill="FFFFFF"/>
                        </w:rPr>
                        <w:t>经营支出,</w:t>
                      </w:r>
                      <w:r>
                        <w:rPr>
                          <w:rFonts w:ascii="Times New Roman" w:hAnsi="Times New Roman" w:eastAsia="Times New Roman" w:cs="Times New Roman"/>
                          <w:b/>
                          <w:bCs/>
                          <w:color w:val="000000"/>
                          <w:spacing w:val="0"/>
                          <w:w w:val="100"/>
                          <w:position w:val="0"/>
                          <w:sz w:val="19"/>
                          <w:szCs w:val="19"/>
                          <w:shd w:val="clear" w:color="auto" w:fill="FFFFFF"/>
                        </w:rPr>
                        <w:t>0, 0%</w:t>
                      </w:r>
                    </w:p>
                  </w:txbxContent>
                </v:textbox>
                <w10:wrap type="topAndBottom"/>
              </v:shape>
            </w:pict>
          </mc:Fallback>
        </mc:AlternateContent>
      </w:r>
      <w:r>
        <mc:AlternateContent>
          <mc:Choice Requires="wps">
            <w:drawing>
              <wp:anchor distT="0" distB="0" distL="271145" distR="4822190" simplePos="0" relativeHeight="251660288" behindDoc="0" locked="0" layoutInCell="1" allowOverlap="1">
                <wp:simplePos x="0" y="0"/>
                <wp:positionH relativeFrom="column">
                  <wp:posOffset>2819400</wp:posOffset>
                </wp:positionH>
                <wp:positionV relativeFrom="paragraph">
                  <wp:posOffset>1953260</wp:posOffset>
                </wp:positionV>
                <wp:extent cx="999490" cy="16764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99490" cy="167640"/>
                        </a:xfrm>
                        <a:prstGeom prst="rect">
                          <a:avLst/>
                        </a:prstGeom>
                        <a:noFill/>
                      </wps:spPr>
                      <wps:txbx>
                        <w:txbxContent>
                          <w:p w14:paraId="3BCBA9A0">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shd w:val="clear" w:color="auto" w:fill="FFFFFF"/>
                              </w:rPr>
                              <w:t>•基本支出,</w:t>
                            </w:r>
                            <w:r>
                              <w:rPr>
                                <w:rFonts w:ascii="Times New Roman" w:hAnsi="Times New Roman" w:eastAsia="Times New Roman" w:cs="Times New Roman"/>
                                <w:b/>
                                <w:bCs/>
                                <w:color w:val="000000"/>
                                <w:spacing w:val="0"/>
                                <w:w w:val="100"/>
                                <w:position w:val="0"/>
                                <w:sz w:val="19"/>
                                <w:szCs w:val="19"/>
                                <w:shd w:val="clear" w:color="auto" w:fill="FFFFFF"/>
                                <w:lang w:val="en-US" w:eastAsia="en-US" w:bidi="en-US"/>
                              </w:rPr>
                              <w:t>403.65,</w:t>
                            </w:r>
                          </w:p>
                        </w:txbxContent>
                      </wps:txbx>
                      <wps:bodyPr lIns="0" tIns="0" rIns="0" bIns="0">
                        <a:noAutofit/>
                      </wps:bodyPr>
                    </wps:wsp>
                  </a:graphicData>
                </a:graphic>
              </wp:anchor>
            </w:drawing>
          </mc:Choice>
          <mc:Fallback>
            <w:pict>
              <v:shape id="Shape 23" o:spid="_x0000_s1026" o:spt="202" type="#_x0000_t202" style="position:absolute;left:0pt;margin-left:222pt;margin-top:153.8pt;height:13.2pt;width:78.7pt;mso-wrap-distance-bottom:0pt;mso-wrap-distance-top:0pt;z-index:251660288;mso-width-relative:page;mso-height-relative:page;" filled="f" stroked="f" coordsize="21600,21600" o:gfxdata="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atboK2QAAAAsBAAAP&#10;AAAAAAAAAAEAIAAAACIAAABkcnMvZG93bnJldi54bWxQSwECFAAUAAAACACHTuJAnSA/v6UBAABl&#10;AwAADgAAAAAAAAABACAAAAAoAQAAZHJzL2Uyb0RvYy54bWxQSwUGAAAAAAYABgBZAQAAPwUAAAAA&#10;">
                <v:fill on="f" focussize="0,0"/>
                <v:stroke on="f"/>
                <v:imagedata o:title=""/>
                <o:lock v:ext="edit" aspectratio="f"/>
                <v:textbox inset="0mm,0mm,0mm,0mm">
                  <w:txbxContent>
                    <w:p w14:paraId="3BCBA9A0">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20"/>
                          <w:szCs w:val="20"/>
                          <w:shd w:val="clear" w:color="auto" w:fill="FFFFFF"/>
                        </w:rPr>
                        <w:t>•基本支出,</w:t>
                      </w:r>
                      <w:r>
                        <w:rPr>
                          <w:rFonts w:ascii="Times New Roman" w:hAnsi="Times New Roman" w:eastAsia="Times New Roman" w:cs="Times New Roman"/>
                          <w:b/>
                          <w:bCs/>
                          <w:color w:val="000000"/>
                          <w:spacing w:val="0"/>
                          <w:w w:val="100"/>
                          <w:position w:val="0"/>
                          <w:sz w:val="19"/>
                          <w:szCs w:val="19"/>
                          <w:shd w:val="clear" w:color="auto" w:fill="FFFFFF"/>
                          <w:lang w:val="en-US" w:eastAsia="en-US" w:bidi="en-US"/>
                        </w:rPr>
                        <w:t>403.65,</w:t>
                      </w:r>
                    </w:p>
                  </w:txbxContent>
                </v:textbox>
                <w10:wrap type="topAndBottom"/>
              </v:shape>
            </w:pict>
          </mc:Fallback>
        </mc:AlternateContent>
      </w:r>
      <w:r>
        <mc:AlternateContent>
          <mc:Choice Requires="wps">
            <w:drawing>
              <wp:anchor distT="0" distB="0" distL="271145" distR="5224145" simplePos="0" relativeHeight="251660288" behindDoc="0" locked="0" layoutInCell="1" allowOverlap="1">
                <wp:simplePos x="0" y="0"/>
                <wp:positionH relativeFrom="column">
                  <wp:posOffset>5095875</wp:posOffset>
                </wp:positionH>
                <wp:positionV relativeFrom="paragraph">
                  <wp:posOffset>2389505</wp:posOffset>
                </wp:positionV>
                <wp:extent cx="597535" cy="53340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97535" cy="533400"/>
                        </a:xfrm>
                        <a:prstGeom prst="rect">
                          <a:avLst/>
                        </a:prstGeom>
                        <a:noFill/>
                      </wps:spPr>
                      <wps:txbx>
                        <w:txbxContent>
                          <w:p w14:paraId="696F6BF1">
                            <w:pPr>
                              <w:pStyle w:val="19"/>
                              <w:keepNext w:val="0"/>
                              <w:keepLines w:val="0"/>
                              <w:widowControl w:val="0"/>
                              <w:shd w:val="clear" w:color="auto" w:fill="auto"/>
                              <w:bidi w:val="0"/>
                              <w:spacing w:before="0" w:after="0" w:line="274" w:lineRule="exact"/>
                              <w:ind w:left="0" w:right="0" w:firstLine="0"/>
                              <w:jc w:val="left"/>
                              <w:rPr>
                                <w:sz w:val="18"/>
                                <w:szCs w:val="18"/>
                              </w:rPr>
                            </w:pPr>
                            <w:r>
                              <w:rPr>
                                <w:color w:val="5A97CF"/>
                                <w:spacing w:val="0"/>
                                <w:w w:val="100"/>
                                <w:position w:val="0"/>
                                <w:sz w:val="18"/>
                                <w:szCs w:val="18"/>
                              </w:rPr>
                              <w:t>■基</w:t>
                            </w:r>
                            <w:r>
                              <w:rPr>
                                <w:color w:val="404345"/>
                                <w:spacing w:val="0"/>
                                <w:w w:val="100"/>
                                <w:position w:val="0"/>
                                <w:sz w:val="18"/>
                                <w:szCs w:val="18"/>
                              </w:rPr>
                              <w:t xml:space="preserve">本支出 </w:t>
                            </w:r>
                            <w:r>
                              <w:rPr>
                                <w:color w:val="EA7C33"/>
                                <w:spacing w:val="0"/>
                                <w:w w:val="100"/>
                                <w:position w:val="0"/>
                                <w:sz w:val="18"/>
                                <w:szCs w:val="18"/>
                              </w:rPr>
                              <w:t>■项</w:t>
                            </w:r>
                            <w:r>
                              <w:rPr>
                                <w:color w:val="404345"/>
                                <w:spacing w:val="0"/>
                                <w:w w:val="100"/>
                                <w:position w:val="0"/>
                                <w:sz w:val="18"/>
                                <w:szCs w:val="18"/>
                              </w:rPr>
                              <w:t xml:space="preserve">目支出 </w:t>
                            </w:r>
                            <w:r>
                              <w:rPr>
                                <w:color w:val="A5A5A5"/>
                                <w:spacing w:val="0"/>
                                <w:w w:val="100"/>
                                <w:position w:val="0"/>
                                <w:sz w:val="18"/>
                                <w:szCs w:val="18"/>
                                <w:lang w:val="en-US" w:eastAsia="en-US" w:bidi="en-US"/>
                              </w:rPr>
                              <w:t>■</w:t>
                            </w:r>
                            <w:r>
                              <w:rPr>
                                <w:color w:val="404345"/>
                                <w:spacing w:val="0"/>
                                <w:w w:val="100"/>
                                <w:position w:val="0"/>
                                <w:sz w:val="18"/>
                                <w:szCs w:val="18"/>
                              </w:rPr>
                              <w:t>经营支出</w:t>
                            </w:r>
                          </w:p>
                        </w:txbxContent>
                      </wps:txbx>
                      <wps:bodyPr lIns="0" tIns="0" rIns="0" bIns="0">
                        <a:noAutofit/>
                      </wps:bodyPr>
                    </wps:wsp>
                  </a:graphicData>
                </a:graphic>
              </wp:anchor>
            </w:drawing>
          </mc:Choice>
          <mc:Fallback>
            <w:pict>
              <v:shape id="Shape 25" o:spid="_x0000_s1026" o:spt="202" type="#_x0000_t202" style="position:absolute;left:0pt;margin-left:401.25pt;margin-top:188.15pt;height:42pt;width:47.05pt;mso-wrap-distance-bottom:0pt;mso-wrap-distance-top:0pt;z-index:251660288;mso-width-relative:page;mso-height-relative:page;" filled="f" stroked="f" coordsize="21600,21600" o:gfxdata="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N1QAraAAAACwEA&#10;AA8AAAAAAAAAAQAgAAAAIgAAAGRycy9kb3ducmV2LnhtbFBLAQIUABQAAAAIAIdO4kChLuNepgEA&#10;AGUDAAAOAAAAAAAAAAEAIAAAACkBAABkcnMvZTJvRG9jLnhtbFBLBQYAAAAABgAGAFkBAABBBQAA&#10;AAA=&#10;">
                <v:fill on="f" focussize="0,0"/>
                <v:stroke on="f"/>
                <v:imagedata o:title=""/>
                <o:lock v:ext="edit" aspectratio="f"/>
                <v:textbox inset="0mm,0mm,0mm,0mm">
                  <w:txbxContent>
                    <w:p w14:paraId="696F6BF1">
                      <w:pPr>
                        <w:pStyle w:val="19"/>
                        <w:keepNext w:val="0"/>
                        <w:keepLines w:val="0"/>
                        <w:widowControl w:val="0"/>
                        <w:shd w:val="clear" w:color="auto" w:fill="auto"/>
                        <w:bidi w:val="0"/>
                        <w:spacing w:before="0" w:after="0" w:line="274" w:lineRule="exact"/>
                        <w:ind w:left="0" w:right="0" w:firstLine="0"/>
                        <w:jc w:val="left"/>
                        <w:rPr>
                          <w:sz w:val="18"/>
                          <w:szCs w:val="18"/>
                        </w:rPr>
                      </w:pPr>
                      <w:r>
                        <w:rPr>
                          <w:color w:val="5A97CF"/>
                          <w:spacing w:val="0"/>
                          <w:w w:val="100"/>
                          <w:position w:val="0"/>
                          <w:sz w:val="18"/>
                          <w:szCs w:val="18"/>
                        </w:rPr>
                        <w:t>■基</w:t>
                      </w:r>
                      <w:r>
                        <w:rPr>
                          <w:color w:val="404345"/>
                          <w:spacing w:val="0"/>
                          <w:w w:val="100"/>
                          <w:position w:val="0"/>
                          <w:sz w:val="18"/>
                          <w:szCs w:val="18"/>
                        </w:rPr>
                        <w:t xml:space="preserve">本支出 </w:t>
                      </w:r>
                      <w:r>
                        <w:rPr>
                          <w:color w:val="EA7C33"/>
                          <w:spacing w:val="0"/>
                          <w:w w:val="100"/>
                          <w:position w:val="0"/>
                          <w:sz w:val="18"/>
                          <w:szCs w:val="18"/>
                        </w:rPr>
                        <w:t>■项</w:t>
                      </w:r>
                      <w:r>
                        <w:rPr>
                          <w:color w:val="404345"/>
                          <w:spacing w:val="0"/>
                          <w:w w:val="100"/>
                          <w:position w:val="0"/>
                          <w:sz w:val="18"/>
                          <w:szCs w:val="18"/>
                        </w:rPr>
                        <w:t xml:space="preserve">目支出 </w:t>
                      </w:r>
                      <w:r>
                        <w:rPr>
                          <w:color w:val="A5A5A5"/>
                          <w:spacing w:val="0"/>
                          <w:w w:val="100"/>
                          <w:position w:val="0"/>
                          <w:sz w:val="18"/>
                          <w:szCs w:val="18"/>
                          <w:lang w:val="en-US" w:eastAsia="en-US" w:bidi="en-US"/>
                        </w:rPr>
                        <w:t>■</w:t>
                      </w:r>
                      <w:r>
                        <w:rPr>
                          <w:color w:val="404345"/>
                          <w:spacing w:val="0"/>
                          <w:w w:val="100"/>
                          <w:position w:val="0"/>
                          <w:sz w:val="18"/>
                          <w:szCs w:val="18"/>
                        </w:rPr>
                        <w:t>经营支出</w:t>
                      </w:r>
                    </w:p>
                  </w:txbxContent>
                </v:textbox>
                <w10:wrap type="topAndBottom"/>
              </v:shape>
            </w:pict>
          </mc:Fallback>
        </mc:AlternateContent>
      </w:r>
      <w:r>
        <mc:AlternateContent>
          <mc:Choice Requires="wps">
            <w:drawing>
              <wp:anchor distT="0" distB="0" distL="271145" distR="4654550" simplePos="0" relativeHeight="251660288" behindDoc="0" locked="0" layoutInCell="1" allowOverlap="1">
                <wp:simplePos x="0" y="0"/>
                <wp:positionH relativeFrom="column">
                  <wp:posOffset>2468880</wp:posOffset>
                </wp:positionH>
                <wp:positionV relativeFrom="paragraph">
                  <wp:posOffset>518160</wp:posOffset>
                </wp:positionV>
                <wp:extent cx="1167130" cy="27432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167130" cy="274320"/>
                        </a:xfrm>
                        <a:prstGeom prst="rect">
                          <a:avLst/>
                        </a:prstGeom>
                        <a:noFill/>
                      </wps:spPr>
                      <wps:txbx>
                        <w:txbxContent>
                          <w:p w14:paraId="7F6417C2">
                            <w:pPr>
                              <w:pStyle w:val="19"/>
                              <w:keepNext w:val="0"/>
                              <w:keepLines w:val="0"/>
                              <w:widowControl w:val="0"/>
                              <w:shd w:val="clear" w:color="auto" w:fill="auto"/>
                              <w:bidi w:val="0"/>
                              <w:spacing w:before="0" w:after="0" w:line="240" w:lineRule="auto"/>
                              <w:ind w:left="-20" w:right="0" w:firstLine="0"/>
                              <w:jc w:val="center"/>
                              <w:rPr>
                                <w:sz w:val="36"/>
                                <w:szCs w:val="36"/>
                              </w:rPr>
                            </w:pPr>
                            <w:r>
                              <w:rPr>
                                <w:color w:val="404345"/>
                                <w:spacing w:val="0"/>
                                <w:w w:val="100"/>
                                <w:position w:val="0"/>
                                <w:sz w:val="36"/>
                                <w:szCs w:val="36"/>
                              </w:rPr>
                              <w:t>支出结构图</w:t>
                            </w:r>
                          </w:p>
                        </w:txbxContent>
                      </wps:txbx>
                      <wps:bodyPr lIns="0" tIns="0" rIns="0" bIns="0">
                        <a:noAutofit/>
                      </wps:bodyPr>
                    </wps:wsp>
                  </a:graphicData>
                </a:graphic>
              </wp:anchor>
            </w:drawing>
          </mc:Choice>
          <mc:Fallback>
            <w:pict>
              <v:shape id="Shape 27" o:spid="_x0000_s1026" o:spt="202" type="#_x0000_t202" style="position:absolute;left:0pt;margin-left:194.4pt;margin-top:40.8pt;height:21.6pt;width:91.9pt;mso-wrap-distance-bottom:0pt;mso-wrap-distance-top:0pt;z-index:251660288;mso-width-relative:page;mso-height-relative:page;" filled="f" stroked="f" coordsize="21600,21600" o:gfxdata="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d5sO3YAAAACgEAAA8A&#10;AAAAAAAAAQAgAAAAIgAAAGRycy9kb3ducmV2LnhtbFBLAQIUABQAAAAIAIdO4kCynmGhpQEAAGYD&#10;AAAOAAAAAAAAAAEAIAAAACcBAABkcnMvZTJvRG9jLnhtbFBLBQYAAAAABgAGAFkBAAA+BQAAAAA=&#10;">
                <v:fill on="f" focussize="0,0"/>
                <v:stroke on="f"/>
                <v:imagedata o:title=""/>
                <o:lock v:ext="edit" aspectratio="f"/>
                <v:textbox inset="0mm,0mm,0mm,0mm">
                  <w:txbxContent>
                    <w:p w14:paraId="7F6417C2">
                      <w:pPr>
                        <w:pStyle w:val="19"/>
                        <w:keepNext w:val="0"/>
                        <w:keepLines w:val="0"/>
                        <w:widowControl w:val="0"/>
                        <w:shd w:val="clear" w:color="auto" w:fill="auto"/>
                        <w:bidi w:val="0"/>
                        <w:spacing w:before="0" w:after="0" w:line="240" w:lineRule="auto"/>
                        <w:ind w:left="-20" w:right="0" w:firstLine="0"/>
                        <w:jc w:val="center"/>
                        <w:rPr>
                          <w:sz w:val="36"/>
                          <w:szCs w:val="36"/>
                        </w:rPr>
                      </w:pPr>
                      <w:r>
                        <w:rPr>
                          <w:color w:val="404345"/>
                          <w:spacing w:val="0"/>
                          <w:w w:val="100"/>
                          <w:position w:val="0"/>
                          <w:sz w:val="36"/>
                          <w:szCs w:val="36"/>
                        </w:rPr>
                        <w:t>支出结构图</w:t>
                      </w:r>
                    </w:p>
                  </w:txbxContent>
                </v:textbox>
                <w10:wrap type="topAndBottom"/>
              </v:shape>
            </w:pict>
          </mc:Fallback>
        </mc:AlternateContent>
      </w:r>
    </w:p>
    <w:p w14:paraId="252C7F15">
      <w:pPr>
        <w:pStyle w:val="9"/>
        <w:keepNext w:val="0"/>
        <w:keepLines w:val="0"/>
        <w:widowControl w:val="0"/>
        <w:shd w:val="clear" w:color="auto" w:fill="auto"/>
        <w:bidi w:val="0"/>
        <w:spacing w:before="0" w:after="80" w:line="560" w:lineRule="exact"/>
        <w:ind w:left="0" w:right="0" w:firstLine="660"/>
        <w:jc w:val="left"/>
        <w:rPr>
          <w:sz w:val="32"/>
          <w:szCs w:val="32"/>
        </w:rPr>
      </w:pPr>
      <w:bookmarkStart w:id="84" w:name="bookmark84"/>
      <w:r>
        <w:rPr>
          <w:color w:val="000000"/>
          <w:spacing w:val="0"/>
          <w:w w:val="100"/>
          <w:position w:val="0"/>
          <w:sz w:val="32"/>
          <w:szCs w:val="32"/>
        </w:rPr>
        <w:t>四</w:t>
      </w:r>
      <w:bookmarkEnd w:id="84"/>
      <w:r>
        <w:rPr>
          <w:color w:val="000000"/>
          <w:spacing w:val="0"/>
          <w:w w:val="100"/>
          <w:position w:val="0"/>
          <w:sz w:val="32"/>
          <w:szCs w:val="32"/>
        </w:rPr>
        <w:t>、财政拨款收入支出决算总体情况说明</w:t>
      </w:r>
    </w:p>
    <w:p w14:paraId="6F9CAA5E">
      <w:pPr>
        <w:pStyle w:val="9"/>
        <w:keepNext w:val="0"/>
        <w:keepLines w:val="0"/>
        <w:widowControl w:val="0"/>
        <w:shd w:val="clear" w:color="auto" w:fill="auto"/>
        <w:bidi w:val="0"/>
        <w:spacing w:before="0" w:after="260" w:line="560" w:lineRule="exact"/>
        <w:ind w:left="0" w:right="0" w:firstLine="660"/>
        <w:jc w:val="left"/>
        <w:sectPr>
          <w:footerReference r:id="rId9" w:type="default"/>
          <w:footnotePr>
            <w:numFmt w:val="decimal"/>
          </w:footnotePr>
          <w:pgSz w:w="11900" w:h="16840"/>
          <w:pgMar w:top="1691" w:right="1139" w:bottom="1730" w:left="1167" w:header="1263" w:footer="3" w:gutter="0"/>
          <w:cols w:space="720" w:num="1"/>
          <w:rtlGutter w:val="0"/>
          <w:docGrid w:linePitch="360" w:charSpace="0"/>
        </w:sectPr>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年度本部门决算财政拨款收入总计</w:t>
      </w:r>
      <w:r>
        <w:rPr>
          <w:rFonts w:ascii="Times New Roman" w:hAnsi="Times New Roman" w:eastAsia="Times New Roman" w:cs="Times New Roman"/>
          <w:color w:val="000000"/>
          <w:spacing w:val="0"/>
          <w:w w:val="100"/>
          <w:position w:val="0"/>
          <w:sz w:val="32"/>
          <w:szCs w:val="32"/>
          <w:lang w:val="en-US" w:eastAsia="en-US" w:bidi="en-US"/>
        </w:rPr>
        <w:t xml:space="preserve">2186. </w:t>
      </w:r>
      <w:r>
        <w:rPr>
          <w:rFonts w:ascii="Times New Roman" w:hAnsi="Times New Roman" w:eastAsia="Times New Roman" w:cs="Times New Roman"/>
          <w:color w:val="000000"/>
          <w:spacing w:val="0"/>
          <w:w w:val="100"/>
          <w:position w:val="0"/>
          <w:sz w:val="32"/>
          <w:szCs w:val="32"/>
        </w:rPr>
        <w:t>86</w:t>
      </w:r>
      <w:r>
        <w:rPr>
          <w:color w:val="000000"/>
          <w:spacing w:val="0"/>
          <w:w w:val="100"/>
          <w:position w:val="0"/>
        </w:rPr>
        <w:t>万元，较上 年财政拨款收入总计增加（减少）</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万元，增长（下降）</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 xml:space="preserve">本 部门决算财政拨款收入无增长（下降）的主要原因是本部门是 </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年新组建单位，无上年决算财政拨款收入数据。</w:t>
      </w:r>
    </w:p>
    <w:p w14:paraId="4BAE9B41">
      <w:pPr>
        <w:pStyle w:val="9"/>
        <w:keepNext w:val="0"/>
        <w:keepLines w:val="0"/>
        <w:widowControl w:val="0"/>
        <w:shd w:val="clear" w:color="auto" w:fill="auto"/>
        <w:bidi w:val="0"/>
        <w:spacing w:before="0" w:after="760" w:line="562" w:lineRule="exact"/>
        <w:ind w:left="0" w:right="0" w:firstLine="640"/>
        <w:jc w:val="left"/>
      </w:pPr>
      <w:r>
        <w:rPr>
          <w:rFonts w:ascii="Times New Roman" w:hAnsi="Times New Roman" w:eastAsia="Times New Roman" w:cs="Times New Roman"/>
          <w:color w:val="000000"/>
          <w:spacing w:val="0"/>
          <w:w w:val="100"/>
          <w:position w:val="0"/>
          <w:sz w:val="32"/>
          <w:szCs w:val="32"/>
          <w:lang w:val="zh-CN" w:eastAsia="zh-CN" w:bidi="zh-CN"/>
        </w:rPr>
        <w:t>2019</w:t>
      </w:r>
      <w:r>
        <w:rPr>
          <w:color w:val="000000"/>
          <w:spacing w:val="0"/>
          <w:w w:val="100"/>
          <w:position w:val="0"/>
        </w:rPr>
        <w:t>年度本部门决算财政拨款支出总计</w:t>
      </w:r>
      <w:r>
        <w:rPr>
          <w:rFonts w:ascii="Times New Roman" w:hAnsi="Times New Roman" w:eastAsia="Times New Roman" w:cs="Times New Roman"/>
          <w:color w:val="000000"/>
          <w:spacing w:val="0"/>
          <w:w w:val="100"/>
          <w:position w:val="0"/>
          <w:sz w:val="32"/>
          <w:szCs w:val="32"/>
          <w:lang w:val="zh-CN" w:eastAsia="zh-CN" w:bidi="zh-CN"/>
        </w:rPr>
        <w:t>1</w:t>
      </w:r>
      <w:r>
        <w:rPr>
          <w:rFonts w:ascii="Times New Roman" w:hAnsi="Times New Roman" w:eastAsia="Times New Roman" w:cs="Times New Roman"/>
          <w:color w:val="000000"/>
          <w:spacing w:val="0"/>
          <w:w w:val="100"/>
          <w:position w:val="0"/>
          <w:sz w:val="32"/>
          <w:szCs w:val="32"/>
          <w:lang w:val="en-US" w:eastAsia="en-US" w:bidi="en-US"/>
        </w:rPr>
        <w:t xml:space="preserve">566. </w:t>
      </w:r>
      <w:r>
        <w:rPr>
          <w:rFonts w:ascii="Times New Roman" w:hAnsi="Times New Roman" w:eastAsia="Times New Roman" w:cs="Times New Roman"/>
          <w:color w:val="000000"/>
          <w:spacing w:val="0"/>
          <w:w w:val="100"/>
          <w:position w:val="0"/>
          <w:sz w:val="32"/>
          <w:szCs w:val="32"/>
        </w:rPr>
        <w:t>97</w:t>
      </w:r>
      <w:r>
        <w:rPr>
          <w:color w:val="000000"/>
          <w:spacing w:val="0"/>
          <w:w w:val="100"/>
          <w:position w:val="0"/>
        </w:rPr>
        <w:t>万元，较上 年财政拨款支出总计增加（减少）</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万元，增长（下降）</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 xml:space="preserve">本 部门决算财政拨款支出无增长（下降）的主要原因是本部门是 </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年新组建单位，无上年决算财政拨款支出数据。</w:t>
      </w:r>
    </w:p>
    <w:p w14:paraId="30156CB5">
      <w:pPr>
        <w:pStyle w:val="17"/>
        <w:keepNext w:val="0"/>
        <w:keepLines w:val="0"/>
        <w:widowControl w:val="0"/>
        <w:shd w:val="clear" w:color="auto" w:fill="auto"/>
        <w:bidi w:val="0"/>
        <w:spacing w:before="0" w:after="180" w:line="240" w:lineRule="auto"/>
        <w:ind w:left="0" w:right="0" w:firstLine="0"/>
        <w:jc w:val="center"/>
        <w:rPr>
          <w:sz w:val="26"/>
          <w:szCs w:val="26"/>
        </w:rPr>
      </w:pPr>
      <w:r>
        <w:rPr>
          <w:rFonts w:ascii="Times New Roman" w:hAnsi="Times New Roman" w:eastAsia="Times New Roman" w:cs="Times New Roman"/>
          <w:color w:val="645F5B"/>
          <w:spacing w:val="0"/>
          <w:w w:val="100"/>
          <w:position w:val="0"/>
          <w:sz w:val="28"/>
          <w:szCs w:val="28"/>
        </w:rPr>
        <w:t>2019</w:t>
      </w:r>
      <w:r>
        <w:rPr>
          <w:color w:val="645F5B"/>
          <w:spacing w:val="0"/>
          <w:w w:val="100"/>
          <w:position w:val="0"/>
          <w:sz w:val="26"/>
          <w:szCs w:val="26"/>
        </w:rPr>
        <w:t>年财政拨款收入支出情况表</w:t>
      </w:r>
    </w:p>
    <w:p w14:paraId="10E4BC04">
      <w:pPr>
        <w:pStyle w:val="25"/>
        <w:keepNext w:val="0"/>
        <w:keepLines w:val="0"/>
        <w:widowControl w:val="0"/>
        <w:shd w:val="clear" w:color="auto" w:fill="auto"/>
        <w:bidi w:val="0"/>
        <w:spacing w:before="0" w:after="960" w:line="240" w:lineRule="auto"/>
        <w:ind w:left="0" w:right="0" w:firstLine="800"/>
        <w:jc w:val="left"/>
      </w:pPr>
      <w:r>
        <w:rPr>
          <w:rFonts w:ascii="Times New Roman" w:hAnsi="Times New Roman" w:eastAsia="Times New Roman" w:cs="Times New Roman"/>
          <w:spacing w:val="0"/>
          <w:w w:val="100"/>
          <w:position w:val="0"/>
        </w:rPr>
        <w:t>2500</w:t>
      </w:r>
    </w:p>
    <w:p w14:paraId="348E6C6C">
      <w:pPr>
        <w:pStyle w:val="25"/>
        <w:keepNext w:val="0"/>
        <w:keepLines w:val="0"/>
        <w:widowControl w:val="0"/>
        <w:shd w:val="clear" w:color="auto" w:fill="auto"/>
        <w:bidi w:val="0"/>
        <w:spacing w:before="0" w:after="960" w:line="240" w:lineRule="auto"/>
        <w:ind w:left="0" w:right="0" w:firstLine="800"/>
        <w:jc w:val="left"/>
      </w:pPr>
      <w:r>
        <w:rPr>
          <w:rFonts w:ascii="Times New Roman" w:hAnsi="Times New Roman" w:eastAsia="Times New Roman" w:cs="Times New Roman"/>
          <w:spacing w:val="0"/>
          <w:w w:val="100"/>
          <w:position w:val="0"/>
        </w:rPr>
        <w:t>2000</w:t>
      </w:r>
    </w:p>
    <w:p w14:paraId="09BFEABE">
      <w:pPr>
        <w:pStyle w:val="25"/>
        <w:keepNext w:val="0"/>
        <w:keepLines w:val="0"/>
        <w:widowControl w:val="0"/>
        <w:shd w:val="clear" w:color="auto" w:fill="auto"/>
        <w:bidi w:val="0"/>
        <w:spacing w:before="0" w:after="960" w:line="240" w:lineRule="auto"/>
        <w:ind w:left="0" w:right="0" w:firstLine="800"/>
        <w:jc w:val="left"/>
      </w:pPr>
      <w:r>
        <w:rPr>
          <w:rFonts w:ascii="Times New Roman" w:hAnsi="Times New Roman" w:eastAsia="Times New Roman" w:cs="Times New Roman"/>
          <w:spacing w:val="0"/>
          <w:w w:val="100"/>
          <w:position w:val="0"/>
        </w:rPr>
        <w:t>1500</w:t>
      </w:r>
    </w:p>
    <w:p w14:paraId="33AA6E91">
      <w:pPr>
        <w:pStyle w:val="25"/>
        <w:keepNext w:val="0"/>
        <w:keepLines w:val="0"/>
        <w:widowControl w:val="0"/>
        <w:shd w:val="clear" w:color="auto" w:fill="auto"/>
        <w:bidi w:val="0"/>
        <w:spacing w:before="0" w:after="960" w:line="240" w:lineRule="auto"/>
        <w:ind w:left="0" w:right="0" w:firstLine="800"/>
        <w:jc w:val="left"/>
      </w:pPr>
      <w:r>
        <w:rPr>
          <w:rFonts w:ascii="Times New Roman" w:hAnsi="Times New Roman" w:eastAsia="Times New Roman" w:cs="Times New Roman"/>
          <w:spacing w:val="0"/>
          <w:w w:val="100"/>
          <w:position w:val="0"/>
        </w:rPr>
        <w:t>1000</w:t>
      </w:r>
    </w:p>
    <w:p w14:paraId="4807AB29">
      <w:pPr>
        <w:pStyle w:val="25"/>
        <w:keepNext w:val="0"/>
        <w:keepLines w:val="0"/>
        <w:widowControl w:val="0"/>
        <w:shd w:val="clear" w:color="auto" w:fill="auto"/>
        <w:bidi w:val="0"/>
        <w:spacing w:before="0" w:after="1600" w:line="240" w:lineRule="auto"/>
        <w:ind w:left="0" w:right="0" w:firstLine="880"/>
        <w:jc w:val="left"/>
      </w:pPr>
      <w:r>
        <w:rPr>
          <w:rFonts w:ascii="Times New Roman" w:hAnsi="Times New Roman" w:eastAsia="Times New Roman" w:cs="Times New Roman"/>
          <w:spacing w:val="0"/>
          <w:w w:val="100"/>
          <w:position w:val="0"/>
        </w:rPr>
        <w:t>500</w:t>
      </w:r>
    </w:p>
    <w:p w14:paraId="1414D66B">
      <w:pPr>
        <w:pStyle w:val="17"/>
        <w:keepNext w:val="0"/>
        <w:keepLines w:val="0"/>
        <w:widowControl w:val="0"/>
        <w:shd w:val="clear" w:color="auto" w:fill="auto"/>
        <w:bidi w:val="0"/>
        <w:spacing w:before="0" w:after="960" w:line="240" w:lineRule="auto"/>
        <w:ind w:left="0" w:right="0" w:firstLine="0"/>
        <w:jc w:val="center"/>
        <w:rPr>
          <w:sz w:val="18"/>
          <w:szCs w:val="18"/>
        </w:rPr>
      </w:pPr>
      <w:r>
        <mc:AlternateContent>
          <mc:Choice Requires="wps">
            <w:drawing>
              <wp:anchor distT="3483610" distB="0" distL="114300" distR="2827020" simplePos="0" relativeHeight="251660288" behindDoc="0" locked="0" layoutInCell="1" allowOverlap="1">
                <wp:simplePos x="0" y="0"/>
                <wp:positionH relativeFrom="page">
                  <wp:posOffset>2739390</wp:posOffset>
                </wp:positionH>
                <wp:positionV relativeFrom="margin">
                  <wp:posOffset>6120765</wp:posOffset>
                </wp:positionV>
                <wp:extent cx="374650" cy="152400"/>
                <wp:effectExtent l="0" t="0" r="6350" b="0"/>
                <wp:wrapSquare wrapText="left"/>
                <wp:docPr id="31" name="Shape 31"/>
                <wp:cNvGraphicFramePr/>
                <a:graphic xmlns:a="http://schemas.openxmlformats.org/drawingml/2006/main">
                  <a:graphicData uri="http://schemas.microsoft.com/office/word/2010/wordprocessingShape">
                    <wps:wsp>
                      <wps:cNvSpPr txBox="1"/>
                      <wps:spPr>
                        <a:xfrm>
                          <a:off x="0" y="0"/>
                          <a:ext cx="374650" cy="152400"/>
                        </a:xfrm>
                        <a:prstGeom prst="rect">
                          <a:avLst/>
                        </a:prstGeom>
                        <a:solidFill>
                          <a:srgbClr val="FFFFFF"/>
                        </a:solidFill>
                      </wps:spPr>
                      <wps:txbx>
                        <w:txbxContent>
                          <w:p w14:paraId="7B7AD647">
                            <w:pPr>
                              <w:pStyle w:val="2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spacing w:val="0"/>
                                <w:w w:val="100"/>
                                <w:position w:val="0"/>
                                <w:sz w:val="17"/>
                                <w:szCs w:val="17"/>
                              </w:rPr>
                              <w:t xml:space="preserve">2018 </w:t>
                            </w:r>
                            <w:r>
                              <w:rPr>
                                <w:rFonts w:ascii="宋体" w:hAnsi="宋体" w:eastAsia="宋体" w:cs="宋体"/>
                                <w:spacing w:val="0"/>
                                <w:w w:val="100"/>
                                <w:position w:val="0"/>
                                <w:sz w:val="18"/>
                                <w:szCs w:val="18"/>
                              </w:rPr>
                              <w:t>年</w:t>
                            </w:r>
                          </w:p>
                        </w:txbxContent>
                      </wps:txbx>
                      <wps:bodyPr wrap="none" lIns="0" tIns="0" rIns="0" bIns="0">
                        <a:noAutofit/>
                      </wps:bodyPr>
                    </wps:wsp>
                  </a:graphicData>
                </a:graphic>
              </wp:anchor>
            </w:drawing>
          </mc:Choice>
          <mc:Fallback>
            <w:pict>
              <v:shape id="Shape 31" o:spid="_x0000_s1026" o:spt="202" type="#_x0000_t202" style="position:absolute;left:0pt;margin-left:215.7pt;margin-top:481.95pt;height:12pt;width:29.5pt;mso-position-horizontal-relative:page;mso-position-vertical-relative:margin;mso-wrap-distance-bottom:0pt;mso-wrap-distance-left:9pt;mso-wrap-distance-right:222.6pt;mso-wrap-distance-top:274.3pt;mso-wrap-style:none;z-index:251660288;mso-width-relative:page;mso-height-relative:page;" fillcolor="#FFFFFF" filled="t" stroked="f" coordsize="21600,21600" o:gfxdata="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Idti2QAAAAsBAAAPAAAAAAAAAAEAIAAAACIAAABkcnMvZG93bnJl&#10;di54bWxQSwECFAAUAAAACACHTuJA+8zZ2MMBAACaAwAADgAAAAAAAAABACAAAAAoAQAAZHJzL2Uy&#10;b0RvYy54bWxQSwUGAAAAAAYABgBZAQAAXQUAAAAA&#10;">
                <v:fill on="t" focussize="0,0"/>
                <v:stroke on="f"/>
                <v:imagedata o:title=""/>
                <o:lock v:ext="edit" aspectratio="f"/>
                <v:textbox inset="0mm,0mm,0mm,0mm">
                  <w:txbxContent>
                    <w:p w14:paraId="7B7AD647">
                      <w:pPr>
                        <w:pStyle w:val="25"/>
                        <w:keepNext w:val="0"/>
                        <w:keepLines w:val="0"/>
                        <w:widowControl w:val="0"/>
                        <w:shd w:val="clear" w:color="auto" w:fill="auto"/>
                        <w:bidi w:val="0"/>
                        <w:spacing w:before="0" w:after="0" w:line="240" w:lineRule="auto"/>
                        <w:ind w:left="0" w:right="0" w:firstLine="0"/>
                        <w:jc w:val="left"/>
                        <w:rPr>
                          <w:sz w:val="18"/>
                          <w:szCs w:val="18"/>
                        </w:rPr>
                      </w:pPr>
                      <w:r>
                        <w:rPr>
                          <w:rFonts w:ascii="Times New Roman" w:hAnsi="Times New Roman" w:eastAsia="Times New Roman" w:cs="Times New Roman"/>
                          <w:spacing w:val="0"/>
                          <w:w w:val="100"/>
                          <w:position w:val="0"/>
                          <w:sz w:val="17"/>
                          <w:szCs w:val="17"/>
                        </w:rPr>
                        <w:t xml:space="preserve">2018 </w:t>
                      </w:r>
                      <w:r>
                        <w:rPr>
                          <w:rFonts w:ascii="宋体" w:hAnsi="宋体" w:eastAsia="宋体" w:cs="宋体"/>
                          <w:spacing w:val="0"/>
                          <w:w w:val="100"/>
                          <w:position w:val="0"/>
                          <w:sz w:val="18"/>
                          <w:szCs w:val="18"/>
                        </w:rPr>
                        <w:t>年</w:t>
                      </w:r>
                    </w:p>
                  </w:txbxContent>
                </v:textbox>
                <w10:wrap type="square" side="left"/>
              </v:shape>
            </w:pict>
          </mc:Fallback>
        </mc:AlternateContent>
      </w:r>
      <w:r>
        <w:drawing>
          <wp:anchor distT="0" distB="27305" distL="2012950" distR="114300" simplePos="0" relativeHeight="251660288" behindDoc="0" locked="0" layoutInCell="1" allowOverlap="1">
            <wp:simplePos x="0" y="0"/>
            <wp:positionH relativeFrom="page">
              <wp:posOffset>4638040</wp:posOffset>
            </wp:positionH>
            <wp:positionV relativeFrom="margin">
              <wp:posOffset>2637155</wp:posOffset>
            </wp:positionV>
            <wp:extent cx="1188720" cy="3608705"/>
            <wp:effectExtent l="0" t="0" r="0" b="3175"/>
            <wp:wrapSquare wrapText="left"/>
            <wp:docPr id="33" name="Shape 33"/>
            <wp:cNvGraphicFramePr/>
            <a:graphic xmlns:a="http://schemas.openxmlformats.org/drawingml/2006/main">
              <a:graphicData uri="http://schemas.openxmlformats.org/drawingml/2006/picture">
                <pic:pic xmlns:pic="http://schemas.openxmlformats.org/drawingml/2006/picture">
                  <pic:nvPicPr>
                    <pic:cNvPr id="33" name="Shape 33"/>
                    <pic:cNvPicPr/>
                  </pic:nvPicPr>
                  <pic:blipFill>
                    <a:blip r:embed="rId21"/>
                    <a:stretch>
                      <a:fillRect/>
                    </a:stretch>
                  </pic:blipFill>
                  <pic:spPr>
                    <a:xfrm>
                      <a:off x="0" y="0"/>
                      <a:ext cx="1188720" cy="3608705"/>
                    </a:xfrm>
                    <a:prstGeom prst="rect">
                      <a:avLst/>
                    </a:prstGeom>
                  </pic:spPr>
                </pic:pic>
              </a:graphicData>
            </a:graphic>
          </wp:anchor>
        </w:drawing>
      </w:r>
      <w:r>
        <w:rPr>
          <w:color w:val="5A97CF"/>
          <w:spacing w:val="0"/>
          <w:w w:val="100"/>
          <w:position w:val="0"/>
          <w:sz w:val="18"/>
          <w:szCs w:val="18"/>
          <w:lang w:val="en-US" w:eastAsia="en-US" w:bidi="en-US"/>
        </w:rPr>
        <w:t>■</w:t>
      </w:r>
      <w:r>
        <w:rPr>
          <w:color w:val="645F5B"/>
          <w:spacing w:val="0"/>
          <w:w w:val="100"/>
          <w:position w:val="0"/>
          <w:sz w:val="18"/>
          <w:szCs w:val="18"/>
        </w:rPr>
        <w:t>收入</w:t>
      </w:r>
      <w:r>
        <w:rPr>
          <w:color w:val="EA7C33"/>
          <w:spacing w:val="0"/>
          <w:w w:val="100"/>
          <w:position w:val="0"/>
          <w:sz w:val="18"/>
          <w:szCs w:val="18"/>
          <w:lang w:val="en-US" w:eastAsia="en-US" w:bidi="en-US"/>
        </w:rPr>
        <w:t>■</w:t>
      </w:r>
      <w:r>
        <w:rPr>
          <w:color w:val="645F5B"/>
          <w:spacing w:val="0"/>
          <w:w w:val="100"/>
          <w:position w:val="0"/>
          <w:sz w:val="18"/>
          <w:szCs w:val="18"/>
        </w:rPr>
        <w:t>支出</w:t>
      </w:r>
    </w:p>
    <w:p w14:paraId="0A75610A">
      <w:pPr>
        <w:pStyle w:val="9"/>
        <w:keepNext w:val="0"/>
        <w:keepLines w:val="0"/>
        <w:widowControl w:val="0"/>
        <w:shd w:val="clear" w:color="auto" w:fill="auto"/>
        <w:bidi w:val="0"/>
        <w:spacing w:before="0" w:after="280" w:line="240" w:lineRule="auto"/>
        <w:ind w:left="0" w:right="0" w:firstLine="640"/>
        <w:jc w:val="left"/>
        <w:rPr>
          <w:sz w:val="32"/>
          <w:szCs w:val="32"/>
        </w:rPr>
      </w:pPr>
      <w:r>
        <w:rPr>
          <w:color w:val="000000"/>
          <w:spacing w:val="0"/>
          <w:w w:val="100"/>
          <w:position w:val="0"/>
          <w:sz w:val="32"/>
          <w:szCs w:val="32"/>
        </w:rPr>
        <w:t>五、一般公共预算财政拨款支出决算情况说明</w:t>
      </w:r>
    </w:p>
    <w:p w14:paraId="78ADA70F">
      <w:pPr>
        <w:pStyle w:val="9"/>
        <w:keepNext w:val="0"/>
        <w:keepLines w:val="0"/>
        <w:widowControl w:val="0"/>
        <w:shd w:val="clear" w:color="auto" w:fill="auto"/>
        <w:bidi w:val="0"/>
        <w:spacing w:before="0" w:after="280" w:line="240" w:lineRule="auto"/>
        <w:ind w:left="0" w:right="0" w:firstLine="640"/>
        <w:jc w:val="left"/>
      </w:pPr>
      <w:r>
        <w:rPr>
          <w:b/>
          <w:bCs/>
          <w:color w:val="000000"/>
          <w:spacing w:val="0"/>
          <w:w w:val="100"/>
          <w:position w:val="0"/>
        </w:rPr>
        <w:t>（一）财政拨款支出决算总体情况说明。</w:t>
      </w:r>
    </w:p>
    <w:p w14:paraId="3BA59D01">
      <w:pPr>
        <w:pStyle w:val="9"/>
        <w:keepNext w:val="0"/>
        <w:keepLines w:val="0"/>
        <w:widowControl w:val="0"/>
        <w:shd w:val="clear" w:color="auto" w:fill="auto"/>
        <w:bidi w:val="0"/>
        <w:spacing w:before="0" w:after="0" w:line="240" w:lineRule="auto"/>
        <w:ind w:left="0" w:right="0" w:firstLine="640"/>
        <w:jc w:val="left"/>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年财政拨款支出</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 xml:space="preserve">566. </w:t>
      </w:r>
      <w:r>
        <w:rPr>
          <w:rFonts w:ascii="Times New Roman" w:hAnsi="Times New Roman" w:eastAsia="Times New Roman" w:cs="Times New Roman"/>
          <w:color w:val="000000"/>
          <w:spacing w:val="0"/>
          <w:w w:val="100"/>
          <w:position w:val="0"/>
          <w:sz w:val="32"/>
          <w:szCs w:val="32"/>
        </w:rPr>
        <w:t>97</w:t>
      </w:r>
      <w:r>
        <w:rPr>
          <w:color w:val="000000"/>
          <w:spacing w:val="0"/>
          <w:w w:val="100"/>
          <w:position w:val="0"/>
        </w:rPr>
        <w:t>万元，占本年支出合计的</w:t>
      </w:r>
      <w:r>
        <w:br w:type="page"/>
      </w:r>
    </w:p>
    <w:p w14:paraId="7199B571">
      <w:pPr>
        <w:pStyle w:val="9"/>
        <w:keepNext w:val="0"/>
        <w:keepLines w:val="0"/>
        <w:widowControl w:val="0"/>
        <w:shd w:val="clear" w:color="auto" w:fill="auto"/>
        <w:bidi w:val="0"/>
        <w:spacing w:before="0" w:after="720" w:line="562" w:lineRule="exact"/>
        <w:ind w:left="0" w:right="0" w:firstLine="0"/>
        <w:jc w:val="left"/>
      </w:pPr>
      <w:r>
        <w:rPr>
          <w:rFonts w:ascii="Times New Roman" w:hAnsi="Times New Roman" w:eastAsia="Times New Roman" w:cs="Times New Roman"/>
          <w:color w:val="000000"/>
          <w:spacing w:val="0"/>
          <w:w w:val="100"/>
          <w:position w:val="0"/>
          <w:sz w:val="32"/>
          <w:szCs w:val="32"/>
          <w:lang w:val="zh-CN" w:eastAsia="zh-CN" w:bidi="zh-CN"/>
        </w:rPr>
        <w:t>100%</w:t>
      </w:r>
      <w:r>
        <w:rPr>
          <w:color w:val="000000"/>
          <w:spacing w:val="0"/>
          <w:w w:val="100"/>
          <w:position w:val="0"/>
          <w:lang w:val="zh-CN" w:eastAsia="zh-CN" w:bidi="zh-CN"/>
        </w:rPr>
        <w:t>。</w:t>
      </w:r>
      <w:r>
        <w:rPr>
          <w:color w:val="000000"/>
          <w:spacing w:val="0"/>
          <w:w w:val="100"/>
          <w:position w:val="0"/>
        </w:rPr>
        <w:t>与上年相比，财政拨款支出增加（减少</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万元，增长（减 少）</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本部门财政拨款支出无增长（下降）的主要原因是本部 门是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年新组建单位，无上年财政拨款支出数据。</w:t>
      </w:r>
    </w:p>
    <w:p w14:paraId="54AF734A">
      <w:pPr>
        <w:pStyle w:val="25"/>
        <w:keepNext w:val="0"/>
        <w:keepLines w:val="0"/>
        <w:widowControl w:val="0"/>
        <w:shd w:val="clear" w:color="auto" w:fill="auto"/>
        <w:bidi w:val="0"/>
        <w:spacing w:before="0" w:line="240" w:lineRule="auto"/>
        <w:ind w:left="0" w:right="0" w:firstLine="580"/>
        <w:jc w:val="left"/>
      </w:pPr>
      <w:r>
        <w:rPr>
          <w:rFonts w:ascii="Times New Roman" w:hAnsi="Times New Roman" w:eastAsia="Times New Roman" w:cs="Times New Roman"/>
          <w:spacing w:val="0"/>
          <w:w w:val="100"/>
          <w:position w:val="0"/>
        </w:rPr>
        <w:t>1800</w:t>
      </w:r>
    </w:p>
    <w:p w14:paraId="5D53F404">
      <w:pPr>
        <w:pStyle w:val="25"/>
        <w:keepNext w:val="0"/>
        <w:keepLines w:val="0"/>
        <w:widowControl w:val="0"/>
        <w:shd w:val="clear" w:color="auto" w:fill="auto"/>
        <w:bidi w:val="0"/>
        <w:spacing w:before="0" w:line="240" w:lineRule="auto"/>
        <w:ind w:left="0" w:right="0" w:firstLine="580"/>
        <w:jc w:val="left"/>
      </w:pPr>
      <w:r>
        <w:rPr>
          <w:rFonts w:ascii="Times New Roman" w:hAnsi="Times New Roman" w:eastAsia="Times New Roman" w:cs="Times New Roman"/>
          <w:spacing w:val="0"/>
          <w:w w:val="100"/>
          <w:position w:val="0"/>
        </w:rPr>
        <w:t>1600</w:t>
      </w:r>
    </w:p>
    <w:p w14:paraId="10BD7968">
      <w:pPr>
        <w:pStyle w:val="25"/>
        <w:keepNext w:val="0"/>
        <w:keepLines w:val="0"/>
        <w:widowControl w:val="0"/>
        <w:shd w:val="clear" w:color="auto" w:fill="auto"/>
        <w:bidi w:val="0"/>
        <w:spacing w:before="0" w:line="240" w:lineRule="auto"/>
        <w:ind w:left="0" w:right="0" w:firstLine="580"/>
        <w:jc w:val="left"/>
      </w:pPr>
      <w:r>
        <w:rPr>
          <w:rFonts w:ascii="Times New Roman" w:hAnsi="Times New Roman" w:eastAsia="Times New Roman" w:cs="Times New Roman"/>
          <w:spacing w:val="0"/>
          <w:w w:val="100"/>
          <w:position w:val="0"/>
        </w:rPr>
        <w:t>1400</w:t>
      </w:r>
    </w:p>
    <w:p w14:paraId="2B655546">
      <w:pPr>
        <w:pStyle w:val="25"/>
        <w:keepNext w:val="0"/>
        <w:keepLines w:val="0"/>
        <w:widowControl w:val="0"/>
        <w:shd w:val="clear" w:color="auto" w:fill="auto"/>
        <w:bidi w:val="0"/>
        <w:spacing w:before="0" w:line="240" w:lineRule="auto"/>
        <w:ind w:left="0" w:right="0" w:firstLine="580"/>
        <w:jc w:val="left"/>
      </w:pPr>
      <w:r>
        <w:rPr>
          <w:rFonts w:ascii="Times New Roman" w:hAnsi="Times New Roman" w:eastAsia="Times New Roman" w:cs="Times New Roman"/>
          <w:spacing w:val="0"/>
          <w:w w:val="100"/>
          <w:position w:val="0"/>
        </w:rPr>
        <w:t>1200</w:t>
      </w:r>
    </w:p>
    <w:p w14:paraId="52C9C240">
      <w:pPr>
        <w:pStyle w:val="25"/>
        <w:keepNext w:val="0"/>
        <w:keepLines w:val="0"/>
        <w:widowControl w:val="0"/>
        <w:shd w:val="clear" w:color="auto" w:fill="auto"/>
        <w:bidi w:val="0"/>
        <w:spacing w:before="0" w:line="240" w:lineRule="auto"/>
        <w:ind w:left="0" w:right="0" w:firstLine="580"/>
        <w:jc w:val="left"/>
      </w:pPr>
      <w:r>
        <w:rPr>
          <w:rFonts w:ascii="Times New Roman" w:hAnsi="Times New Roman" w:eastAsia="Times New Roman" w:cs="Times New Roman"/>
          <w:spacing w:val="0"/>
          <w:w w:val="100"/>
          <w:position w:val="0"/>
        </w:rPr>
        <w:t>1000</w:t>
      </w:r>
    </w:p>
    <w:p w14:paraId="1F3B24C4">
      <w:pPr>
        <w:pStyle w:val="25"/>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spacing w:val="0"/>
          <w:w w:val="100"/>
          <w:position w:val="0"/>
        </w:rPr>
        <w:t>800</w:t>
      </w:r>
    </w:p>
    <w:p w14:paraId="1C8977E1">
      <w:pPr>
        <w:pStyle w:val="25"/>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spacing w:val="0"/>
          <w:w w:val="100"/>
          <w:position w:val="0"/>
        </w:rPr>
        <w:t>600</w:t>
      </w:r>
    </w:p>
    <w:p w14:paraId="52EF31D4">
      <w:pPr>
        <w:pStyle w:val="25"/>
        <w:keepNext w:val="0"/>
        <w:keepLines w:val="0"/>
        <w:widowControl w:val="0"/>
        <w:shd w:val="clear" w:color="auto" w:fill="auto"/>
        <w:bidi w:val="0"/>
        <w:spacing w:before="0" w:line="240" w:lineRule="auto"/>
        <w:ind w:left="0" w:right="0"/>
        <w:jc w:val="left"/>
      </w:pPr>
      <w:r>
        <w:rPr>
          <w:rFonts w:ascii="Times New Roman" w:hAnsi="Times New Roman" w:eastAsia="Times New Roman" w:cs="Times New Roman"/>
          <w:spacing w:val="0"/>
          <w:w w:val="100"/>
          <w:position w:val="0"/>
        </w:rPr>
        <w:t>400</w:t>
      </w:r>
    </w:p>
    <w:p w14:paraId="0C6B2739">
      <w:pPr>
        <w:pStyle w:val="25"/>
        <w:keepNext w:val="0"/>
        <w:keepLines w:val="0"/>
        <w:widowControl w:val="0"/>
        <w:shd w:val="clear" w:color="auto" w:fill="auto"/>
        <w:bidi w:val="0"/>
        <w:spacing w:before="0" w:after="1380" w:line="240" w:lineRule="auto"/>
        <w:ind w:left="0" w:right="0"/>
        <w:jc w:val="left"/>
      </w:pPr>
      <w:r>
        <w:rPr>
          <w:rFonts w:ascii="Times New Roman" w:hAnsi="Times New Roman" w:eastAsia="Times New Roman" w:cs="Times New Roman"/>
          <w:spacing w:val="0"/>
          <w:w w:val="100"/>
          <w:position w:val="0"/>
        </w:rPr>
        <w:t>200</w:t>
      </w:r>
    </w:p>
    <w:p w14:paraId="7819D76C">
      <w:pPr>
        <w:pStyle w:val="9"/>
        <w:keepNext w:val="0"/>
        <w:keepLines w:val="0"/>
        <w:widowControl w:val="0"/>
        <w:shd w:val="clear" w:color="auto" w:fill="auto"/>
        <w:bidi w:val="0"/>
        <w:spacing w:before="0" w:after="0" w:line="630" w:lineRule="exact"/>
        <w:ind w:left="0" w:right="0" w:firstLine="660"/>
        <w:jc w:val="left"/>
      </w:pPr>
      <w:r>
        <mc:AlternateContent>
          <mc:Choice Requires="wps">
            <w:drawing>
              <wp:anchor distT="0" distB="0" distL="25400" distR="25400" simplePos="0" relativeHeight="251660288" behindDoc="0" locked="0" layoutInCell="1" allowOverlap="1">
                <wp:simplePos x="0" y="0"/>
                <wp:positionH relativeFrom="page">
                  <wp:posOffset>1561465</wp:posOffset>
                </wp:positionH>
                <wp:positionV relativeFrom="margin">
                  <wp:posOffset>1165225</wp:posOffset>
                </wp:positionV>
                <wp:extent cx="4739640" cy="4748530"/>
                <wp:effectExtent l="0" t="0" r="0" b="0"/>
                <wp:wrapSquare wrapText="left"/>
                <wp:docPr id="35" name="Shape 35"/>
                <wp:cNvGraphicFramePr/>
                <a:graphic xmlns:a="http://schemas.openxmlformats.org/drawingml/2006/main">
                  <a:graphicData uri="http://schemas.microsoft.com/office/word/2010/wordprocessingShape">
                    <wps:wsp>
                      <wps:cNvSpPr txBox="1"/>
                      <wps:spPr>
                        <a:xfrm>
                          <a:off x="0" y="0"/>
                          <a:ext cx="4739640" cy="4748530"/>
                        </a:xfrm>
                        <a:prstGeom prst="rect">
                          <a:avLst/>
                        </a:prstGeom>
                        <a:noFill/>
                      </wps:spPr>
                      <wps:txbx>
                        <w:txbxContent>
                          <w:tbl>
                            <w:tblPr>
                              <w:tblStyle w:val="2"/>
                              <w:tblW w:w="0" w:type="auto"/>
                              <w:tblInd w:w="0" w:type="dxa"/>
                              <w:tblLayout w:type="fixed"/>
                              <w:tblCellMar>
                                <w:top w:w="0" w:type="dxa"/>
                                <w:left w:w="10" w:type="dxa"/>
                                <w:bottom w:w="0" w:type="dxa"/>
                                <w:right w:w="10" w:type="dxa"/>
                              </w:tblCellMar>
                            </w:tblPr>
                            <w:tblGrid>
                              <w:gridCol w:w="4862"/>
                              <w:gridCol w:w="1128"/>
                              <w:gridCol w:w="1474"/>
                            </w:tblGrid>
                            <w:tr w14:paraId="2D1E6687">
                              <w:tblPrEx>
                                <w:tblCellMar>
                                  <w:top w:w="0" w:type="dxa"/>
                                  <w:left w:w="10" w:type="dxa"/>
                                  <w:bottom w:w="0" w:type="dxa"/>
                                  <w:right w:w="10" w:type="dxa"/>
                                </w:tblCellMar>
                              </w:tblPrEx>
                              <w:trPr>
                                <w:trHeight w:val="1430" w:hRule="exact"/>
                                <w:tblHeader/>
                              </w:trPr>
                              <w:tc>
                                <w:tcPr>
                                  <w:gridSpan w:val="3"/>
                                  <w:shd w:val="clear" w:color="auto" w:fill="FFFFFF"/>
                                  <w:vAlign w:val="bottom"/>
                                </w:tcPr>
                                <w:p w14:paraId="47FB7344">
                                  <w:pPr>
                                    <w:pStyle w:val="17"/>
                                    <w:keepNext w:val="0"/>
                                    <w:keepLines w:val="0"/>
                                    <w:widowControl w:val="0"/>
                                    <w:shd w:val="clear" w:color="auto" w:fill="auto"/>
                                    <w:bidi w:val="0"/>
                                    <w:spacing w:before="0" w:after="720" w:line="240" w:lineRule="auto"/>
                                    <w:ind w:left="0" w:right="0" w:firstLine="0"/>
                                    <w:jc w:val="center"/>
                                    <w:rPr>
                                      <w:sz w:val="26"/>
                                      <w:szCs w:val="26"/>
                                    </w:rPr>
                                  </w:pPr>
                                  <w:r>
                                    <w:rPr>
                                      <w:rFonts w:ascii="Times New Roman" w:hAnsi="Times New Roman" w:eastAsia="Times New Roman" w:cs="Times New Roman"/>
                                      <w:color w:val="404345"/>
                                      <w:spacing w:val="0"/>
                                      <w:w w:val="100"/>
                                      <w:position w:val="0"/>
                                      <w:sz w:val="28"/>
                                      <w:szCs w:val="28"/>
                                    </w:rPr>
                                    <w:t>2019</w:t>
                                  </w:r>
                                  <w:r>
                                    <w:rPr>
                                      <w:color w:val="404345"/>
                                      <w:spacing w:val="0"/>
                                      <w:w w:val="100"/>
                                      <w:position w:val="0"/>
                                      <w:sz w:val="26"/>
                                      <w:szCs w:val="26"/>
                                    </w:rPr>
                                    <w:t>年财政拨款支岀情况表</w:t>
                                  </w:r>
                                </w:p>
                                <w:p w14:paraId="5AA87A09">
                                  <w:pPr>
                                    <w:pStyle w:val="17"/>
                                    <w:keepNext w:val="0"/>
                                    <w:keepLines w:val="0"/>
                                    <w:widowControl w:val="0"/>
                                    <w:shd w:val="clear" w:color="auto" w:fill="auto"/>
                                    <w:bidi w:val="0"/>
                                    <w:spacing w:before="0" w:after="0" w:line="240" w:lineRule="auto"/>
                                    <w:ind w:left="0" w:right="1740" w:firstLine="0"/>
                                    <w:jc w:val="right"/>
                                    <w:rPr>
                                      <w:sz w:val="17"/>
                                      <w:szCs w:val="17"/>
                                    </w:rPr>
                                  </w:pPr>
                                  <w:r>
                                    <w:rPr>
                                      <w:rFonts w:ascii="Times New Roman" w:hAnsi="Times New Roman" w:eastAsia="Times New Roman" w:cs="Times New Roman"/>
                                      <w:color w:val="404345"/>
                                      <w:spacing w:val="0"/>
                                      <w:w w:val="100"/>
                                      <w:position w:val="0"/>
                                      <w:sz w:val="17"/>
                                      <w:szCs w:val="17"/>
                                      <w:lang w:val="en-US" w:eastAsia="en-US" w:bidi="en-US"/>
                                    </w:rPr>
                                    <w:t>1566.97</w:t>
                                  </w:r>
                                </w:p>
                              </w:tc>
                            </w:tr>
                            <w:tr w14:paraId="242AD3A6">
                              <w:tblPrEx>
                                <w:tblCellMar>
                                  <w:top w:w="0" w:type="dxa"/>
                                  <w:left w:w="10" w:type="dxa"/>
                                  <w:bottom w:w="0" w:type="dxa"/>
                                  <w:right w:w="10" w:type="dxa"/>
                                </w:tblCellMar>
                              </w:tblPrEx>
                              <w:trPr>
                                <w:trHeight w:val="624" w:hRule="exact"/>
                              </w:trPr>
                              <w:tc>
                                <w:tcPr>
                                  <w:shd w:val="clear" w:color="auto" w:fill="FFFFFF"/>
                                  <w:vAlign w:val="top"/>
                                </w:tcPr>
                                <w:p w14:paraId="5E2C087C">
                                  <w:pPr>
                                    <w:widowControl w:val="0"/>
                                    <w:rPr>
                                      <w:sz w:val="10"/>
                                      <w:szCs w:val="10"/>
                                    </w:rPr>
                                  </w:pPr>
                                </w:p>
                              </w:tc>
                              <w:tc>
                                <w:tcPr>
                                  <w:shd w:val="clear" w:color="auto" w:fill="FFFFFF"/>
                                  <w:vAlign w:val="top"/>
                                </w:tcPr>
                                <w:p w14:paraId="46016DFC">
                                  <w:pPr>
                                    <w:widowControl w:val="0"/>
                                    <w:rPr>
                                      <w:sz w:val="10"/>
                                      <w:szCs w:val="10"/>
                                    </w:rPr>
                                  </w:pPr>
                                </w:p>
                              </w:tc>
                              <w:tc>
                                <w:tcPr>
                                  <w:shd w:val="clear" w:color="auto" w:fill="FFFFFF"/>
                                  <w:vAlign w:val="top"/>
                                </w:tcPr>
                                <w:p w14:paraId="0824A7EE">
                                  <w:pPr>
                                    <w:widowControl w:val="0"/>
                                    <w:rPr>
                                      <w:sz w:val="10"/>
                                      <w:szCs w:val="10"/>
                                    </w:rPr>
                                  </w:pPr>
                                </w:p>
                              </w:tc>
                            </w:tr>
                            <w:tr w14:paraId="743F81FA">
                              <w:tblPrEx>
                                <w:tblCellMar>
                                  <w:top w:w="0" w:type="dxa"/>
                                  <w:left w:w="10" w:type="dxa"/>
                                  <w:bottom w:w="0" w:type="dxa"/>
                                  <w:right w:w="10" w:type="dxa"/>
                                </w:tblCellMar>
                              </w:tblPrEx>
                              <w:trPr>
                                <w:trHeight w:val="638" w:hRule="exact"/>
                              </w:trPr>
                              <w:tc>
                                <w:tcPr>
                                  <w:shd w:val="clear" w:color="auto" w:fill="FFFFFF"/>
                                  <w:vAlign w:val="top"/>
                                </w:tcPr>
                                <w:p w14:paraId="61DAA2C3">
                                  <w:pPr>
                                    <w:widowControl w:val="0"/>
                                    <w:rPr>
                                      <w:sz w:val="10"/>
                                      <w:szCs w:val="10"/>
                                    </w:rPr>
                                  </w:pPr>
                                </w:p>
                              </w:tc>
                              <w:tc>
                                <w:tcPr>
                                  <w:shd w:val="clear" w:color="auto" w:fill="FFFFFF"/>
                                  <w:vAlign w:val="top"/>
                                </w:tcPr>
                                <w:p w14:paraId="16B40CFA">
                                  <w:pPr>
                                    <w:widowControl w:val="0"/>
                                    <w:rPr>
                                      <w:sz w:val="10"/>
                                      <w:szCs w:val="10"/>
                                    </w:rPr>
                                  </w:pPr>
                                </w:p>
                              </w:tc>
                              <w:tc>
                                <w:tcPr>
                                  <w:shd w:val="clear" w:color="auto" w:fill="FFFFFF"/>
                                  <w:vAlign w:val="top"/>
                                </w:tcPr>
                                <w:p w14:paraId="20B01594">
                                  <w:pPr>
                                    <w:widowControl w:val="0"/>
                                    <w:rPr>
                                      <w:sz w:val="10"/>
                                      <w:szCs w:val="10"/>
                                    </w:rPr>
                                  </w:pPr>
                                </w:p>
                              </w:tc>
                            </w:tr>
                            <w:tr w14:paraId="78F34BF6">
                              <w:tblPrEx>
                                <w:tblCellMar>
                                  <w:top w:w="0" w:type="dxa"/>
                                  <w:left w:w="10" w:type="dxa"/>
                                  <w:bottom w:w="0" w:type="dxa"/>
                                  <w:right w:w="10" w:type="dxa"/>
                                </w:tblCellMar>
                              </w:tblPrEx>
                              <w:trPr>
                                <w:trHeight w:val="643" w:hRule="exact"/>
                              </w:trPr>
                              <w:tc>
                                <w:tcPr>
                                  <w:shd w:val="clear" w:color="auto" w:fill="FFFFFF"/>
                                  <w:vAlign w:val="top"/>
                                </w:tcPr>
                                <w:p w14:paraId="0FF3D442">
                                  <w:pPr>
                                    <w:widowControl w:val="0"/>
                                    <w:rPr>
                                      <w:sz w:val="10"/>
                                      <w:szCs w:val="10"/>
                                    </w:rPr>
                                  </w:pPr>
                                </w:p>
                              </w:tc>
                              <w:tc>
                                <w:tcPr>
                                  <w:shd w:val="clear" w:color="auto" w:fill="FFFFFF"/>
                                  <w:vAlign w:val="top"/>
                                </w:tcPr>
                                <w:p w14:paraId="730791A8">
                                  <w:pPr>
                                    <w:widowControl w:val="0"/>
                                    <w:rPr>
                                      <w:sz w:val="10"/>
                                      <w:szCs w:val="10"/>
                                    </w:rPr>
                                  </w:pPr>
                                </w:p>
                              </w:tc>
                              <w:tc>
                                <w:tcPr>
                                  <w:shd w:val="clear" w:color="auto" w:fill="FFFFFF"/>
                                  <w:vAlign w:val="top"/>
                                </w:tcPr>
                                <w:p w14:paraId="13E7D3EA">
                                  <w:pPr>
                                    <w:widowControl w:val="0"/>
                                    <w:rPr>
                                      <w:sz w:val="10"/>
                                      <w:szCs w:val="10"/>
                                    </w:rPr>
                                  </w:pPr>
                                </w:p>
                              </w:tc>
                            </w:tr>
                            <w:tr w14:paraId="556D1359">
                              <w:tblPrEx>
                                <w:tblCellMar>
                                  <w:top w:w="0" w:type="dxa"/>
                                  <w:left w:w="10" w:type="dxa"/>
                                  <w:bottom w:w="0" w:type="dxa"/>
                                  <w:right w:w="10" w:type="dxa"/>
                                </w:tblCellMar>
                              </w:tblPrEx>
                              <w:trPr>
                                <w:trHeight w:val="638" w:hRule="exact"/>
                              </w:trPr>
                              <w:tc>
                                <w:tcPr>
                                  <w:shd w:val="clear" w:color="auto" w:fill="FFFFFF"/>
                                  <w:vAlign w:val="center"/>
                                </w:tcPr>
                                <w:p w14:paraId="6ACEEF9D">
                                  <w:pPr>
                                    <w:pStyle w:val="17"/>
                                    <w:keepNext w:val="0"/>
                                    <w:keepLines w:val="0"/>
                                    <w:widowControl w:val="0"/>
                                    <w:shd w:val="clear" w:color="auto" w:fill="auto"/>
                                    <w:bidi w:val="0"/>
                                    <w:spacing w:before="0" w:after="0" w:line="240" w:lineRule="auto"/>
                                    <w:ind w:left="0" w:right="0" w:firstLine="0"/>
                                    <w:jc w:val="center"/>
                                    <w:rPr>
                                      <w:sz w:val="36"/>
                                      <w:szCs w:val="36"/>
                                    </w:rPr>
                                  </w:pPr>
                                  <w:r>
                                    <w:rPr>
                                      <w:color w:val="5A97CF"/>
                                      <w:spacing w:val="0"/>
                                      <w:w w:val="100"/>
                                      <w:position w:val="0"/>
                                      <w:sz w:val="36"/>
                                      <w:szCs w:val="36"/>
                                    </w:rPr>
                                    <w:t>/</w:t>
                                  </w:r>
                                </w:p>
                              </w:tc>
                              <w:tc>
                                <w:tcPr>
                                  <w:shd w:val="clear" w:color="auto" w:fill="FFFFFF"/>
                                  <w:vAlign w:val="top"/>
                                </w:tcPr>
                                <w:p w14:paraId="306B3D2F">
                                  <w:pPr>
                                    <w:widowControl w:val="0"/>
                                    <w:rPr>
                                      <w:sz w:val="10"/>
                                      <w:szCs w:val="10"/>
                                    </w:rPr>
                                  </w:pPr>
                                </w:p>
                              </w:tc>
                              <w:tc>
                                <w:tcPr>
                                  <w:shd w:val="clear" w:color="auto" w:fill="FFFFFF"/>
                                  <w:vAlign w:val="top"/>
                                </w:tcPr>
                                <w:p w14:paraId="1D1077B9">
                                  <w:pPr>
                                    <w:widowControl w:val="0"/>
                                    <w:rPr>
                                      <w:sz w:val="10"/>
                                      <w:szCs w:val="10"/>
                                    </w:rPr>
                                  </w:pPr>
                                </w:p>
                              </w:tc>
                            </w:tr>
                            <w:tr w14:paraId="15261F29">
                              <w:tblPrEx>
                                <w:tblCellMar>
                                  <w:top w:w="0" w:type="dxa"/>
                                  <w:left w:w="10" w:type="dxa"/>
                                  <w:bottom w:w="0" w:type="dxa"/>
                                  <w:right w:w="10" w:type="dxa"/>
                                </w:tblCellMar>
                              </w:tblPrEx>
                              <w:trPr>
                                <w:trHeight w:val="638" w:hRule="exact"/>
                              </w:trPr>
                              <w:tc>
                                <w:tcPr>
                                  <w:shd w:val="clear" w:color="auto" w:fill="FFFFFF"/>
                                  <w:vAlign w:val="top"/>
                                </w:tcPr>
                                <w:p w14:paraId="35F67433">
                                  <w:pPr>
                                    <w:widowControl w:val="0"/>
                                    <w:rPr>
                                      <w:sz w:val="10"/>
                                      <w:szCs w:val="10"/>
                                    </w:rPr>
                                  </w:pPr>
                                </w:p>
                              </w:tc>
                              <w:tc>
                                <w:tcPr>
                                  <w:shd w:val="clear" w:color="auto" w:fill="FFFFFF"/>
                                  <w:vAlign w:val="top"/>
                                </w:tcPr>
                                <w:p w14:paraId="3F1B7A7A">
                                  <w:pPr>
                                    <w:widowControl w:val="0"/>
                                    <w:rPr>
                                      <w:sz w:val="10"/>
                                      <w:szCs w:val="10"/>
                                    </w:rPr>
                                  </w:pPr>
                                </w:p>
                              </w:tc>
                              <w:tc>
                                <w:tcPr>
                                  <w:shd w:val="clear" w:color="auto" w:fill="FFFFFF"/>
                                  <w:vAlign w:val="top"/>
                                </w:tcPr>
                                <w:p w14:paraId="4CF95224">
                                  <w:pPr>
                                    <w:widowControl w:val="0"/>
                                    <w:rPr>
                                      <w:sz w:val="10"/>
                                      <w:szCs w:val="10"/>
                                    </w:rPr>
                                  </w:pPr>
                                </w:p>
                              </w:tc>
                            </w:tr>
                            <w:tr w14:paraId="6F9523CE">
                              <w:tblPrEx>
                                <w:tblCellMar>
                                  <w:top w:w="0" w:type="dxa"/>
                                  <w:left w:w="10" w:type="dxa"/>
                                  <w:bottom w:w="0" w:type="dxa"/>
                                  <w:right w:w="10" w:type="dxa"/>
                                </w:tblCellMar>
                              </w:tblPrEx>
                              <w:trPr>
                                <w:trHeight w:val="638" w:hRule="exact"/>
                              </w:trPr>
                              <w:tc>
                                <w:tcPr>
                                  <w:shd w:val="clear" w:color="auto" w:fill="FFFFFF"/>
                                  <w:vAlign w:val="top"/>
                                </w:tcPr>
                                <w:p w14:paraId="2B6C4C29">
                                  <w:pPr>
                                    <w:widowControl w:val="0"/>
                                    <w:rPr>
                                      <w:sz w:val="10"/>
                                      <w:szCs w:val="10"/>
                                    </w:rPr>
                                  </w:pPr>
                                </w:p>
                              </w:tc>
                              <w:tc>
                                <w:tcPr>
                                  <w:shd w:val="clear" w:color="auto" w:fill="FFFFFF"/>
                                  <w:vAlign w:val="top"/>
                                </w:tcPr>
                                <w:p w14:paraId="6E215394">
                                  <w:pPr>
                                    <w:widowControl w:val="0"/>
                                    <w:rPr>
                                      <w:sz w:val="10"/>
                                      <w:szCs w:val="10"/>
                                    </w:rPr>
                                  </w:pPr>
                                </w:p>
                              </w:tc>
                              <w:tc>
                                <w:tcPr>
                                  <w:shd w:val="clear" w:color="auto" w:fill="FFFFFF"/>
                                  <w:vAlign w:val="top"/>
                                </w:tcPr>
                                <w:p w14:paraId="2338A5EA">
                                  <w:pPr>
                                    <w:widowControl w:val="0"/>
                                    <w:rPr>
                                      <w:sz w:val="10"/>
                                      <w:szCs w:val="10"/>
                                    </w:rPr>
                                  </w:pPr>
                                </w:p>
                              </w:tc>
                            </w:tr>
                            <w:tr w14:paraId="48A721E5">
                              <w:tblPrEx>
                                <w:tblCellMar>
                                  <w:top w:w="0" w:type="dxa"/>
                                  <w:left w:w="10" w:type="dxa"/>
                                  <w:bottom w:w="0" w:type="dxa"/>
                                  <w:right w:w="10" w:type="dxa"/>
                                </w:tblCellMar>
                              </w:tblPrEx>
                              <w:trPr>
                                <w:trHeight w:val="643" w:hRule="exact"/>
                              </w:trPr>
                              <w:tc>
                                <w:tcPr>
                                  <w:shd w:val="clear" w:color="auto" w:fill="FFFFFF"/>
                                  <w:vAlign w:val="top"/>
                                </w:tcPr>
                                <w:p w14:paraId="177C8C54">
                                  <w:pPr>
                                    <w:widowControl w:val="0"/>
                                    <w:rPr>
                                      <w:sz w:val="10"/>
                                      <w:szCs w:val="10"/>
                                    </w:rPr>
                                  </w:pPr>
                                </w:p>
                              </w:tc>
                              <w:tc>
                                <w:tcPr>
                                  <w:shd w:val="clear" w:color="auto" w:fill="FFFFFF"/>
                                  <w:vAlign w:val="top"/>
                                </w:tcPr>
                                <w:p w14:paraId="294B62B4">
                                  <w:pPr>
                                    <w:widowControl w:val="0"/>
                                    <w:rPr>
                                      <w:sz w:val="10"/>
                                      <w:szCs w:val="10"/>
                                    </w:rPr>
                                  </w:pPr>
                                </w:p>
                              </w:tc>
                              <w:tc>
                                <w:tcPr>
                                  <w:shd w:val="clear" w:color="auto" w:fill="FFFFFF"/>
                                  <w:vAlign w:val="top"/>
                                </w:tcPr>
                                <w:p w14:paraId="7234743C">
                                  <w:pPr>
                                    <w:widowControl w:val="0"/>
                                    <w:rPr>
                                      <w:sz w:val="10"/>
                                      <w:szCs w:val="10"/>
                                    </w:rPr>
                                  </w:pPr>
                                </w:p>
                              </w:tc>
                            </w:tr>
                            <w:tr w14:paraId="5B4B8049">
                              <w:tblPrEx>
                                <w:tblCellMar>
                                  <w:top w:w="0" w:type="dxa"/>
                                  <w:left w:w="10" w:type="dxa"/>
                                  <w:bottom w:w="0" w:type="dxa"/>
                                  <w:right w:w="10" w:type="dxa"/>
                                </w:tblCellMar>
                              </w:tblPrEx>
                              <w:trPr>
                                <w:trHeight w:val="638" w:hRule="exact"/>
                              </w:trPr>
                              <w:tc>
                                <w:tcPr>
                                  <w:shd w:val="clear" w:color="auto" w:fill="FFFFFF"/>
                                  <w:vAlign w:val="top"/>
                                </w:tcPr>
                                <w:p w14:paraId="0FCAB8A8">
                                  <w:pPr>
                                    <w:pStyle w:val="17"/>
                                    <w:keepNext w:val="0"/>
                                    <w:keepLines w:val="0"/>
                                    <w:widowControl w:val="0"/>
                                    <w:shd w:val="clear" w:color="auto" w:fill="auto"/>
                                    <w:bidi w:val="0"/>
                                    <w:spacing w:before="0" w:after="0" w:line="240" w:lineRule="auto"/>
                                    <w:ind w:left="0" w:right="0" w:firstLine="0"/>
                                    <w:jc w:val="center"/>
                                    <w:rPr>
                                      <w:sz w:val="36"/>
                                      <w:szCs w:val="36"/>
                                    </w:rPr>
                                  </w:pPr>
                                  <w:r>
                                    <w:rPr>
                                      <w:color w:val="5A7E9F"/>
                                      <w:spacing w:val="0"/>
                                      <w:w w:val="100"/>
                                      <w:position w:val="0"/>
                                      <w:sz w:val="36"/>
                                      <w:szCs w:val="36"/>
                                    </w:rPr>
                                    <w:t>。/「</w:t>
                                  </w:r>
                                </w:p>
                              </w:tc>
                              <w:tc>
                                <w:tcPr>
                                  <w:shd w:val="clear" w:color="auto" w:fill="FFFFFF"/>
                                  <w:vAlign w:val="top"/>
                                </w:tcPr>
                                <w:p w14:paraId="67D9C333">
                                  <w:pPr>
                                    <w:widowControl w:val="0"/>
                                    <w:rPr>
                                      <w:sz w:val="10"/>
                                      <w:szCs w:val="10"/>
                                    </w:rPr>
                                  </w:pPr>
                                </w:p>
                              </w:tc>
                              <w:tc>
                                <w:tcPr>
                                  <w:shd w:val="clear" w:color="auto" w:fill="FFFFFF"/>
                                  <w:vAlign w:val="top"/>
                                </w:tcPr>
                                <w:p w14:paraId="45F2C00C">
                                  <w:pPr>
                                    <w:widowControl w:val="0"/>
                                    <w:rPr>
                                      <w:sz w:val="10"/>
                                      <w:szCs w:val="10"/>
                                    </w:rPr>
                                  </w:pPr>
                                </w:p>
                              </w:tc>
                            </w:tr>
                            <w:tr w14:paraId="1729D014">
                              <w:tblPrEx>
                                <w:tblCellMar>
                                  <w:top w:w="0" w:type="dxa"/>
                                  <w:left w:w="10" w:type="dxa"/>
                                  <w:bottom w:w="0" w:type="dxa"/>
                                  <w:right w:w="10" w:type="dxa"/>
                                </w:tblCellMar>
                              </w:tblPrEx>
                              <w:trPr>
                                <w:trHeight w:val="946" w:hRule="exact"/>
                              </w:trPr>
                              <w:tc>
                                <w:tcPr>
                                  <w:gridSpan w:val="3"/>
                                  <w:shd w:val="clear" w:color="auto" w:fill="FFFFFF"/>
                                  <w:vAlign w:val="center"/>
                                </w:tcPr>
                                <w:p w14:paraId="05212980">
                                  <w:pPr>
                                    <w:pStyle w:val="17"/>
                                    <w:keepNext w:val="0"/>
                                    <w:keepLines w:val="0"/>
                                    <w:widowControl w:val="0"/>
                                    <w:shd w:val="clear" w:color="auto" w:fill="auto"/>
                                    <w:tabs>
                                      <w:tab w:val="left" w:pos="3542"/>
                                    </w:tabs>
                                    <w:bidi w:val="0"/>
                                    <w:spacing w:before="0" w:after="200" w:line="240" w:lineRule="auto"/>
                                    <w:ind w:left="0" w:right="0" w:firstLine="0"/>
                                    <w:jc w:val="center"/>
                                    <w:rPr>
                                      <w:sz w:val="18"/>
                                      <w:szCs w:val="18"/>
                                    </w:rPr>
                                  </w:pPr>
                                  <w:r>
                                    <w:rPr>
                                      <w:rFonts w:ascii="Times New Roman" w:hAnsi="Times New Roman" w:eastAsia="Times New Roman" w:cs="Times New Roman"/>
                                      <w:color w:val="645F5B"/>
                                      <w:spacing w:val="0"/>
                                      <w:w w:val="100"/>
                                      <w:position w:val="0"/>
                                      <w:sz w:val="17"/>
                                      <w:szCs w:val="17"/>
                                    </w:rPr>
                                    <w:t xml:space="preserve">2018 </w:t>
                                  </w:r>
                                  <w:r>
                                    <w:rPr>
                                      <w:color w:val="645F5B"/>
                                      <w:spacing w:val="0"/>
                                      <w:w w:val="100"/>
                                      <w:position w:val="0"/>
                                      <w:sz w:val="18"/>
                                      <w:szCs w:val="18"/>
                                    </w:rPr>
                                    <w:t>年</w:t>
                                  </w:r>
                                  <w:r>
                                    <w:rPr>
                                      <w:color w:val="645F5B"/>
                                      <w:spacing w:val="0"/>
                                      <w:w w:val="100"/>
                                      <w:position w:val="0"/>
                                      <w:sz w:val="18"/>
                                      <w:szCs w:val="18"/>
                                    </w:rPr>
                                    <w:tab/>
                                  </w:r>
                                  <w:r>
                                    <w:rPr>
                                      <w:rFonts w:ascii="Times New Roman" w:hAnsi="Times New Roman" w:eastAsia="Times New Roman" w:cs="Times New Roman"/>
                                      <w:color w:val="645F5B"/>
                                      <w:spacing w:val="0"/>
                                      <w:w w:val="100"/>
                                      <w:position w:val="0"/>
                                      <w:sz w:val="17"/>
                                      <w:szCs w:val="17"/>
                                    </w:rPr>
                                    <w:t xml:space="preserve">2019 </w:t>
                                  </w:r>
                                  <w:r>
                                    <w:rPr>
                                      <w:color w:val="645F5B"/>
                                      <w:spacing w:val="0"/>
                                      <w:w w:val="100"/>
                                      <w:position w:val="0"/>
                                      <w:sz w:val="18"/>
                                      <w:szCs w:val="18"/>
                                    </w:rPr>
                                    <w:t>年</w:t>
                                  </w:r>
                                </w:p>
                                <w:p w14:paraId="374B446B">
                                  <w:pPr>
                                    <w:pStyle w:val="17"/>
                                    <w:keepNext w:val="0"/>
                                    <w:keepLines w:val="0"/>
                                    <w:widowControl w:val="0"/>
                                    <w:shd w:val="clear" w:color="auto" w:fill="auto"/>
                                    <w:tabs>
                                      <w:tab w:val="left" w:leader="dot" w:pos="1632"/>
                                    </w:tabs>
                                    <w:bidi w:val="0"/>
                                    <w:spacing w:before="0" w:after="0" w:line="240" w:lineRule="auto"/>
                                    <w:ind w:left="0" w:right="0" w:firstLine="0"/>
                                    <w:jc w:val="center"/>
                                    <w:rPr>
                                      <w:sz w:val="18"/>
                                      <w:szCs w:val="18"/>
                                    </w:rPr>
                                  </w:pPr>
                                  <w:r>
                                    <w:rPr>
                                      <w:color w:val="645F5B"/>
                                      <w:spacing w:val="0"/>
                                      <w:w w:val="100"/>
                                      <w:position w:val="0"/>
                                      <w:sz w:val="18"/>
                                      <w:szCs w:val="18"/>
                                    </w:rPr>
                                    <w:t>财政拨款支出</w:t>
                                  </w:r>
                                  <w:r>
                                    <w:rPr>
                                      <w:color w:val="5A97CF"/>
                                      <w:spacing w:val="0"/>
                                      <w:w w:val="100"/>
                                      <w:position w:val="0"/>
                                      <w:sz w:val="18"/>
                                      <w:szCs w:val="18"/>
                                      <w:lang w:val="en-US" w:eastAsia="en-US" w:bidi="en-US"/>
                                    </w:rPr>
                                    <w:tab/>
                                  </w:r>
                                  <w:r>
                                    <w:rPr>
                                      <w:color w:val="645F5B"/>
                                      <w:spacing w:val="0"/>
                                      <w:w w:val="100"/>
                                      <w:position w:val="0"/>
                                      <w:sz w:val="18"/>
                                      <w:szCs w:val="18"/>
                                    </w:rPr>
                                    <w:t>线性（财政拨款支出）</w:t>
                                  </w:r>
                                </w:p>
                              </w:tc>
                            </w:tr>
                          </w:tbl>
                          <w:p w14:paraId="285A15B1">
                            <w:pPr>
                              <w:widowControl w:val="0"/>
                              <w:spacing w:line="1" w:lineRule="exact"/>
                            </w:pPr>
                          </w:p>
                        </w:txbxContent>
                      </wps:txbx>
                      <wps:bodyPr lIns="0" tIns="0" rIns="0" bIns="0">
                        <a:noAutofit/>
                      </wps:bodyPr>
                    </wps:wsp>
                  </a:graphicData>
                </a:graphic>
              </wp:anchor>
            </w:drawing>
          </mc:Choice>
          <mc:Fallback>
            <w:pict>
              <v:shape id="Shape 35" o:spid="_x0000_s1026" o:spt="202" type="#_x0000_t202" style="position:absolute;left:0pt;margin-left:122.95pt;margin-top:91.75pt;height:373.9pt;width:373.2pt;mso-position-horizontal-relative:page;mso-position-vertical-relative:margin;mso-wrap-distance-bottom:0pt;mso-wrap-distance-left:2pt;mso-wrap-distance-right:2pt;mso-wrap-distance-top:0pt;z-index:251660288;mso-width-relative:page;mso-height-relative:page;" filled="f" stroked="f" coordsize="21600,21600" o:gfxdata="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qw0udoAAAAL&#10;AQAADwAAAAAAAAABACAAAAAiAAAAZHJzL2Rvd25yZXYueG1sUEsBAhQAFAAAAAgAh07iQOJgYayo&#10;AQAAZwMAAA4AAAAAAAAAAQAgAAAAKQEAAGRycy9lMm9Eb2MueG1sUEsFBgAAAAAGAAYAWQEAAEMF&#10;AAAAAA==&#10;">
                <v:fill on="f" focussize="0,0"/>
                <v:stroke on="f"/>
                <v:imagedata o:title=""/>
                <o:lock v:ext="edit" aspectratio="f"/>
                <v:textbox inset="0mm,0mm,0mm,0mm">
                  <w:txbxContent>
                    <w:tbl>
                      <w:tblPr>
                        <w:tblStyle w:val="2"/>
                        <w:tblW w:w="0" w:type="auto"/>
                        <w:tblInd w:w="0" w:type="dxa"/>
                        <w:tblLayout w:type="fixed"/>
                        <w:tblCellMar>
                          <w:top w:w="0" w:type="dxa"/>
                          <w:left w:w="10" w:type="dxa"/>
                          <w:bottom w:w="0" w:type="dxa"/>
                          <w:right w:w="10" w:type="dxa"/>
                        </w:tblCellMar>
                      </w:tblPr>
                      <w:tblGrid>
                        <w:gridCol w:w="4862"/>
                        <w:gridCol w:w="1128"/>
                        <w:gridCol w:w="1474"/>
                      </w:tblGrid>
                      <w:tr w14:paraId="2D1E6687">
                        <w:tblPrEx>
                          <w:tblCellMar>
                            <w:top w:w="0" w:type="dxa"/>
                            <w:left w:w="10" w:type="dxa"/>
                            <w:bottom w:w="0" w:type="dxa"/>
                            <w:right w:w="10" w:type="dxa"/>
                          </w:tblCellMar>
                        </w:tblPrEx>
                        <w:trPr>
                          <w:trHeight w:val="1430" w:hRule="exact"/>
                          <w:tblHeader/>
                        </w:trPr>
                        <w:tc>
                          <w:tcPr>
                            <w:gridSpan w:val="3"/>
                            <w:shd w:val="clear" w:color="auto" w:fill="FFFFFF"/>
                            <w:vAlign w:val="bottom"/>
                          </w:tcPr>
                          <w:p w14:paraId="47FB7344">
                            <w:pPr>
                              <w:pStyle w:val="17"/>
                              <w:keepNext w:val="0"/>
                              <w:keepLines w:val="0"/>
                              <w:widowControl w:val="0"/>
                              <w:shd w:val="clear" w:color="auto" w:fill="auto"/>
                              <w:bidi w:val="0"/>
                              <w:spacing w:before="0" w:after="720" w:line="240" w:lineRule="auto"/>
                              <w:ind w:left="0" w:right="0" w:firstLine="0"/>
                              <w:jc w:val="center"/>
                              <w:rPr>
                                <w:sz w:val="26"/>
                                <w:szCs w:val="26"/>
                              </w:rPr>
                            </w:pPr>
                            <w:r>
                              <w:rPr>
                                <w:rFonts w:ascii="Times New Roman" w:hAnsi="Times New Roman" w:eastAsia="Times New Roman" w:cs="Times New Roman"/>
                                <w:color w:val="404345"/>
                                <w:spacing w:val="0"/>
                                <w:w w:val="100"/>
                                <w:position w:val="0"/>
                                <w:sz w:val="28"/>
                                <w:szCs w:val="28"/>
                              </w:rPr>
                              <w:t>2019</w:t>
                            </w:r>
                            <w:r>
                              <w:rPr>
                                <w:color w:val="404345"/>
                                <w:spacing w:val="0"/>
                                <w:w w:val="100"/>
                                <w:position w:val="0"/>
                                <w:sz w:val="26"/>
                                <w:szCs w:val="26"/>
                              </w:rPr>
                              <w:t>年财政拨款支岀情况表</w:t>
                            </w:r>
                          </w:p>
                          <w:p w14:paraId="5AA87A09">
                            <w:pPr>
                              <w:pStyle w:val="17"/>
                              <w:keepNext w:val="0"/>
                              <w:keepLines w:val="0"/>
                              <w:widowControl w:val="0"/>
                              <w:shd w:val="clear" w:color="auto" w:fill="auto"/>
                              <w:bidi w:val="0"/>
                              <w:spacing w:before="0" w:after="0" w:line="240" w:lineRule="auto"/>
                              <w:ind w:left="0" w:right="1740" w:firstLine="0"/>
                              <w:jc w:val="right"/>
                              <w:rPr>
                                <w:sz w:val="17"/>
                                <w:szCs w:val="17"/>
                              </w:rPr>
                            </w:pPr>
                            <w:r>
                              <w:rPr>
                                <w:rFonts w:ascii="Times New Roman" w:hAnsi="Times New Roman" w:eastAsia="Times New Roman" w:cs="Times New Roman"/>
                                <w:color w:val="404345"/>
                                <w:spacing w:val="0"/>
                                <w:w w:val="100"/>
                                <w:position w:val="0"/>
                                <w:sz w:val="17"/>
                                <w:szCs w:val="17"/>
                                <w:lang w:val="en-US" w:eastAsia="en-US" w:bidi="en-US"/>
                              </w:rPr>
                              <w:t>1566.97</w:t>
                            </w:r>
                          </w:p>
                        </w:tc>
                      </w:tr>
                      <w:tr w14:paraId="242AD3A6">
                        <w:tblPrEx>
                          <w:tblCellMar>
                            <w:top w:w="0" w:type="dxa"/>
                            <w:left w:w="10" w:type="dxa"/>
                            <w:bottom w:w="0" w:type="dxa"/>
                            <w:right w:w="10" w:type="dxa"/>
                          </w:tblCellMar>
                        </w:tblPrEx>
                        <w:trPr>
                          <w:trHeight w:val="624" w:hRule="exact"/>
                        </w:trPr>
                        <w:tc>
                          <w:tcPr>
                            <w:shd w:val="clear" w:color="auto" w:fill="FFFFFF"/>
                            <w:vAlign w:val="top"/>
                          </w:tcPr>
                          <w:p w14:paraId="5E2C087C">
                            <w:pPr>
                              <w:widowControl w:val="0"/>
                              <w:rPr>
                                <w:sz w:val="10"/>
                                <w:szCs w:val="10"/>
                              </w:rPr>
                            </w:pPr>
                          </w:p>
                        </w:tc>
                        <w:tc>
                          <w:tcPr>
                            <w:shd w:val="clear" w:color="auto" w:fill="FFFFFF"/>
                            <w:vAlign w:val="top"/>
                          </w:tcPr>
                          <w:p w14:paraId="46016DFC">
                            <w:pPr>
                              <w:widowControl w:val="0"/>
                              <w:rPr>
                                <w:sz w:val="10"/>
                                <w:szCs w:val="10"/>
                              </w:rPr>
                            </w:pPr>
                          </w:p>
                        </w:tc>
                        <w:tc>
                          <w:tcPr>
                            <w:shd w:val="clear" w:color="auto" w:fill="FFFFFF"/>
                            <w:vAlign w:val="top"/>
                          </w:tcPr>
                          <w:p w14:paraId="0824A7EE">
                            <w:pPr>
                              <w:widowControl w:val="0"/>
                              <w:rPr>
                                <w:sz w:val="10"/>
                                <w:szCs w:val="10"/>
                              </w:rPr>
                            </w:pPr>
                          </w:p>
                        </w:tc>
                      </w:tr>
                      <w:tr w14:paraId="743F81FA">
                        <w:tblPrEx>
                          <w:tblCellMar>
                            <w:top w:w="0" w:type="dxa"/>
                            <w:left w:w="10" w:type="dxa"/>
                            <w:bottom w:w="0" w:type="dxa"/>
                            <w:right w:w="10" w:type="dxa"/>
                          </w:tblCellMar>
                        </w:tblPrEx>
                        <w:trPr>
                          <w:trHeight w:val="638" w:hRule="exact"/>
                        </w:trPr>
                        <w:tc>
                          <w:tcPr>
                            <w:shd w:val="clear" w:color="auto" w:fill="FFFFFF"/>
                            <w:vAlign w:val="top"/>
                          </w:tcPr>
                          <w:p w14:paraId="61DAA2C3">
                            <w:pPr>
                              <w:widowControl w:val="0"/>
                              <w:rPr>
                                <w:sz w:val="10"/>
                                <w:szCs w:val="10"/>
                              </w:rPr>
                            </w:pPr>
                          </w:p>
                        </w:tc>
                        <w:tc>
                          <w:tcPr>
                            <w:shd w:val="clear" w:color="auto" w:fill="FFFFFF"/>
                            <w:vAlign w:val="top"/>
                          </w:tcPr>
                          <w:p w14:paraId="16B40CFA">
                            <w:pPr>
                              <w:widowControl w:val="0"/>
                              <w:rPr>
                                <w:sz w:val="10"/>
                                <w:szCs w:val="10"/>
                              </w:rPr>
                            </w:pPr>
                          </w:p>
                        </w:tc>
                        <w:tc>
                          <w:tcPr>
                            <w:shd w:val="clear" w:color="auto" w:fill="FFFFFF"/>
                            <w:vAlign w:val="top"/>
                          </w:tcPr>
                          <w:p w14:paraId="20B01594">
                            <w:pPr>
                              <w:widowControl w:val="0"/>
                              <w:rPr>
                                <w:sz w:val="10"/>
                                <w:szCs w:val="10"/>
                              </w:rPr>
                            </w:pPr>
                          </w:p>
                        </w:tc>
                      </w:tr>
                      <w:tr w14:paraId="78F34BF6">
                        <w:tblPrEx>
                          <w:tblCellMar>
                            <w:top w:w="0" w:type="dxa"/>
                            <w:left w:w="10" w:type="dxa"/>
                            <w:bottom w:w="0" w:type="dxa"/>
                            <w:right w:w="10" w:type="dxa"/>
                          </w:tblCellMar>
                        </w:tblPrEx>
                        <w:trPr>
                          <w:trHeight w:val="643" w:hRule="exact"/>
                        </w:trPr>
                        <w:tc>
                          <w:tcPr>
                            <w:shd w:val="clear" w:color="auto" w:fill="FFFFFF"/>
                            <w:vAlign w:val="top"/>
                          </w:tcPr>
                          <w:p w14:paraId="0FF3D442">
                            <w:pPr>
                              <w:widowControl w:val="0"/>
                              <w:rPr>
                                <w:sz w:val="10"/>
                                <w:szCs w:val="10"/>
                              </w:rPr>
                            </w:pPr>
                          </w:p>
                        </w:tc>
                        <w:tc>
                          <w:tcPr>
                            <w:shd w:val="clear" w:color="auto" w:fill="FFFFFF"/>
                            <w:vAlign w:val="top"/>
                          </w:tcPr>
                          <w:p w14:paraId="730791A8">
                            <w:pPr>
                              <w:widowControl w:val="0"/>
                              <w:rPr>
                                <w:sz w:val="10"/>
                                <w:szCs w:val="10"/>
                              </w:rPr>
                            </w:pPr>
                          </w:p>
                        </w:tc>
                        <w:tc>
                          <w:tcPr>
                            <w:shd w:val="clear" w:color="auto" w:fill="FFFFFF"/>
                            <w:vAlign w:val="top"/>
                          </w:tcPr>
                          <w:p w14:paraId="13E7D3EA">
                            <w:pPr>
                              <w:widowControl w:val="0"/>
                              <w:rPr>
                                <w:sz w:val="10"/>
                                <w:szCs w:val="10"/>
                              </w:rPr>
                            </w:pPr>
                          </w:p>
                        </w:tc>
                      </w:tr>
                      <w:tr w14:paraId="556D1359">
                        <w:tblPrEx>
                          <w:tblCellMar>
                            <w:top w:w="0" w:type="dxa"/>
                            <w:left w:w="10" w:type="dxa"/>
                            <w:bottom w:w="0" w:type="dxa"/>
                            <w:right w:w="10" w:type="dxa"/>
                          </w:tblCellMar>
                        </w:tblPrEx>
                        <w:trPr>
                          <w:trHeight w:val="638" w:hRule="exact"/>
                        </w:trPr>
                        <w:tc>
                          <w:tcPr>
                            <w:shd w:val="clear" w:color="auto" w:fill="FFFFFF"/>
                            <w:vAlign w:val="center"/>
                          </w:tcPr>
                          <w:p w14:paraId="6ACEEF9D">
                            <w:pPr>
                              <w:pStyle w:val="17"/>
                              <w:keepNext w:val="0"/>
                              <w:keepLines w:val="0"/>
                              <w:widowControl w:val="0"/>
                              <w:shd w:val="clear" w:color="auto" w:fill="auto"/>
                              <w:bidi w:val="0"/>
                              <w:spacing w:before="0" w:after="0" w:line="240" w:lineRule="auto"/>
                              <w:ind w:left="0" w:right="0" w:firstLine="0"/>
                              <w:jc w:val="center"/>
                              <w:rPr>
                                <w:sz w:val="36"/>
                                <w:szCs w:val="36"/>
                              </w:rPr>
                            </w:pPr>
                            <w:r>
                              <w:rPr>
                                <w:color w:val="5A97CF"/>
                                <w:spacing w:val="0"/>
                                <w:w w:val="100"/>
                                <w:position w:val="0"/>
                                <w:sz w:val="36"/>
                                <w:szCs w:val="36"/>
                              </w:rPr>
                              <w:t>/</w:t>
                            </w:r>
                          </w:p>
                        </w:tc>
                        <w:tc>
                          <w:tcPr>
                            <w:shd w:val="clear" w:color="auto" w:fill="FFFFFF"/>
                            <w:vAlign w:val="top"/>
                          </w:tcPr>
                          <w:p w14:paraId="306B3D2F">
                            <w:pPr>
                              <w:widowControl w:val="0"/>
                              <w:rPr>
                                <w:sz w:val="10"/>
                                <w:szCs w:val="10"/>
                              </w:rPr>
                            </w:pPr>
                          </w:p>
                        </w:tc>
                        <w:tc>
                          <w:tcPr>
                            <w:shd w:val="clear" w:color="auto" w:fill="FFFFFF"/>
                            <w:vAlign w:val="top"/>
                          </w:tcPr>
                          <w:p w14:paraId="1D1077B9">
                            <w:pPr>
                              <w:widowControl w:val="0"/>
                              <w:rPr>
                                <w:sz w:val="10"/>
                                <w:szCs w:val="10"/>
                              </w:rPr>
                            </w:pPr>
                          </w:p>
                        </w:tc>
                      </w:tr>
                      <w:tr w14:paraId="15261F29">
                        <w:tblPrEx>
                          <w:tblCellMar>
                            <w:top w:w="0" w:type="dxa"/>
                            <w:left w:w="10" w:type="dxa"/>
                            <w:bottom w:w="0" w:type="dxa"/>
                            <w:right w:w="10" w:type="dxa"/>
                          </w:tblCellMar>
                        </w:tblPrEx>
                        <w:trPr>
                          <w:trHeight w:val="638" w:hRule="exact"/>
                        </w:trPr>
                        <w:tc>
                          <w:tcPr>
                            <w:shd w:val="clear" w:color="auto" w:fill="FFFFFF"/>
                            <w:vAlign w:val="top"/>
                          </w:tcPr>
                          <w:p w14:paraId="35F67433">
                            <w:pPr>
                              <w:widowControl w:val="0"/>
                              <w:rPr>
                                <w:sz w:val="10"/>
                                <w:szCs w:val="10"/>
                              </w:rPr>
                            </w:pPr>
                          </w:p>
                        </w:tc>
                        <w:tc>
                          <w:tcPr>
                            <w:shd w:val="clear" w:color="auto" w:fill="FFFFFF"/>
                            <w:vAlign w:val="top"/>
                          </w:tcPr>
                          <w:p w14:paraId="3F1B7A7A">
                            <w:pPr>
                              <w:widowControl w:val="0"/>
                              <w:rPr>
                                <w:sz w:val="10"/>
                                <w:szCs w:val="10"/>
                              </w:rPr>
                            </w:pPr>
                          </w:p>
                        </w:tc>
                        <w:tc>
                          <w:tcPr>
                            <w:shd w:val="clear" w:color="auto" w:fill="FFFFFF"/>
                            <w:vAlign w:val="top"/>
                          </w:tcPr>
                          <w:p w14:paraId="4CF95224">
                            <w:pPr>
                              <w:widowControl w:val="0"/>
                              <w:rPr>
                                <w:sz w:val="10"/>
                                <w:szCs w:val="10"/>
                              </w:rPr>
                            </w:pPr>
                          </w:p>
                        </w:tc>
                      </w:tr>
                      <w:tr w14:paraId="6F9523CE">
                        <w:tblPrEx>
                          <w:tblCellMar>
                            <w:top w:w="0" w:type="dxa"/>
                            <w:left w:w="10" w:type="dxa"/>
                            <w:bottom w:w="0" w:type="dxa"/>
                            <w:right w:w="10" w:type="dxa"/>
                          </w:tblCellMar>
                        </w:tblPrEx>
                        <w:trPr>
                          <w:trHeight w:val="638" w:hRule="exact"/>
                        </w:trPr>
                        <w:tc>
                          <w:tcPr>
                            <w:shd w:val="clear" w:color="auto" w:fill="FFFFFF"/>
                            <w:vAlign w:val="top"/>
                          </w:tcPr>
                          <w:p w14:paraId="2B6C4C29">
                            <w:pPr>
                              <w:widowControl w:val="0"/>
                              <w:rPr>
                                <w:sz w:val="10"/>
                                <w:szCs w:val="10"/>
                              </w:rPr>
                            </w:pPr>
                          </w:p>
                        </w:tc>
                        <w:tc>
                          <w:tcPr>
                            <w:shd w:val="clear" w:color="auto" w:fill="FFFFFF"/>
                            <w:vAlign w:val="top"/>
                          </w:tcPr>
                          <w:p w14:paraId="6E215394">
                            <w:pPr>
                              <w:widowControl w:val="0"/>
                              <w:rPr>
                                <w:sz w:val="10"/>
                                <w:szCs w:val="10"/>
                              </w:rPr>
                            </w:pPr>
                          </w:p>
                        </w:tc>
                        <w:tc>
                          <w:tcPr>
                            <w:shd w:val="clear" w:color="auto" w:fill="FFFFFF"/>
                            <w:vAlign w:val="top"/>
                          </w:tcPr>
                          <w:p w14:paraId="2338A5EA">
                            <w:pPr>
                              <w:widowControl w:val="0"/>
                              <w:rPr>
                                <w:sz w:val="10"/>
                                <w:szCs w:val="10"/>
                              </w:rPr>
                            </w:pPr>
                          </w:p>
                        </w:tc>
                      </w:tr>
                      <w:tr w14:paraId="48A721E5">
                        <w:tblPrEx>
                          <w:tblCellMar>
                            <w:top w:w="0" w:type="dxa"/>
                            <w:left w:w="10" w:type="dxa"/>
                            <w:bottom w:w="0" w:type="dxa"/>
                            <w:right w:w="10" w:type="dxa"/>
                          </w:tblCellMar>
                        </w:tblPrEx>
                        <w:trPr>
                          <w:trHeight w:val="643" w:hRule="exact"/>
                        </w:trPr>
                        <w:tc>
                          <w:tcPr>
                            <w:shd w:val="clear" w:color="auto" w:fill="FFFFFF"/>
                            <w:vAlign w:val="top"/>
                          </w:tcPr>
                          <w:p w14:paraId="177C8C54">
                            <w:pPr>
                              <w:widowControl w:val="0"/>
                              <w:rPr>
                                <w:sz w:val="10"/>
                                <w:szCs w:val="10"/>
                              </w:rPr>
                            </w:pPr>
                          </w:p>
                        </w:tc>
                        <w:tc>
                          <w:tcPr>
                            <w:shd w:val="clear" w:color="auto" w:fill="FFFFFF"/>
                            <w:vAlign w:val="top"/>
                          </w:tcPr>
                          <w:p w14:paraId="294B62B4">
                            <w:pPr>
                              <w:widowControl w:val="0"/>
                              <w:rPr>
                                <w:sz w:val="10"/>
                                <w:szCs w:val="10"/>
                              </w:rPr>
                            </w:pPr>
                          </w:p>
                        </w:tc>
                        <w:tc>
                          <w:tcPr>
                            <w:shd w:val="clear" w:color="auto" w:fill="FFFFFF"/>
                            <w:vAlign w:val="top"/>
                          </w:tcPr>
                          <w:p w14:paraId="7234743C">
                            <w:pPr>
                              <w:widowControl w:val="0"/>
                              <w:rPr>
                                <w:sz w:val="10"/>
                                <w:szCs w:val="10"/>
                              </w:rPr>
                            </w:pPr>
                          </w:p>
                        </w:tc>
                      </w:tr>
                      <w:tr w14:paraId="5B4B8049">
                        <w:tblPrEx>
                          <w:tblCellMar>
                            <w:top w:w="0" w:type="dxa"/>
                            <w:left w:w="10" w:type="dxa"/>
                            <w:bottom w:w="0" w:type="dxa"/>
                            <w:right w:w="10" w:type="dxa"/>
                          </w:tblCellMar>
                        </w:tblPrEx>
                        <w:trPr>
                          <w:trHeight w:val="638" w:hRule="exact"/>
                        </w:trPr>
                        <w:tc>
                          <w:tcPr>
                            <w:shd w:val="clear" w:color="auto" w:fill="FFFFFF"/>
                            <w:vAlign w:val="top"/>
                          </w:tcPr>
                          <w:p w14:paraId="0FCAB8A8">
                            <w:pPr>
                              <w:pStyle w:val="17"/>
                              <w:keepNext w:val="0"/>
                              <w:keepLines w:val="0"/>
                              <w:widowControl w:val="0"/>
                              <w:shd w:val="clear" w:color="auto" w:fill="auto"/>
                              <w:bidi w:val="0"/>
                              <w:spacing w:before="0" w:after="0" w:line="240" w:lineRule="auto"/>
                              <w:ind w:left="0" w:right="0" w:firstLine="0"/>
                              <w:jc w:val="center"/>
                              <w:rPr>
                                <w:sz w:val="36"/>
                                <w:szCs w:val="36"/>
                              </w:rPr>
                            </w:pPr>
                            <w:r>
                              <w:rPr>
                                <w:color w:val="5A7E9F"/>
                                <w:spacing w:val="0"/>
                                <w:w w:val="100"/>
                                <w:position w:val="0"/>
                                <w:sz w:val="36"/>
                                <w:szCs w:val="36"/>
                              </w:rPr>
                              <w:t>。/「</w:t>
                            </w:r>
                          </w:p>
                        </w:tc>
                        <w:tc>
                          <w:tcPr>
                            <w:shd w:val="clear" w:color="auto" w:fill="FFFFFF"/>
                            <w:vAlign w:val="top"/>
                          </w:tcPr>
                          <w:p w14:paraId="67D9C333">
                            <w:pPr>
                              <w:widowControl w:val="0"/>
                              <w:rPr>
                                <w:sz w:val="10"/>
                                <w:szCs w:val="10"/>
                              </w:rPr>
                            </w:pPr>
                          </w:p>
                        </w:tc>
                        <w:tc>
                          <w:tcPr>
                            <w:shd w:val="clear" w:color="auto" w:fill="FFFFFF"/>
                            <w:vAlign w:val="top"/>
                          </w:tcPr>
                          <w:p w14:paraId="45F2C00C">
                            <w:pPr>
                              <w:widowControl w:val="0"/>
                              <w:rPr>
                                <w:sz w:val="10"/>
                                <w:szCs w:val="10"/>
                              </w:rPr>
                            </w:pPr>
                          </w:p>
                        </w:tc>
                      </w:tr>
                      <w:tr w14:paraId="1729D014">
                        <w:tblPrEx>
                          <w:tblCellMar>
                            <w:top w:w="0" w:type="dxa"/>
                            <w:left w:w="10" w:type="dxa"/>
                            <w:bottom w:w="0" w:type="dxa"/>
                            <w:right w:w="10" w:type="dxa"/>
                          </w:tblCellMar>
                        </w:tblPrEx>
                        <w:trPr>
                          <w:trHeight w:val="946" w:hRule="exact"/>
                        </w:trPr>
                        <w:tc>
                          <w:tcPr>
                            <w:gridSpan w:val="3"/>
                            <w:shd w:val="clear" w:color="auto" w:fill="FFFFFF"/>
                            <w:vAlign w:val="center"/>
                          </w:tcPr>
                          <w:p w14:paraId="05212980">
                            <w:pPr>
                              <w:pStyle w:val="17"/>
                              <w:keepNext w:val="0"/>
                              <w:keepLines w:val="0"/>
                              <w:widowControl w:val="0"/>
                              <w:shd w:val="clear" w:color="auto" w:fill="auto"/>
                              <w:tabs>
                                <w:tab w:val="left" w:pos="3542"/>
                              </w:tabs>
                              <w:bidi w:val="0"/>
                              <w:spacing w:before="0" w:after="200" w:line="240" w:lineRule="auto"/>
                              <w:ind w:left="0" w:right="0" w:firstLine="0"/>
                              <w:jc w:val="center"/>
                              <w:rPr>
                                <w:sz w:val="18"/>
                                <w:szCs w:val="18"/>
                              </w:rPr>
                            </w:pPr>
                            <w:r>
                              <w:rPr>
                                <w:rFonts w:ascii="Times New Roman" w:hAnsi="Times New Roman" w:eastAsia="Times New Roman" w:cs="Times New Roman"/>
                                <w:color w:val="645F5B"/>
                                <w:spacing w:val="0"/>
                                <w:w w:val="100"/>
                                <w:position w:val="0"/>
                                <w:sz w:val="17"/>
                                <w:szCs w:val="17"/>
                              </w:rPr>
                              <w:t xml:space="preserve">2018 </w:t>
                            </w:r>
                            <w:r>
                              <w:rPr>
                                <w:color w:val="645F5B"/>
                                <w:spacing w:val="0"/>
                                <w:w w:val="100"/>
                                <w:position w:val="0"/>
                                <w:sz w:val="18"/>
                                <w:szCs w:val="18"/>
                              </w:rPr>
                              <w:t>年</w:t>
                            </w:r>
                            <w:r>
                              <w:rPr>
                                <w:color w:val="645F5B"/>
                                <w:spacing w:val="0"/>
                                <w:w w:val="100"/>
                                <w:position w:val="0"/>
                                <w:sz w:val="18"/>
                                <w:szCs w:val="18"/>
                              </w:rPr>
                              <w:tab/>
                            </w:r>
                            <w:r>
                              <w:rPr>
                                <w:rFonts w:ascii="Times New Roman" w:hAnsi="Times New Roman" w:eastAsia="Times New Roman" w:cs="Times New Roman"/>
                                <w:color w:val="645F5B"/>
                                <w:spacing w:val="0"/>
                                <w:w w:val="100"/>
                                <w:position w:val="0"/>
                                <w:sz w:val="17"/>
                                <w:szCs w:val="17"/>
                              </w:rPr>
                              <w:t xml:space="preserve">2019 </w:t>
                            </w:r>
                            <w:r>
                              <w:rPr>
                                <w:color w:val="645F5B"/>
                                <w:spacing w:val="0"/>
                                <w:w w:val="100"/>
                                <w:position w:val="0"/>
                                <w:sz w:val="18"/>
                                <w:szCs w:val="18"/>
                              </w:rPr>
                              <w:t>年</w:t>
                            </w:r>
                          </w:p>
                          <w:p w14:paraId="374B446B">
                            <w:pPr>
                              <w:pStyle w:val="17"/>
                              <w:keepNext w:val="0"/>
                              <w:keepLines w:val="0"/>
                              <w:widowControl w:val="0"/>
                              <w:shd w:val="clear" w:color="auto" w:fill="auto"/>
                              <w:tabs>
                                <w:tab w:val="left" w:leader="dot" w:pos="1632"/>
                              </w:tabs>
                              <w:bidi w:val="0"/>
                              <w:spacing w:before="0" w:after="0" w:line="240" w:lineRule="auto"/>
                              <w:ind w:left="0" w:right="0" w:firstLine="0"/>
                              <w:jc w:val="center"/>
                              <w:rPr>
                                <w:sz w:val="18"/>
                                <w:szCs w:val="18"/>
                              </w:rPr>
                            </w:pPr>
                            <w:r>
                              <w:rPr>
                                <w:color w:val="645F5B"/>
                                <w:spacing w:val="0"/>
                                <w:w w:val="100"/>
                                <w:position w:val="0"/>
                                <w:sz w:val="18"/>
                                <w:szCs w:val="18"/>
                              </w:rPr>
                              <w:t>财政拨款支出</w:t>
                            </w:r>
                            <w:r>
                              <w:rPr>
                                <w:color w:val="5A97CF"/>
                                <w:spacing w:val="0"/>
                                <w:w w:val="100"/>
                                <w:position w:val="0"/>
                                <w:sz w:val="18"/>
                                <w:szCs w:val="18"/>
                                <w:lang w:val="en-US" w:eastAsia="en-US" w:bidi="en-US"/>
                              </w:rPr>
                              <w:tab/>
                            </w:r>
                            <w:r>
                              <w:rPr>
                                <w:color w:val="645F5B"/>
                                <w:spacing w:val="0"/>
                                <w:w w:val="100"/>
                                <w:position w:val="0"/>
                                <w:sz w:val="18"/>
                                <w:szCs w:val="18"/>
                              </w:rPr>
                              <w:t>线性（财政拨款支出）</w:t>
                            </w:r>
                          </w:p>
                        </w:tc>
                      </w:tr>
                    </w:tbl>
                    <w:p w14:paraId="285A15B1">
                      <w:pPr>
                        <w:widowControl w:val="0"/>
                        <w:spacing w:line="1" w:lineRule="exact"/>
                      </w:pPr>
                    </w:p>
                  </w:txbxContent>
                </v:textbox>
                <w10:wrap type="square" side="left"/>
              </v:shape>
            </w:pict>
          </mc:Fallback>
        </mc:AlternateContent>
      </w:r>
      <w:r>
        <w:rPr>
          <w:b/>
          <w:bCs/>
          <w:color w:val="000000"/>
          <w:spacing w:val="0"/>
          <w:w w:val="100"/>
          <w:position w:val="0"/>
        </w:rPr>
        <w:t>（二）财政拨款支出决算具体情况说明。</w:t>
      </w:r>
    </w:p>
    <w:p w14:paraId="10892B24">
      <w:pPr>
        <w:pStyle w:val="9"/>
        <w:keepNext w:val="0"/>
        <w:keepLines w:val="0"/>
        <w:widowControl w:val="0"/>
        <w:shd w:val="clear" w:color="auto" w:fill="auto"/>
        <w:bidi w:val="0"/>
        <w:spacing w:before="0" w:after="440" w:line="630" w:lineRule="exact"/>
        <w:ind w:left="0" w:right="0" w:firstLine="660"/>
        <w:jc w:val="left"/>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年财政拨款支出年初预算为</w:t>
      </w:r>
      <w:r>
        <w:rPr>
          <w:rFonts w:ascii="Times New Roman" w:hAnsi="Times New Roman" w:eastAsia="Times New Roman" w:cs="Times New Roman"/>
          <w:color w:val="000000"/>
          <w:spacing w:val="0"/>
          <w:w w:val="100"/>
          <w:position w:val="0"/>
          <w:sz w:val="32"/>
          <w:szCs w:val="32"/>
          <w:lang w:val="en-US" w:eastAsia="en-US" w:bidi="en-US"/>
        </w:rPr>
        <w:t xml:space="preserve">220. </w:t>
      </w:r>
      <w:r>
        <w:rPr>
          <w:rFonts w:ascii="Times New Roman" w:hAnsi="Times New Roman" w:eastAsia="Times New Roman" w:cs="Times New Roman"/>
          <w:color w:val="000000"/>
          <w:spacing w:val="0"/>
          <w:w w:val="100"/>
          <w:position w:val="0"/>
          <w:sz w:val="32"/>
          <w:szCs w:val="32"/>
        </w:rPr>
        <w:t>43</w:t>
      </w:r>
      <w:r>
        <w:rPr>
          <w:color w:val="000000"/>
          <w:spacing w:val="0"/>
          <w:w w:val="100"/>
          <w:position w:val="0"/>
        </w:rPr>
        <w:t>万元，本部门属新 组建单位，人员逐步到位，调整预算为</w:t>
      </w:r>
      <w:r>
        <w:rPr>
          <w:rFonts w:ascii="Times New Roman" w:hAnsi="Times New Roman" w:eastAsia="Times New Roman" w:cs="Times New Roman"/>
          <w:color w:val="000000"/>
          <w:spacing w:val="0"/>
          <w:w w:val="100"/>
          <w:position w:val="0"/>
          <w:sz w:val="32"/>
          <w:szCs w:val="32"/>
          <w:lang w:val="en-US" w:eastAsia="en-US" w:bidi="en-US"/>
        </w:rPr>
        <w:t>2186.86</w:t>
      </w:r>
      <w:r>
        <w:rPr>
          <w:color w:val="000000"/>
          <w:spacing w:val="0"/>
          <w:w w:val="100"/>
          <w:position w:val="0"/>
        </w:rPr>
        <w:t>万元，支出决算 为</w:t>
      </w:r>
      <w:r>
        <w:rPr>
          <w:rFonts w:ascii="Times New Roman" w:hAnsi="Times New Roman" w:eastAsia="Times New Roman" w:cs="Times New Roman"/>
          <w:color w:val="000000"/>
          <w:spacing w:val="0"/>
          <w:w w:val="100"/>
          <w:position w:val="0"/>
          <w:sz w:val="32"/>
          <w:szCs w:val="32"/>
          <w:lang w:val="en-US" w:eastAsia="en-US" w:bidi="en-US"/>
        </w:rPr>
        <w:t>1566.9</w:t>
      </w:r>
      <w:r>
        <w:rPr>
          <w:rFonts w:ascii="Times New Roman" w:hAnsi="Times New Roman" w:eastAsia="Times New Roman" w:cs="Times New Roman"/>
          <w:color w:val="000000"/>
          <w:spacing w:val="0"/>
          <w:w w:val="100"/>
          <w:position w:val="0"/>
          <w:sz w:val="32"/>
          <w:szCs w:val="32"/>
        </w:rPr>
        <w:t>7</w:t>
      </w:r>
      <w:r>
        <w:rPr>
          <w:color w:val="000000"/>
          <w:spacing w:val="0"/>
          <w:w w:val="100"/>
          <w:position w:val="0"/>
        </w:rPr>
        <w:t>万元（基本支出</w:t>
      </w:r>
      <w:r>
        <w:rPr>
          <w:rFonts w:ascii="Times New Roman" w:hAnsi="Times New Roman" w:eastAsia="Times New Roman" w:cs="Times New Roman"/>
          <w:color w:val="000000"/>
          <w:spacing w:val="0"/>
          <w:w w:val="100"/>
          <w:position w:val="0"/>
          <w:sz w:val="32"/>
          <w:szCs w:val="32"/>
          <w:lang w:val="en-US" w:eastAsia="en-US" w:bidi="en-US"/>
        </w:rPr>
        <w:t xml:space="preserve">392. </w:t>
      </w:r>
      <w:r>
        <w:rPr>
          <w:rFonts w:ascii="Times New Roman" w:hAnsi="Times New Roman" w:eastAsia="Times New Roman" w:cs="Times New Roman"/>
          <w:color w:val="000000"/>
          <w:spacing w:val="0"/>
          <w:w w:val="100"/>
          <w:position w:val="0"/>
          <w:sz w:val="32"/>
          <w:szCs w:val="32"/>
        </w:rPr>
        <w:t>66</w:t>
      </w:r>
      <w:r>
        <w:rPr>
          <w:color w:val="000000"/>
          <w:spacing w:val="0"/>
          <w:w w:val="100"/>
          <w:position w:val="0"/>
        </w:rPr>
        <w:t>万元，项目支出</w:t>
      </w:r>
      <w:r>
        <w:rPr>
          <w:rFonts w:ascii="Times New Roman" w:hAnsi="Times New Roman" w:eastAsia="Times New Roman" w:cs="Times New Roman"/>
          <w:color w:val="000000"/>
          <w:spacing w:val="0"/>
          <w:w w:val="100"/>
          <w:position w:val="0"/>
          <w:sz w:val="32"/>
          <w:szCs w:val="32"/>
          <w:lang w:val="en-US" w:eastAsia="en-US" w:bidi="en-US"/>
        </w:rPr>
        <w:t>1174.31</w:t>
      </w:r>
      <w:r>
        <w:rPr>
          <w:color w:val="000000"/>
          <w:spacing w:val="0"/>
          <w:w w:val="100"/>
          <w:position w:val="0"/>
        </w:rPr>
        <w:t>万 元），完成全年预算的</w:t>
      </w:r>
      <w:r>
        <w:rPr>
          <w:rFonts w:ascii="Times New Roman" w:hAnsi="Times New Roman" w:eastAsia="Times New Roman" w:cs="Times New Roman"/>
          <w:color w:val="000000"/>
          <w:spacing w:val="0"/>
          <w:w w:val="100"/>
          <w:position w:val="0"/>
          <w:sz w:val="32"/>
          <w:szCs w:val="32"/>
        </w:rPr>
        <w:t>71.66%</w:t>
      </w:r>
      <w:r>
        <w:rPr>
          <w:color w:val="000000"/>
          <w:spacing w:val="0"/>
          <w:w w:val="100"/>
          <w:position w:val="0"/>
        </w:rPr>
        <w:t>。按照政府功能分类科目，其中：</w:t>
      </w:r>
    </w:p>
    <w:p w14:paraId="039A95AE">
      <w:pPr>
        <w:pStyle w:val="9"/>
        <w:keepNext w:val="0"/>
        <w:keepLines w:val="0"/>
        <w:widowControl w:val="0"/>
        <w:numPr>
          <w:ilvl w:val="0"/>
          <w:numId w:val="1"/>
        </w:numPr>
        <w:shd w:val="clear" w:color="auto" w:fill="auto"/>
        <w:tabs>
          <w:tab w:val="left" w:pos="886"/>
        </w:tabs>
        <w:bidi w:val="0"/>
        <w:spacing w:before="0" w:after="0" w:line="619" w:lineRule="exact"/>
        <w:ind w:left="0" w:right="0" w:firstLine="640"/>
        <w:jc w:val="both"/>
      </w:pPr>
      <w:bookmarkStart w:id="85" w:name="bookmark85"/>
      <w:bookmarkEnd w:id="85"/>
      <w:r>
        <w:rPr>
          <w:b/>
          <w:bCs/>
          <w:color w:val="000000"/>
          <w:spacing w:val="0"/>
          <w:w w:val="100"/>
          <w:position w:val="0"/>
        </w:rPr>
        <w:t>社会保障和就业支出（类）人力资源和社会保障管理事务 （款）社会保险经办机构（项）。</w:t>
      </w:r>
    </w:p>
    <w:p w14:paraId="134E5BC8">
      <w:pPr>
        <w:pStyle w:val="9"/>
        <w:keepNext w:val="0"/>
        <w:keepLines w:val="0"/>
        <w:widowControl w:val="0"/>
        <w:shd w:val="clear" w:color="auto" w:fill="auto"/>
        <w:bidi w:val="0"/>
        <w:spacing w:before="0" w:after="0" w:line="636"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lang w:val="en-US" w:eastAsia="en-US" w:bidi="en-US"/>
        </w:rPr>
        <w:t xml:space="preserve">183. </w:t>
      </w:r>
      <w:r>
        <w:rPr>
          <w:rFonts w:ascii="Times New Roman" w:hAnsi="Times New Roman" w:eastAsia="Times New Roman" w:cs="Times New Roman"/>
          <w:color w:val="000000"/>
          <w:spacing w:val="0"/>
          <w:w w:val="100"/>
          <w:position w:val="0"/>
          <w:sz w:val="32"/>
          <w:szCs w:val="32"/>
        </w:rPr>
        <w:t>43</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lang w:val="en-US" w:eastAsia="en-US" w:bidi="en-US"/>
        </w:rPr>
        <w:t xml:space="preserve">299. </w:t>
      </w:r>
      <w:r>
        <w:rPr>
          <w:rFonts w:ascii="Times New Roman" w:hAnsi="Times New Roman" w:eastAsia="Times New Roman" w:cs="Times New Roman"/>
          <w:color w:val="000000"/>
          <w:spacing w:val="0"/>
          <w:w w:val="100"/>
          <w:position w:val="0"/>
          <w:sz w:val="32"/>
          <w:szCs w:val="32"/>
        </w:rPr>
        <w:t>45</w:t>
      </w:r>
      <w:r>
        <w:rPr>
          <w:color w:val="000000"/>
          <w:spacing w:val="0"/>
          <w:w w:val="100"/>
          <w:position w:val="0"/>
        </w:rPr>
        <w:t>万元，支出决算 为</w:t>
      </w:r>
      <w:r>
        <w:rPr>
          <w:rFonts w:ascii="Times New Roman" w:hAnsi="Times New Roman" w:eastAsia="Times New Roman" w:cs="Times New Roman"/>
          <w:color w:val="000000"/>
          <w:spacing w:val="0"/>
          <w:w w:val="100"/>
          <w:position w:val="0"/>
          <w:sz w:val="32"/>
          <w:szCs w:val="32"/>
          <w:lang w:val="en-US" w:eastAsia="en-US" w:bidi="en-US"/>
        </w:rPr>
        <w:t>279.67</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93.39%</w:t>
      </w:r>
      <w:r>
        <w:rPr>
          <w:color w:val="000000"/>
          <w:spacing w:val="0"/>
          <w:w w:val="100"/>
          <w:position w:val="0"/>
        </w:rPr>
        <w:t>。决算数小于预算数的 主要原因是厉行节约，落实过紧日子要求，加强预算控制。</w:t>
      </w:r>
    </w:p>
    <w:p w14:paraId="76D30CBA">
      <w:pPr>
        <w:pStyle w:val="9"/>
        <w:keepNext w:val="0"/>
        <w:keepLines w:val="0"/>
        <w:widowControl w:val="0"/>
        <w:numPr>
          <w:ilvl w:val="0"/>
          <w:numId w:val="1"/>
        </w:numPr>
        <w:shd w:val="clear" w:color="auto" w:fill="auto"/>
        <w:tabs>
          <w:tab w:val="left" w:pos="886"/>
        </w:tabs>
        <w:bidi w:val="0"/>
        <w:spacing w:before="0" w:after="0" w:line="653" w:lineRule="exact"/>
        <w:ind w:left="0" w:right="0" w:firstLine="640"/>
        <w:jc w:val="both"/>
      </w:pPr>
      <w:bookmarkStart w:id="86" w:name="bookmark86"/>
      <w:bookmarkEnd w:id="86"/>
      <w:r>
        <w:rPr>
          <w:b/>
          <w:bCs/>
          <w:color w:val="000000"/>
          <w:spacing w:val="0"/>
          <w:w w:val="100"/>
          <w:position w:val="0"/>
        </w:rPr>
        <w:t>卫生健康支出（类）计划生育事务（款）计划生育服务 （项）。</w:t>
      </w:r>
    </w:p>
    <w:p w14:paraId="4A908099">
      <w:pPr>
        <w:pStyle w:val="9"/>
        <w:keepNext w:val="0"/>
        <w:keepLines w:val="0"/>
        <w:widowControl w:val="0"/>
        <w:shd w:val="clear" w:color="auto" w:fill="auto"/>
        <w:bidi w:val="0"/>
        <w:spacing w:before="0" w:after="0" w:line="624"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lang w:val="en-US" w:eastAsia="en-US" w:bidi="en-US"/>
        </w:rPr>
        <w:t xml:space="preserve">493. </w:t>
      </w:r>
      <w:r>
        <w:rPr>
          <w:rFonts w:ascii="Times New Roman" w:hAnsi="Times New Roman" w:eastAsia="Times New Roman" w:cs="Times New Roman"/>
          <w:color w:val="000000"/>
          <w:spacing w:val="0"/>
          <w:w w:val="100"/>
          <w:position w:val="0"/>
          <w:sz w:val="32"/>
          <w:szCs w:val="32"/>
        </w:rPr>
        <w:t>45</w:t>
      </w:r>
      <w:r>
        <w:rPr>
          <w:color w:val="000000"/>
          <w:spacing w:val="0"/>
          <w:w w:val="100"/>
          <w:position w:val="0"/>
        </w:rPr>
        <w:t xml:space="preserve">万元，支出决算为 </w:t>
      </w:r>
      <w:r>
        <w:rPr>
          <w:rFonts w:ascii="Times New Roman" w:hAnsi="Times New Roman" w:eastAsia="Times New Roman" w:cs="Times New Roman"/>
          <w:color w:val="000000"/>
          <w:spacing w:val="0"/>
          <w:w w:val="100"/>
          <w:position w:val="0"/>
          <w:sz w:val="32"/>
          <w:szCs w:val="32"/>
          <w:lang w:val="en-US" w:eastAsia="en-US" w:bidi="en-US"/>
        </w:rPr>
        <w:t xml:space="preserve">493. </w:t>
      </w:r>
      <w:r>
        <w:rPr>
          <w:rFonts w:ascii="Times New Roman" w:hAnsi="Times New Roman" w:eastAsia="Times New Roman" w:cs="Times New Roman"/>
          <w:color w:val="000000"/>
          <w:spacing w:val="0"/>
          <w:w w:val="100"/>
          <w:position w:val="0"/>
          <w:sz w:val="32"/>
          <w:szCs w:val="32"/>
        </w:rPr>
        <w:t>45</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。决算数与预算数持平。</w:t>
      </w:r>
    </w:p>
    <w:p w14:paraId="08CE25BC">
      <w:pPr>
        <w:pStyle w:val="9"/>
        <w:keepNext w:val="0"/>
        <w:keepLines w:val="0"/>
        <w:widowControl w:val="0"/>
        <w:numPr>
          <w:ilvl w:val="0"/>
          <w:numId w:val="1"/>
        </w:numPr>
        <w:shd w:val="clear" w:color="auto" w:fill="auto"/>
        <w:tabs>
          <w:tab w:val="left" w:pos="1262"/>
        </w:tabs>
        <w:bidi w:val="0"/>
        <w:spacing w:before="0" w:after="0" w:line="643" w:lineRule="exact"/>
        <w:ind w:left="0" w:right="0" w:firstLine="640"/>
        <w:jc w:val="both"/>
      </w:pPr>
      <w:bookmarkStart w:id="87" w:name="bookmark87"/>
      <w:bookmarkEnd w:id="87"/>
      <w:r>
        <w:rPr>
          <w:b/>
          <w:bCs/>
          <w:color w:val="000000"/>
          <w:spacing w:val="0"/>
          <w:w w:val="100"/>
          <w:position w:val="0"/>
        </w:rPr>
        <w:t>卫生健康支出（类）行政事业单位医疗（款）行政单 位医疗（项）。</w:t>
      </w:r>
    </w:p>
    <w:p w14:paraId="3D71BF4A">
      <w:pPr>
        <w:pStyle w:val="9"/>
        <w:keepNext w:val="0"/>
        <w:keepLines w:val="0"/>
        <w:widowControl w:val="0"/>
        <w:shd w:val="clear" w:color="auto" w:fill="auto"/>
        <w:bidi w:val="0"/>
        <w:spacing w:before="0" w:after="0" w:line="643"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rPr>
        <w:t>66</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rPr>
        <w:t>66</w:t>
      </w:r>
      <w:r>
        <w:rPr>
          <w:color w:val="000000"/>
          <w:spacing w:val="0"/>
          <w:w w:val="100"/>
          <w:position w:val="0"/>
        </w:rPr>
        <w:t>万元, 完成全年预算的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。决算数与预算数持平。</w:t>
      </w:r>
    </w:p>
    <w:p w14:paraId="70F1B6CA">
      <w:pPr>
        <w:pStyle w:val="9"/>
        <w:keepNext w:val="0"/>
        <w:keepLines w:val="0"/>
        <w:widowControl w:val="0"/>
        <w:numPr>
          <w:ilvl w:val="0"/>
          <w:numId w:val="1"/>
        </w:numPr>
        <w:shd w:val="clear" w:color="auto" w:fill="auto"/>
        <w:tabs>
          <w:tab w:val="left" w:pos="1262"/>
        </w:tabs>
        <w:bidi w:val="0"/>
        <w:spacing w:before="0" w:after="0" w:line="662" w:lineRule="exact"/>
        <w:ind w:left="0" w:right="0" w:firstLine="640"/>
        <w:jc w:val="both"/>
      </w:pPr>
      <w:bookmarkStart w:id="88" w:name="bookmark88"/>
      <w:bookmarkEnd w:id="88"/>
      <w:r>
        <w:rPr>
          <w:b/>
          <w:bCs/>
          <w:color w:val="000000"/>
          <w:spacing w:val="0"/>
          <w:w w:val="100"/>
          <w:position w:val="0"/>
        </w:rPr>
        <w:t>卫生健康支出（类）医疗保障管理事务（款）行政运 行（项）。</w:t>
      </w:r>
    </w:p>
    <w:p w14:paraId="132219DD">
      <w:pPr>
        <w:pStyle w:val="9"/>
        <w:keepNext w:val="0"/>
        <w:keepLines w:val="0"/>
        <w:widowControl w:val="0"/>
        <w:shd w:val="clear" w:color="auto" w:fill="auto"/>
        <w:bidi w:val="0"/>
        <w:spacing w:before="0" w:after="0" w:line="638"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lang w:val="en-US" w:eastAsia="en-US" w:bidi="en-US"/>
        </w:rPr>
        <w:t>35.38</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lang w:val="en-US" w:eastAsia="en-US" w:bidi="en-US"/>
        </w:rPr>
        <w:t>81.5</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 xml:space="preserve">万元，支出决算为 </w:t>
      </w:r>
      <w:r>
        <w:rPr>
          <w:rFonts w:ascii="Times New Roman" w:hAnsi="Times New Roman" w:eastAsia="Times New Roman" w:cs="Times New Roman"/>
          <w:color w:val="000000"/>
          <w:spacing w:val="0"/>
          <w:w w:val="100"/>
          <w:position w:val="0"/>
          <w:sz w:val="32"/>
          <w:szCs w:val="32"/>
          <w:lang w:val="en-US" w:eastAsia="en-US" w:bidi="en-US"/>
        </w:rPr>
        <w:t>35.38</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42.10%</w:t>
      </w:r>
      <w:r>
        <w:rPr>
          <w:color w:val="000000"/>
          <w:spacing w:val="0"/>
          <w:w w:val="100"/>
          <w:position w:val="0"/>
        </w:rPr>
        <w:t>。决算数小于预算数的主要 原因是厉行节约，落实过紧日子要求，加强预算控制。</w:t>
      </w:r>
    </w:p>
    <w:p w14:paraId="1F712840">
      <w:pPr>
        <w:pStyle w:val="9"/>
        <w:keepNext w:val="0"/>
        <w:keepLines w:val="0"/>
        <w:widowControl w:val="0"/>
        <w:numPr>
          <w:ilvl w:val="0"/>
          <w:numId w:val="1"/>
        </w:numPr>
        <w:shd w:val="clear" w:color="auto" w:fill="auto"/>
        <w:tabs>
          <w:tab w:val="left" w:pos="1262"/>
        </w:tabs>
        <w:bidi w:val="0"/>
        <w:spacing w:before="0" w:after="0" w:line="638" w:lineRule="exact"/>
        <w:ind w:left="0" w:right="0" w:firstLine="640"/>
        <w:jc w:val="both"/>
      </w:pPr>
      <w:bookmarkStart w:id="89" w:name="bookmark89"/>
      <w:bookmarkEnd w:id="89"/>
      <w:r>
        <w:rPr>
          <w:b/>
          <w:bCs/>
          <w:color w:val="000000"/>
          <w:spacing w:val="0"/>
          <w:w w:val="100"/>
          <w:position w:val="0"/>
        </w:rPr>
        <w:t>卫生健康支出（类）医疗保障管理事务（款）一般行 政管理事务（项）。</w:t>
      </w:r>
    </w:p>
    <w:p w14:paraId="4DEE1DCC">
      <w:pPr>
        <w:pStyle w:val="9"/>
        <w:keepNext w:val="0"/>
        <w:keepLines w:val="0"/>
        <w:widowControl w:val="0"/>
        <w:shd w:val="clear" w:color="auto" w:fill="auto"/>
        <w:bidi w:val="0"/>
        <w:spacing w:before="0" w:after="0" w:line="632" w:lineRule="exact"/>
        <w:ind w:left="0" w:right="0" w:firstLine="62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lang w:val="en-US" w:eastAsia="en-US" w:bidi="en-US"/>
        </w:rPr>
        <w:t>1.62</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54</w:t>
      </w:r>
      <w:r>
        <w:rPr>
          <w:color w:val="000000"/>
          <w:spacing w:val="0"/>
          <w:w w:val="100"/>
          <w:position w:val="0"/>
        </w:rPr>
        <w:t>万元，支出决算为</w:t>
      </w:r>
    </w:p>
    <w:p w14:paraId="09532037">
      <w:pPr>
        <w:pStyle w:val="9"/>
        <w:keepNext w:val="0"/>
        <w:keepLines w:val="0"/>
        <w:widowControl w:val="0"/>
        <w:shd w:val="clear" w:color="auto" w:fill="auto"/>
        <w:bidi w:val="0"/>
        <w:spacing w:before="0" w:after="0" w:line="632" w:lineRule="exact"/>
        <w:ind w:left="0" w:right="0" w:firstLine="0"/>
        <w:jc w:val="left"/>
      </w:pP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54</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。决算数与预算数持平。</w:t>
      </w:r>
    </w:p>
    <w:p w14:paraId="0EA4EB61">
      <w:pPr>
        <w:pStyle w:val="9"/>
        <w:keepNext w:val="0"/>
        <w:keepLines w:val="0"/>
        <w:widowControl w:val="0"/>
        <w:numPr>
          <w:ilvl w:val="0"/>
          <w:numId w:val="1"/>
        </w:numPr>
        <w:shd w:val="clear" w:color="auto" w:fill="auto"/>
        <w:tabs>
          <w:tab w:val="left" w:pos="1248"/>
        </w:tabs>
        <w:bidi w:val="0"/>
        <w:spacing w:before="0" w:after="0" w:line="638" w:lineRule="exact"/>
        <w:ind w:left="0" w:right="0" w:firstLine="640"/>
        <w:jc w:val="both"/>
      </w:pPr>
      <w:bookmarkStart w:id="90" w:name="bookmark90"/>
      <w:bookmarkEnd w:id="90"/>
      <w:r>
        <w:rPr>
          <w:b/>
          <w:bCs/>
          <w:color w:val="000000"/>
          <w:spacing w:val="0"/>
          <w:w w:val="100"/>
          <w:position w:val="0"/>
        </w:rPr>
        <w:t>卫生健康支出（类）医疗保障管理事务（款）医疗保 障经办事务（项）。</w:t>
      </w:r>
    </w:p>
    <w:p w14:paraId="027CD3B6">
      <w:pPr>
        <w:pStyle w:val="9"/>
        <w:keepNext w:val="0"/>
        <w:keepLines w:val="0"/>
        <w:widowControl w:val="0"/>
        <w:shd w:val="clear" w:color="auto" w:fill="auto"/>
        <w:bidi w:val="0"/>
        <w:spacing w:before="0" w:after="0" w:line="632"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lang w:val="en-US" w:eastAsia="en-US" w:bidi="en-US"/>
        </w:rPr>
        <w:t>112.2</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万元，支出决算为</w:t>
      </w:r>
    </w:p>
    <w:p w14:paraId="5AD209F0">
      <w:pPr>
        <w:pStyle w:val="9"/>
        <w:keepNext w:val="0"/>
        <w:keepLines w:val="0"/>
        <w:widowControl w:val="0"/>
        <w:shd w:val="clear" w:color="auto" w:fill="auto"/>
        <w:bidi w:val="0"/>
        <w:spacing w:before="0" w:after="260" w:line="632" w:lineRule="exact"/>
        <w:ind w:left="0" w:right="0" w:firstLine="0"/>
        <w:jc w:val="left"/>
      </w:pPr>
      <w:r>
        <w:rPr>
          <w:rFonts w:ascii="Times New Roman" w:hAnsi="Times New Roman" w:eastAsia="Times New Roman" w:cs="Times New Roman"/>
          <w:color w:val="000000"/>
          <w:spacing w:val="0"/>
          <w:w w:val="100"/>
          <w:position w:val="0"/>
          <w:sz w:val="32"/>
          <w:szCs w:val="32"/>
          <w:lang w:val="en-US" w:eastAsia="en-US" w:bidi="en-US"/>
        </w:rPr>
        <w:t>112.2</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。决算数与预算数持平。</w:t>
      </w:r>
    </w:p>
    <w:p w14:paraId="0701E06D">
      <w:pPr>
        <w:pStyle w:val="9"/>
        <w:keepNext w:val="0"/>
        <w:keepLines w:val="0"/>
        <w:widowControl w:val="0"/>
        <w:numPr>
          <w:ilvl w:val="0"/>
          <w:numId w:val="1"/>
        </w:numPr>
        <w:shd w:val="clear" w:color="auto" w:fill="auto"/>
        <w:tabs>
          <w:tab w:val="left" w:pos="1056"/>
        </w:tabs>
        <w:bidi w:val="0"/>
        <w:spacing w:before="0" w:after="0" w:line="240" w:lineRule="auto"/>
        <w:ind w:left="0" w:right="0" w:firstLine="640"/>
        <w:jc w:val="both"/>
      </w:pPr>
      <w:bookmarkStart w:id="91" w:name="bookmark91"/>
      <w:bookmarkEnd w:id="91"/>
      <w:r>
        <w:rPr>
          <w:b/>
          <w:bCs/>
          <w:color w:val="000000"/>
          <w:spacing w:val="0"/>
          <w:w w:val="100"/>
          <w:position w:val="0"/>
        </w:rPr>
        <w:t>卫生健康支出（类）医疗救助（款）城乡医疗救助（项）。</w:t>
      </w:r>
    </w:p>
    <w:p w14:paraId="55914A50">
      <w:pPr>
        <w:pStyle w:val="9"/>
        <w:keepNext w:val="0"/>
        <w:keepLines w:val="0"/>
        <w:widowControl w:val="0"/>
        <w:shd w:val="clear" w:color="auto" w:fill="auto"/>
        <w:bidi w:val="0"/>
        <w:spacing w:before="0" w:after="0" w:line="636" w:lineRule="exact"/>
        <w:ind w:left="0" w:right="0" w:firstLine="640"/>
        <w:jc w:val="both"/>
      </w:pPr>
      <w:r>
        <w:rPr>
          <w:color w:val="000000"/>
          <w:spacing w:val="0"/>
          <w:w w:val="100"/>
          <w:position w:val="0"/>
        </w:rPr>
        <w:t>年初预算为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万元，调整预算</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131.72</w:t>
      </w:r>
      <w:r>
        <w:rPr>
          <w:color w:val="000000"/>
          <w:spacing w:val="0"/>
          <w:w w:val="100"/>
          <w:position w:val="0"/>
        </w:rPr>
        <w:t xml:space="preserve">万元，支出决算为 </w:t>
      </w:r>
      <w:r>
        <w:rPr>
          <w:rFonts w:ascii="Times New Roman" w:hAnsi="Times New Roman" w:eastAsia="Times New Roman" w:cs="Times New Roman"/>
          <w:color w:val="000000"/>
          <w:spacing w:val="0"/>
          <w:w w:val="100"/>
          <w:position w:val="0"/>
          <w:sz w:val="32"/>
          <w:szCs w:val="32"/>
          <w:lang w:val="en-US" w:eastAsia="en-US" w:bidi="en-US"/>
        </w:rPr>
        <w:t xml:space="preserve">577. </w:t>
      </w:r>
      <w:r>
        <w:rPr>
          <w:rFonts w:ascii="Times New Roman" w:hAnsi="Times New Roman" w:eastAsia="Times New Roman" w:cs="Times New Roman"/>
          <w:color w:val="000000"/>
          <w:spacing w:val="0"/>
          <w:w w:val="100"/>
          <w:position w:val="0"/>
          <w:sz w:val="32"/>
          <w:szCs w:val="32"/>
        </w:rPr>
        <w:t>74</w:t>
      </w:r>
      <w:r>
        <w:rPr>
          <w:color w:val="000000"/>
          <w:spacing w:val="0"/>
          <w:w w:val="100"/>
          <w:position w:val="0"/>
        </w:rPr>
        <w:t>万元，完成全年预算的</w:t>
      </w:r>
      <w:r>
        <w:rPr>
          <w:rFonts w:ascii="Times New Roman" w:hAnsi="Times New Roman" w:eastAsia="Times New Roman" w:cs="Times New Roman"/>
          <w:color w:val="000000"/>
          <w:spacing w:val="0"/>
          <w:w w:val="100"/>
          <w:position w:val="0"/>
          <w:sz w:val="32"/>
          <w:szCs w:val="32"/>
        </w:rPr>
        <w:t>51.05%</w:t>
      </w:r>
      <w:r>
        <w:rPr>
          <w:color w:val="000000"/>
          <w:spacing w:val="0"/>
          <w:w w:val="100"/>
          <w:position w:val="0"/>
        </w:rPr>
        <w:t>。决算数小于预算数的主 要原因是项目计划调整，资金结转到</w:t>
      </w:r>
      <w:r>
        <w:rPr>
          <w:rFonts w:ascii="Times New Roman" w:hAnsi="Times New Roman" w:eastAsia="Times New Roman" w:cs="Times New Roman"/>
          <w:color w:val="000000"/>
          <w:spacing w:val="0"/>
          <w:w w:val="100"/>
          <w:position w:val="0"/>
          <w:sz w:val="32"/>
          <w:szCs w:val="32"/>
        </w:rPr>
        <w:t>2020</w:t>
      </w:r>
      <w:r>
        <w:rPr>
          <w:color w:val="000000"/>
          <w:spacing w:val="0"/>
          <w:w w:val="100"/>
          <w:position w:val="0"/>
        </w:rPr>
        <w:t>年，项目继续实施。</w:t>
      </w:r>
    </w:p>
    <w:p w14:paraId="0C34D29B">
      <w:pPr>
        <w:pStyle w:val="9"/>
        <w:keepNext w:val="0"/>
        <w:keepLines w:val="0"/>
        <w:widowControl w:val="0"/>
        <w:shd w:val="clear" w:color="auto" w:fill="auto"/>
        <w:bidi w:val="0"/>
        <w:spacing w:before="0" w:after="0" w:line="636" w:lineRule="exact"/>
        <w:ind w:left="0" w:right="0" w:firstLine="640"/>
        <w:jc w:val="both"/>
        <w:rPr>
          <w:sz w:val="32"/>
          <w:szCs w:val="32"/>
        </w:rPr>
      </w:pPr>
      <w:r>
        <w:rPr>
          <w:color w:val="000000"/>
          <w:spacing w:val="0"/>
          <w:w w:val="100"/>
          <w:position w:val="0"/>
          <w:sz w:val="32"/>
          <w:szCs w:val="32"/>
        </w:rPr>
        <w:t>六、一般公共预算财政拨款基本支出决算情况说明</w:t>
      </w:r>
    </w:p>
    <w:p w14:paraId="17522398">
      <w:pPr>
        <w:pStyle w:val="9"/>
        <w:keepNext w:val="0"/>
        <w:keepLines w:val="0"/>
        <w:widowControl w:val="0"/>
        <w:shd w:val="clear" w:color="auto" w:fill="auto"/>
        <w:bidi w:val="0"/>
        <w:spacing w:before="0" w:after="0" w:line="632" w:lineRule="exact"/>
        <w:ind w:left="0" w:right="0" w:firstLine="640"/>
        <w:jc w:val="both"/>
      </w:pPr>
      <w:r>
        <w:rPr>
          <w:rFonts w:ascii="Times New Roman" w:hAnsi="Times New Roman" w:eastAsia="Times New Roman" w:cs="Times New Roman"/>
          <w:color w:val="000000"/>
          <w:spacing w:val="0"/>
          <w:w w:val="100"/>
          <w:position w:val="0"/>
        </w:rPr>
        <w:t>2019</w:t>
      </w:r>
      <w:r>
        <w:rPr>
          <w:color w:val="000000"/>
          <w:spacing w:val="0"/>
          <w:w w:val="100"/>
          <w:position w:val="0"/>
        </w:rPr>
        <w:t>年一般公共预算财政拨款基本支出</w:t>
      </w:r>
      <w:r>
        <w:rPr>
          <w:rFonts w:ascii="Times New Roman" w:hAnsi="Times New Roman" w:eastAsia="Times New Roman" w:cs="Times New Roman"/>
          <w:color w:val="000000"/>
          <w:spacing w:val="0"/>
          <w:w w:val="100"/>
          <w:position w:val="0"/>
          <w:lang w:val="en-US" w:eastAsia="en-US" w:bidi="en-US"/>
        </w:rPr>
        <w:t xml:space="preserve">392. </w:t>
      </w:r>
      <w:r>
        <w:rPr>
          <w:rFonts w:ascii="Times New Roman" w:hAnsi="Times New Roman" w:eastAsia="Times New Roman" w:cs="Times New Roman"/>
          <w:color w:val="000000"/>
          <w:spacing w:val="0"/>
          <w:w w:val="100"/>
          <w:position w:val="0"/>
        </w:rPr>
        <w:t>66</w:t>
      </w:r>
      <w:r>
        <w:rPr>
          <w:color w:val="000000"/>
          <w:spacing w:val="0"/>
          <w:w w:val="100"/>
          <w:position w:val="0"/>
        </w:rPr>
        <w:t>万元，包括： 人员经费支出</w:t>
      </w:r>
      <w:r>
        <w:rPr>
          <w:rFonts w:ascii="Times New Roman" w:hAnsi="Times New Roman" w:eastAsia="Times New Roman" w:cs="Times New Roman"/>
          <w:color w:val="000000"/>
          <w:spacing w:val="0"/>
          <w:w w:val="100"/>
          <w:position w:val="0"/>
          <w:lang w:val="en-US" w:eastAsia="en-US" w:bidi="en-US"/>
        </w:rPr>
        <w:t xml:space="preserve">314. </w:t>
      </w:r>
      <w:r>
        <w:rPr>
          <w:rFonts w:ascii="Times New Roman" w:hAnsi="Times New Roman" w:eastAsia="Times New Roman" w:cs="Times New Roman"/>
          <w:color w:val="000000"/>
          <w:spacing w:val="0"/>
          <w:w w:val="100"/>
          <w:position w:val="0"/>
        </w:rPr>
        <w:t>60</w:t>
      </w:r>
      <w:r>
        <w:rPr>
          <w:color w:val="000000"/>
          <w:spacing w:val="0"/>
          <w:w w:val="100"/>
          <w:position w:val="0"/>
        </w:rPr>
        <w:t>万元和公用经费支出</w:t>
      </w:r>
      <w:r>
        <w:rPr>
          <w:rFonts w:ascii="Times New Roman" w:hAnsi="Times New Roman" w:eastAsia="Times New Roman" w:cs="Times New Roman"/>
          <w:color w:val="000000"/>
          <w:spacing w:val="0"/>
          <w:w w:val="100"/>
          <w:position w:val="0"/>
          <w:lang w:val="en-US" w:eastAsia="en-US" w:bidi="en-US"/>
        </w:rPr>
        <w:t xml:space="preserve">78. </w:t>
      </w:r>
      <w:r>
        <w:rPr>
          <w:rFonts w:ascii="Times New Roman" w:hAnsi="Times New Roman" w:eastAsia="Times New Roman" w:cs="Times New Roman"/>
          <w:color w:val="000000"/>
          <w:spacing w:val="0"/>
          <w:w w:val="100"/>
          <w:position w:val="0"/>
        </w:rPr>
        <w:t>06</w:t>
      </w:r>
      <w:r>
        <w:rPr>
          <w:color w:val="000000"/>
          <w:spacing w:val="0"/>
          <w:w w:val="100"/>
          <w:position w:val="0"/>
        </w:rPr>
        <w:t>万元。</w:t>
      </w:r>
    </w:p>
    <w:p w14:paraId="485B77D2">
      <w:pPr>
        <w:pStyle w:val="9"/>
        <w:keepNext w:val="0"/>
        <w:keepLines w:val="0"/>
        <w:widowControl w:val="0"/>
        <w:shd w:val="clear" w:color="auto" w:fill="auto"/>
        <w:bidi w:val="0"/>
        <w:spacing w:before="0" w:after="0" w:line="632" w:lineRule="exact"/>
        <w:ind w:left="0" w:right="0" w:firstLine="640"/>
        <w:jc w:val="both"/>
      </w:pPr>
      <w:r>
        <w:rPr>
          <w:b/>
          <w:bCs/>
          <w:color w:val="000000"/>
          <w:spacing w:val="0"/>
          <w:w w:val="100"/>
          <w:position w:val="0"/>
        </w:rPr>
        <w:t>人员经费</w:t>
      </w:r>
      <w:r>
        <w:rPr>
          <w:rFonts w:ascii="Times New Roman" w:hAnsi="Times New Roman" w:eastAsia="Times New Roman" w:cs="Times New Roman"/>
          <w:color w:val="000000"/>
          <w:spacing w:val="0"/>
          <w:w w:val="100"/>
          <w:position w:val="0"/>
          <w:sz w:val="32"/>
          <w:szCs w:val="32"/>
          <w:lang w:val="en-US" w:eastAsia="en-US" w:bidi="en-US"/>
        </w:rPr>
        <w:t>314.6</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万元，主要包括：基本工资</w:t>
      </w:r>
      <w:r>
        <w:rPr>
          <w:rFonts w:ascii="Times New Roman" w:hAnsi="Times New Roman" w:eastAsia="Times New Roman" w:cs="Times New Roman"/>
          <w:color w:val="000000"/>
          <w:spacing w:val="0"/>
          <w:w w:val="100"/>
          <w:position w:val="0"/>
          <w:sz w:val="32"/>
          <w:szCs w:val="32"/>
          <w:lang w:val="en-US" w:eastAsia="en-US" w:bidi="en-US"/>
        </w:rPr>
        <w:t>96.32</w:t>
      </w:r>
      <w:r>
        <w:rPr>
          <w:color w:val="000000"/>
          <w:spacing w:val="0"/>
          <w:w w:val="100"/>
          <w:position w:val="0"/>
        </w:rPr>
        <w:t>万元、</w:t>
      </w:r>
    </w:p>
    <w:p w14:paraId="7A6AC443">
      <w:pPr>
        <w:pStyle w:val="9"/>
        <w:keepNext w:val="0"/>
        <w:keepLines w:val="0"/>
        <w:widowControl w:val="0"/>
        <w:shd w:val="clear" w:color="auto" w:fill="auto"/>
        <w:bidi w:val="0"/>
        <w:spacing w:before="0" w:after="0" w:line="632" w:lineRule="exact"/>
        <w:ind w:left="0" w:right="0" w:firstLine="0"/>
        <w:jc w:val="left"/>
        <w:sectPr>
          <w:footerReference r:id="rId10" w:type="default"/>
          <w:footnotePr>
            <w:numFmt w:val="decimal"/>
          </w:footnotePr>
          <w:pgSz w:w="11900" w:h="16840"/>
          <w:pgMar w:top="1691" w:right="1139" w:bottom="1730" w:left="1167" w:header="1263" w:footer="3" w:gutter="0"/>
          <w:cols w:space="720" w:num="1"/>
          <w:rtlGutter w:val="0"/>
          <w:docGrid w:linePitch="360" w:charSpace="0"/>
        </w:sectPr>
      </w:pPr>
      <w:r>
        <w:rPr>
          <w:color w:val="000000"/>
          <w:spacing w:val="0"/>
          <w:w w:val="100"/>
          <w:position w:val="0"/>
        </w:rPr>
        <w:t>津贴补贴</w:t>
      </w:r>
      <w:r>
        <w:rPr>
          <w:rFonts w:ascii="Times New Roman" w:hAnsi="Times New Roman" w:eastAsia="Times New Roman" w:cs="Times New Roman"/>
          <w:color w:val="000000"/>
          <w:spacing w:val="0"/>
          <w:w w:val="100"/>
          <w:position w:val="0"/>
          <w:sz w:val="32"/>
          <w:szCs w:val="32"/>
          <w:lang w:val="en-US" w:eastAsia="en-US" w:bidi="en-US"/>
        </w:rPr>
        <w:t xml:space="preserve">57. </w:t>
      </w:r>
      <w:r>
        <w:rPr>
          <w:rFonts w:ascii="Times New Roman" w:hAnsi="Times New Roman" w:eastAsia="Times New Roman" w:cs="Times New Roman"/>
          <w:color w:val="000000"/>
          <w:spacing w:val="0"/>
          <w:w w:val="100"/>
          <w:position w:val="0"/>
          <w:sz w:val="32"/>
          <w:szCs w:val="32"/>
        </w:rPr>
        <w:t>15</w:t>
      </w:r>
      <w:r>
        <w:rPr>
          <w:color w:val="000000"/>
          <w:spacing w:val="0"/>
          <w:w w:val="100"/>
          <w:position w:val="0"/>
        </w:rPr>
        <w:t>万元、奖金</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3.8</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万元、绩效工资</w:t>
      </w:r>
      <w:r>
        <w:rPr>
          <w:rFonts w:ascii="Times New Roman" w:hAnsi="Times New Roman" w:eastAsia="Times New Roman" w:cs="Times New Roman"/>
          <w:color w:val="000000"/>
          <w:spacing w:val="0"/>
          <w:w w:val="100"/>
          <w:position w:val="0"/>
          <w:sz w:val="32"/>
          <w:szCs w:val="32"/>
        </w:rPr>
        <w:t>2</w:t>
      </w:r>
      <w:r>
        <w:rPr>
          <w:rFonts w:ascii="Times New Roman" w:hAnsi="Times New Roman" w:eastAsia="Times New Roman" w:cs="Times New Roman"/>
          <w:color w:val="000000"/>
          <w:spacing w:val="0"/>
          <w:w w:val="100"/>
          <w:position w:val="0"/>
          <w:sz w:val="32"/>
          <w:szCs w:val="32"/>
          <w:lang w:val="en-US" w:eastAsia="en-US" w:bidi="en-US"/>
        </w:rPr>
        <w:t>4.53</w:t>
      </w:r>
      <w:r>
        <w:rPr>
          <w:color w:val="000000"/>
          <w:spacing w:val="0"/>
          <w:w w:val="100"/>
          <w:position w:val="0"/>
        </w:rPr>
        <w:t>万元、 机关事业单位基本养老保险缴费</w:t>
      </w:r>
      <w:r>
        <w:rPr>
          <w:rFonts w:ascii="Times New Roman" w:hAnsi="Times New Roman" w:eastAsia="Times New Roman" w:cs="Times New Roman"/>
          <w:color w:val="000000"/>
          <w:spacing w:val="0"/>
          <w:w w:val="100"/>
          <w:position w:val="0"/>
          <w:sz w:val="32"/>
          <w:szCs w:val="32"/>
          <w:lang w:val="en-US" w:eastAsia="en-US" w:bidi="en-US"/>
        </w:rPr>
        <w:t>28.71</w:t>
      </w:r>
      <w:r>
        <w:rPr>
          <w:color w:val="000000"/>
          <w:spacing w:val="0"/>
          <w:w w:val="100"/>
          <w:position w:val="0"/>
        </w:rPr>
        <w:t xml:space="preserve">万元、职业年金缴费 </w:t>
      </w:r>
      <w:r>
        <w:rPr>
          <w:rFonts w:ascii="Times New Roman" w:hAnsi="Times New Roman" w:eastAsia="Times New Roman" w:cs="Times New Roman"/>
          <w:color w:val="000000"/>
          <w:spacing w:val="0"/>
          <w:w w:val="100"/>
          <w:position w:val="0"/>
          <w:sz w:val="32"/>
          <w:szCs w:val="32"/>
          <w:lang w:val="en-US" w:eastAsia="en-US" w:bidi="en-US"/>
        </w:rPr>
        <w:t>13.23</w:t>
      </w:r>
      <w:r>
        <w:rPr>
          <w:color w:val="000000"/>
          <w:spacing w:val="0"/>
          <w:w w:val="100"/>
          <w:position w:val="0"/>
        </w:rPr>
        <w:t>万元、职工基本医疗保险缴费</w:t>
      </w:r>
      <w:r>
        <w:rPr>
          <w:rFonts w:ascii="Times New Roman" w:hAnsi="Times New Roman" w:eastAsia="Times New Roman" w:cs="Times New Roman"/>
          <w:color w:val="000000"/>
          <w:spacing w:val="0"/>
          <w:w w:val="100"/>
          <w:position w:val="0"/>
          <w:sz w:val="32"/>
          <w:szCs w:val="32"/>
          <w:lang w:val="en-US" w:eastAsia="en-US" w:bidi="en-US"/>
        </w:rPr>
        <w:t>8.48</w:t>
      </w:r>
      <w:r>
        <w:rPr>
          <w:color w:val="000000"/>
          <w:spacing w:val="0"/>
          <w:w w:val="100"/>
          <w:position w:val="0"/>
        </w:rPr>
        <w:t>万元、公务员医疗补 助缴费</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05</w:t>
      </w:r>
      <w:r>
        <w:rPr>
          <w:color w:val="000000"/>
          <w:spacing w:val="0"/>
          <w:w w:val="100"/>
          <w:position w:val="0"/>
        </w:rPr>
        <w:t>万元、其他社会保险保障缴费</w:t>
      </w:r>
      <w:r>
        <w:rPr>
          <w:rFonts w:ascii="Times New Roman" w:hAnsi="Times New Roman" w:eastAsia="Times New Roman" w:cs="Times New Roman"/>
          <w:color w:val="000000"/>
          <w:spacing w:val="0"/>
          <w:w w:val="100"/>
          <w:position w:val="0"/>
          <w:sz w:val="32"/>
          <w:szCs w:val="32"/>
          <w:lang w:val="en-US" w:eastAsia="en-US" w:bidi="en-US"/>
        </w:rPr>
        <w:t xml:space="preserve">1. </w:t>
      </w:r>
      <w:r>
        <w:rPr>
          <w:rFonts w:ascii="Times New Roman" w:hAnsi="Times New Roman" w:eastAsia="Times New Roman" w:cs="Times New Roman"/>
          <w:color w:val="000000"/>
          <w:spacing w:val="0"/>
          <w:w w:val="100"/>
          <w:position w:val="0"/>
          <w:sz w:val="32"/>
          <w:szCs w:val="32"/>
        </w:rPr>
        <w:t>14</w:t>
      </w:r>
      <w:r>
        <w:rPr>
          <w:color w:val="000000"/>
          <w:spacing w:val="0"/>
          <w:w w:val="100"/>
          <w:position w:val="0"/>
        </w:rPr>
        <w:t>万元、住房公积 金</w:t>
      </w:r>
      <w:r>
        <w:rPr>
          <w:rFonts w:ascii="Times New Roman" w:hAnsi="Times New Roman" w:eastAsia="Times New Roman" w:cs="Times New Roman"/>
          <w:color w:val="000000"/>
          <w:spacing w:val="0"/>
          <w:w w:val="100"/>
          <w:position w:val="0"/>
          <w:sz w:val="32"/>
          <w:szCs w:val="32"/>
          <w:lang w:val="en-US" w:eastAsia="en-US" w:bidi="en-US"/>
        </w:rPr>
        <w:t xml:space="preserve">19. </w:t>
      </w:r>
      <w:r>
        <w:rPr>
          <w:rFonts w:ascii="Times New Roman" w:hAnsi="Times New Roman" w:eastAsia="Times New Roman" w:cs="Times New Roman"/>
          <w:color w:val="000000"/>
          <w:spacing w:val="0"/>
          <w:w w:val="100"/>
          <w:position w:val="0"/>
          <w:sz w:val="32"/>
          <w:szCs w:val="32"/>
        </w:rPr>
        <w:t>32</w:t>
      </w:r>
      <w:r>
        <w:rPr>
          <w:color w:val="000000"/>
          <w:spacing w:val="0"/>
          <w:w w:val="100"/>
          <w:position w:val="0"/>
        </w:rPr>
        <w:t>万元、医疗费</w:t>
      </w:r>
      <w:r>
        <w:rPr>
          <w:rFonts w:ascii="Times New Roman" w:hAnsi="Times New Roman" w:eastAsia="Times New Roman" w:cs="Times New Roman"/>
          <w:color w:val="000000"/>
          <w:spacing w:val="0"/>
          <w:w w:val="100"/>
          <w:position w:val="0"/>
          <w:sz w:val="32"/>
          <w:szCs w:val="32"/>
          <w:lang w:val="en-US" w:eastAsia="en-US" w:bidi="en-US"/>
        </w:rPr>
        <w:t>0.27</w:t>
      </w:r>
      <w:r>
        <w:rPr>
          <w:color w:val="000000"/>
          <w:spacing w:val="0"/>
          <w:w w:val="100"/>
          <w:position w:val="0"/>
        </w:rPr>
        <w:t>万元、其他工资福利支出</w:t>
      </w:r>
      <w:r>
        <w:rPr>
          <w:rFonts w:ascii="Times New Roman" w:hAnsi="Times New Roman" w:eastAsia="Times New Roman" w:cs="Times New Roman"/>
          <w:color w:val="000000"/>
          <w:spacing w:val="0"/>
          <w:w w:val="100"/>
          <w:position w:val="0"/>
          <w:sz w:val="32"/>
          <w:szCs w:val="32"/>
          <w:lang w:val="en-US" w:eastAsia="en-US" w:bidi="en-US"/>
        </w:rPr>
        <w:t xml:space="preserve">9. </w:t>
      </w:r>
      <w:r>
        <w:rPr>
          <w:rFonts w:ascii="Times New Roman" w:hAnsi="Times New Roman" w:eastAsia="Times New Roman" w:cs="Times New Roman"/>
          <w:color w:val="000000"/>
          <w:spacing w:val="0"/>
          <w:w w:val="100"/>
          <w:position w:val="0"/>
          <w:sz w:val="32"/>
          <w:szCs w:val="32"/>
        </w:rPr>
        <w:t>73</w:t>
      </w:r>
      <w:r>
        <w:rPr>
          <w:color w:val="000000"/>
          <w:spacing w:val="0"/>
          <w:w w:val="100"/>
          <w:position w:val="0"/>
        </w:rPr>
        <w:t>万元、 对个人和家庭的补助</w:t>
      </w:r>
      <w:r>
        <w:rPr>
          <w:rFonts w:ascii="Times New Roman" w:hAnsi="Times New Roman" w:eastAsia="Times New Roman" w:cs="Times New Roman"/>
          <w:color w:val="000000"/>
          <w:spacing w:val="0"/>
          <w:w w:val="100"/>
          <w:position w:val="0"/>
          <w:sz w:val="32"/>
          <w:szCs w:val="32"/>
          <w:lang w:val="en-US" w:eastAsia="en-US" w:bidi="en-US"/>
        </w:rPr>
        <w:t xml:space="preserve">38. </w:t>
      </w:r>
      <w:r>
        <w:rPr>
          <w:rFonts w:ascii="Times New Roman" w:hAnsi="Times New Roman" w:eastAsia="Times New Roman" w:cs="Times New Roman"/>
          <w:color w:val="000000"/>
          <w:spacing w:val="0"/>
          <w:w w:val="100"/>
          <w:position w:val="0"/>
          <w:sz w:val="32"/>
          <w:szCs w:val="32"/>
        </w:rPr>
        <w:t>86</w:t>
      </w:r>
      <w:r>
        <w:rPr>
          <w:color w:val="000000"/>
          <w:spacing w:val="0"/>
          <w:w w:val="100"/>
          <w:position w:val="0"/>
        </w:rPr>
        <w:t>万元。</w:t>
      </w:r>
    </w:p>
    <w:p w14:paraId="76FDEA54">
      <w:pPr>
        <w:pStyle w:val="9"/>
        <w:keepNext w:val="0"/>
        <w:keepLines w:val="0"/>
        <w:widowControl w:val="0"/>
        <w:shd w:val="clear" w:color="auto" w:fill="auto"/>
        <w:bidi w:val="0"/>
        <w:spacing w:before="0" w:after="0" w:line="630" w:lineRule="exact"/>
        <w:ind w:left="0" w:right="0" w:firstLine="640"/>
        <w:jc w:val="both"/>
      </w:pPr>
      <w:r>
        <w:rPr>
          <w:b/>
          <w:bCs/>
          <w:color w:val="000000"/>
          <w:spacing w:val="0"/>
          <w:w w:val="100"/>
          <w:position w:val="0"/>
        </w:rPr>
        <w:t>公用经费</w:t>
      </w:r>
      <w:r>
        <w:rPr>
          <w:rFonts w:ascii="Times New Roman" w:hAnsi="Times New Roman" w:eastAsia="Times New Roman" w:cs="Times New Roman"/>
          <w:color w:val="000000"/>
          <w:spacing w:val="0"/>
          <w:w w:val="100"/>
          <w:position w:val="0"/>
          <w:sz w:val="32"/>
          <w:szCs w:val="32"/>
          <w:lang w:val="zh-CN" w:eastAsia="zh-CN" w:bidi="zh-CN"/>
        </w:rPr>
        <w:t>7</w:t>
      </w:r>
      <w:r>
        <w:rPr>
          <w:rFonts w:ascii="Times New Roman" w:hAnsi="Times New Roman" w:eastAsia="Times New Roman" w:cs="Times New Roman"/>
          <w:color w:val="000000"/>
          <w:spacing w:val="0"/>
          <w:w w:val="100"/>
          <w:position w:val="0"/>
          <w:sz w:val="32"/>
          <w:szCs w:val="32"/>
          <w:lang w:val="en-US" w:eastAsia="en-US" w:bidi="en-US"/>
        </w:rPr>
        <w:t xml:space="preserve">8. </w:t>
      </w:r>
      <w:r>
        <w:rPr>
          <w:rFonts w:ascii="Times New Roman" w:hAnsi="Times New Roman" w:eastAsia="Times New Roman" w:cs="Times New Roman"/>
          <w:color w:val="000000"/>
          <w:spacing w:val="0"/>
          <w:w w:val="100"/>
          <w:position w:val="0"/>
          <w:sz w:val="32"/>
          <w:szCs w:val="32"/>
        </w:rPr>
        <w:t>06</w:t>
      </w:r>
      <w:r>
        <w:rPr>
          <w:color w:val="000000"/>
          <w:spacing w:val="0"/>
          <w:w w:val="100"/>
          <w:position w:val="0"/>
        </w:rPr>
        <w:t>万元，主要包括：办公费</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1.45</w:t>
      </w:r>
      <w:r>
        <w:rPr>
          <w:color w:val="000000"/>
          <w:spacing w:val="0"/>
          <w:w w:val="100"/>
          <w:position w:val="0"/>
        </w:rPr>
        <w:t>万元、印刷 费</w:t>
      </w:r>
      <w:r>
        <w:rPr>
          <w:rFonts w:ascii="Times New Roman" w:hAnsi="Times New Roman" w:eastAsia="Times New Roman" w:cs="Times New Roman"/>
          <w:color w:val="000000"/>
          <w:spacing w:val="0"/>
          <w:w w:val="100"/>
          <w:position w:val="0"/>
          <w:sz w:val="32"/>
          <w:szCs w:val="32"/>
          <w:lang w:val="en-US" w:eastAsia="en-US" w:bidi="en-US"/>
        </w:rPr>
        <w:t>2.44</w:t>
      </w:r>
      <w:r>
        <w:rPr>
          <w:color w:val="000000"/>
          <w:spacing w:val="0"/>
          <w:w w:val="100"/>
          <w:position w:val="0"/>
        </w:rPr>
        <w:t>万元、手续费</w:t>
      </w:r>
      <w:r>
        <w:rPr>
          <w:rFonts w:ascii="Times New Roman" w:hAnsi="Times New Roman" w:eastAsia="Times New Roman" w:cs="Times New Roman"/>
          <w:color w:val="000000"/>
          <w:spacing w:val="0"/>
          <w:w w:val="100"/>
          <w:position w:val="0"/>
          <w:sz w:val="32"/>
          <w:szCs w:val="32"/>
          <w:lang w:val="en-US" w:eastAsia="en-US" w:bidi="en-US"/>
        </w:rPr>
        <w:t xml:space="preserve">0. </w:t>
      </w:r>
      <w:r>
        <w:rPr>
          <w:rFonts w:ascii="Times New Roman" w:hAnsi="Times New Roman" w:eastAsia="Times New Roman" w:cs="Times New Roman"/>
          <w:color w:val="000000"/>
          <w:spacing w:val="0"/>
          <w:w w:val="100"/>
          <w:position w:val="0"/>
          <w:sz w:val="32"/>
          <w:szCs w:val="32"/>
        </w:rPr>
        <w:t>24</w:t>
      </w:r>
      <w:r>
        <w:rPr>
          <w:color w:val="000000"/>
          <w:spacing w:val="0"/>
          <w:w w:val="100"/>
          <w:position w:val="0"/>
        </w:rPr>
        <w:t>万元、水费</w:t>
      </w:r>
      <w:r>
        <w:rPr>
          <w:rFonts w:ascii="Times New Roman" w:hAnsi="Times New Roman" w:eastAsia="Times New Roman" w:cs="Times New Roman"/>
          <w:color w:val="000000"/>
          <w:spacing w:val="0"/>
          <w:w w:val="100"/>
          <w:position w:val="0"/>
          <w:sz w:val="32"/>
          <w:szCs w:val="32"/>
          <w:lang w:val="en-US" w:eastAsia="en-US" w:bidi="en-US"/>
        </w:rPr>
        <w:t xml:space="preserve">0. </w:t>
      </w:r>
      <w:r>
        <w:rPr>
          <w:rFonts w:ascii="Times New Roman" w:hAnsi="Times New Roman" w:eastAsia="Times New Roman" w:cs="Times New Roman"/>
          <w:color w:val="000000"/>
          <w:spacing w:val="0"/>
          <w:w w:val="100"/>
          <w:position w:val="0"/>
          <w:sz w:val="32"/>
          <w:szCs w:val="32"/>
        </w:rPr>
        <w:t>31</w:t>
      </w:r>
      <w:r>
        <w:rPr>
          <w:color w:val="000000"/>
          <w:spacing w:val="0"/>
          <w:w w:val="100"/>
          <w:position w:val="0"/>
        </w:rPr>
        <w:t>万元、电费</w:t>
      </w:r>
      <w:r>
        <w:rPr>
          <w:rFonts w:ascii="Times New Roman" w:hAnsi="Times New Roman" w:eastAsia="Times New Roman" w:cs="Times New Roman"/>
          <w:color w:val="000000"/>
          <w:spacing w:val="0"/>
          <w:w w:val="100"/>
          <w:position w:val="0"/>
          <w:sz w:val="32"/>
          <w:szCs w:val="32"/>
          <w:lang w:val="en-US" w:eastAsia="en-US" w:bidi="en-US"/>
        </w:rPr>
        <w:t xml:space="preserve">2. </w:t>
      </w:r>
      <w:r>
        <w:rPr>
          <w:rFonts w:ascii="Times New Roman" w:hAnsi="Times New Roman" w:eastAsia="Times New Roman" w:cs="Times New Roman"/>
          <w:color w:val="000000"/>
          <w:spacing w:val="0"/>
          <w:w w:val="100"/>
          <w:position w:val="0"/>
          <w:sz w:val="32"/>
          <w:szCs w:val="32"/>
        </w:rPr>
        <w:t>86</w:t>
      </w:r>
      <w:r>
        <w:rPr>
          <w:color w:val="000000"/>
          <w:spacing w:val="0"/>
          <w:w w:val="100"/>
          <w:position w:val="0"/>
        </w:rPr>
        <w:t>万 元、邮电费</w:t>
      </w:r>
      <w:r>
        <w:rPr>
          <w:rFonts w:ascii="Times New Roman" w:hAnsi="Times New Roman" w:eastAsia="Times New Roman" w:cs="Times New Roman"/>
          <w:color w:val="000000"/>
          <w:spacing w:val="0"/>
          <w:w w:val="100"/>
          <w:position w:val="0"/>
          <w:sz w:val="32"/>
          <w:szCs w:val="32"/>
          <w:lang w:val="en-US" w:eastAsia="en-US" w:bidi="en-US"/>
        </w:rPr>
        <w:t>3.51</w:t>
      </w:r>
      <w:r>
        <w:rPr>
          <w:color w:val="000000"/>
          <w:spacing w:val="0"/>
          <w:w w:val="100"/>
          <w:position w:val="0"/>
        </w:rPr>
        <w:t>万元、物业管理费</w:t>
      </w:r>
      <w:r>
        <w:rPr>
          <w:rFonts w:ascii="Times New Roman" w:hAnsi="Times New Roman" w:eastAsia="Times New Roman" w:cs="Times New Roman"/>
          <w:color w:val="000000"/>
          <w:spacing w:val="0"/>
          <w:w w:val="100"/>
          <w:position w:val="0"/>
          <w:sz w:val="32"/>
          <w:szCs w:val="32"/>
          <w:lang w:val="en-US" w:eastAsia="en-US" w:bidi="en-US"/>
        </w:rPr>
        <w:t>0.40</w:t>
      </w:r>
      <w:r>
        <w:rPr>
          <w:color w:val="000000"/>
          <w:spacing w:val="0"/>
          <w:w w:val="100"/>
          <w:position w:val="0"/>
        </w:rPr>
        <w:t>万元、差旅费</w:t>
      </w:r>
      <w:r>
        <w:rPr>
          <w:rFonts w:ascii="Times New Roman" w:hAnsi="Times New Roman" w:eastAsia="Times New Roman" w:cs="Times New Roman"/>
          <w:color w:val="000000"/>
          <w:spacing w:val="0"/>
          <w:w w:val="100"/>
          <w:position w:val="0"/>
          <w:sz w:val="32"/>
          <w:szCs w:val="32"/>
          <w:lang w:val="en-US" w:eastAsia="en-US" w:bidi="en-US"/>
        </w:rPr>
        <w:t xml:space="preserve">4. </w:t>
      </w:r>
      <w:r>
        <w:rPr>
          <w:rFonts w:ascii="Times New Roman" w:hAnsi="Times New Roman" w:eastAsia="Times New Roman" w:cs="Times New Roman"/>
          <w:color w:val="000000"/>
          <w:spacing w:val="0"/>
          <w:w w:val="100"/>
          <w:position w:val="0"/>
          <w:sz w:val="32"/>
          <w:szCs w:val="32"/>
        </w:rPr>
        <w:t>08</w:t>
      </w:r>
      <w:r>
        <w:rPr>
          <w:color w:val="000000"/>
          <w:spacing w:val="0"/>
          <w:w w:val="100"/>
          <w:position w:val="0"/>
        </w:rPr>
        <w:t>万 元、维修（护）费</w:t>
      </w:r>
      <w:r>
        <w:rPr>
          <w:rFonts w:ascii="Times New Roman" w:hAnsi="Times New Roman" w:eastAsia="Times New Roman" w:cs="Times New Roman"/>
          <w:color w:val="000000"/>
          <w:spacing w:val="0"/>
          <w:w w:val="100"/>
          <w:position w:val="0"/>
          <w:sz w:val="32"/>
          <w:szCs w:val="32"/>
          <w:lang w:val="en-US" w:eastAsia="en-US" w:bidi="en-US"/>
        </w:rPr>
        <w:t>13.02</w:t>
      </w:r>
      <w:r>
        <w:rPr>
          <w:color w:val="000000"/>
          <w:spacing w:val="0"/>
          <w:w w:val="100"/>
          <w:position w:val="0"/>
        </w:rPr>
        <w:t>万元、租赁费</w:t>
      </w:r>
      <w:r>
        <w:rPr>
          <w:rFonts w:ascii="Times New Roman" w:hAnsi="Times New Roman" w:eastAsia="Times New Roman" w:cs="Times New Roman"/>
          <w:color w:val="000000"/>
          <w:spacing w:val="0"/>
          <w:w w:val="100"/>
          <w:position w:val="0"/>
          <w:sz w:val="32"/>
          <w:szCs w:val="32"/>
          <w:lang w:val="en-US" w:eastAsia="en-US" w:bidi="en-US"/>
        </w:rPr>
        <w:t>1.83</w:t>
      </w:r>
      <w:r>
        <w:rPr>
          <w:color w:val="000000"/>
          <w:spacing w:val="0"/>
          <w:w w:val="100"/>
          <w:position w:val="0"/>
        </w:rPr>
        <w:t>万元、培训费</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 xml:space="preserve">75 </w:t>
      </w:r>
      <w:r>
        <w:rPr>
          <w:color w:val="000000"/>
          <w:spacing w:val="0"/>
          <w:w w:val="100"/>
          <w:position w:val="0"/>
        </w:rPr>
        <w:t>万元、公务接待费</w:t>
      </w:r>
      <w:r>
        <w:rPr>
          <w:rFonts w:ascii="Times New Roman" w:hAnsi="Times New Roman" w:eastAsia="Times New Roman" w:cs="Times New Roman"/>
          <w:color w:val="000000"/>
          <w:spacing w:val="0"/>
          <w:w w:val="100"/>
          <w:position w:val="0"/>
          <w:sz w:val="32"/>
          <w:szCs w:val="32"/>
          <w:lang w:val="en-US" w:eastAsia="en-US" w:bidi="en-US"/>
        </w:rPr>
        <w:t>1.3</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万元、劳务费</w:t>
      </w:r>
      <w:r>
        <w:rPr>
          <w:rFonts w:ascii="Times New Roman" w:hAnsi="Times New Roman" w:eastAsia="Times New Roman" w:cs="Times New Roman"/>
          <w:color w:val="000000"/>
          <w:spacing w:val="0"/>
          <w:w w:val="100"/>
          <w:position w:val="0"/>
          <w:sz w:val="32"/>
          <w:szCs w:val="32"/>
          <w:lang w:val="en-US" w:eastAsia="en-US" w:bidi="en-US"/>
        </w:rPr>
        <w:t>1.13</w:t>
      </w:r>
      <w:r>
        <w:rPr>
          <w:color w:val="000000"/>
          <w:spacing w:val="0"/>
          <w:w w:val="100"/>
          <w:position w:val="0"/>
        </w:rPr>
        <w:t xml:space="preserve">万元、委托业务费 </w:t>
      </w:r>
      <w:r>
        <w:rPr>
          <w:rFonts w:ascii="Times New Roman" w:hAnsi="Times New Roman" w:eastAsia="Times New Roman" w:cs="Times New Roman"/>
          <w:color w:val="000000"/>
          <w:spacing w:val="0"/>
          <w:w w:val="100"/>
          <w:position w:val="0"/>
          <w:sz w:val="32"/>
          <w:szCs w:val="32"/>
          <w:lang w:val="en-US" w:eastAsia="en-US" w:bidi="en-US"/>
        </w:rPr>
        <w:t xml:space="preserve">5. </w:t>
      </w:r>
      <w:r>
        <w:rPr>
          <w:rFonts w:ascii="Times New Roman" w:hAnsi="Times New Roman" w:eastAsia="Times New Roman" w:cs="Times New Roman"/>
          <w:color w:val="000000"/>
          <w:spacing w:val="0"/>
          <w:w w:val="100"/>
          <w:position w:val="0"/>
          <w:sz w:val="32"/>
          <w:szCs w:val="32"/>
        </w:rPr>
        <w:t>02</w:t>
      </w:r>
      <w:r>
        <w:rPr>
          <w:color w:val="000000"/>
          <w:spacing w:val="0"/>
          <w:w w:val="100"/>
          <w:position w:val="0"/>
        </w:rPr>
        <w:t>万元、工会经费</w:t>
      </w:r>
      <w:r>
        <w:rPr>
          <w:rFonts w:ascii="Times New Roman" w:hAnsi="Times New Roman" w:eastAsia="Times New Roman" w:cs="Times New Roman"/>
          <w:color w:val="000000"/>
          <w:spacing w:val="0"/>
          <w:w w:val="100"/>
          <w:position w:val="0"/>
          <w:sz w:val="32"/>
          <w:szCs w:val="32"/>
          <w:lang w:val="en-US" w:eastAsia="en-US" w:bidi="en-US"/>
        </w:rPr>
        <w:t>2.83</w:t>
      </w:r>
      <w:r>
        <w:rPr>
          <w:color w:val="000000"/>
          <w:spacing w:val="0"/>
          <w:w w:val="100"/>
          <w:position w:val="0"/>
        </w:rPr>
        <w:t>万元、福利费</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13</w:t>
      </w:r>
      <w:r>
        <w:rPr>
          <w:color w:val="000000"/>
          <w:spacing w:val="0"/>
          <w:w w:val="100"/>
          <w:position w:val="0"/>
        </w:rPr>
        <w:t>万元、其他交通 费用</w:t>
      </w:r>
      <w:r>
        <w:rPr>
          <w:rFonts w:ascii="Times New Roman" w:hAnsi="Times New Roman" w:eastAsia="Times New Roman" w:cs="Times New Roman"/>
          <w:color w:val="000000"/>
          <w:spacing w:val="0"/>
          <w:w w:val="100"/>
          <w:position w:val="0"/>
          <w:sz w:val="32"/>
          <w:szCs w:val="32"/>
          <w:lang w:val="en-US" w:eastAsia="en-US" w:bidi="en-US"/>
        </w:rPr>
        <w:t>20.75</w:t>
      </w:r>
      <w:r>
        <w:rPr>
          <w:color w:val="000000"/>
          <w:spacing w:val="0"/>
          <w:w w:val="100"/>
          <w:position w:val="0"/>
        </w:rPr>
        <w:t>万元。</w:t>
      </w:r>
    </w:p>
    <w:p w14:paraId="330BE0EE">
      <w:pPr>
        <w:pStyle w:val="9"/>
        <w:keepNext w:val="0"/>
        <w:keepLines w:val="0"/>
        <w:widowControl w:val="0"/>
        <w:shd w:val="clear" w:color="auto" w:fill="auto"/>
        <w:bidi w:val="0"/>
        <w:spacing w:before="0" w:after="0" w:line="590" w:lineRule="exact"/>
        <w:ind w:left="0" w:right="0" w:firstLine="640"/>
        <w:jc w:val="both"/>
        <w:rPr>
          <w:sz w:val="32"/>
          <w:szCs w:val="32"/>
        </w:rPr>
      </w:pPr>
      <w:bookmarkStart w:id="92" w:name="bookmark92"/>
      <w:r>
        <w:rPr>
          <w:color w:val="000000"/>
          <w:spacing w:val="0"/>
          <w:w w:val="100"/>
          <w:position w:val="0"/>
          <w:sz w:val="32"/>
          <w:szCs w:val="32"/>
        </w:rPr>
        <w:t>七</w:t>
      </w:r>
      <w:bookmarkEnd w:id="92"/>
      <w:r>
        <w:rPr>
          <w:color w:val="000000"/>
          <w:spacing w:val="0"/>
          <w:w w:val="100"/>
          <w:position w:val="0"/>
          <w:sz w:val="32"/>
          <w:szCs w:val="32"/>
        </w:rPr>
        <w:t>、一般公共预算财政拨款</w:t>
      </w:r>
      <w:r>
        <w:rPr>
          <w:color w:val="000000"/>
          <w:spacing w:val="0"/>
          <w:w w:val="100"/>
          <w:position w:val="0"/>
          <w:sz w:val="32"/>
          <w:szCs w:val="32"/>
          <w:lang w:val="zh-CN" w:eastAsia="zh-CN" w:bidi="zh-CN"/>
        </w:rPr>
        <w:t>“三公”经</w:t>
      </w:r>
      <w:r>
        <w:rPr>
          <w:color w:val="000000"/>
          <w:spacing w:val="0"/>
          <w:w w:val="100"/>
          <w:position w:val="0"/>
          <w:sz w:val="32"/>
          <w:szCs w:val="32"/>
        </w:rPr>
        <w:t>费及会议费、培训费 支出决算情况说明</w:t>
      </w:r>
    </w:p>
    <w:p w14:paraId="7BA3A582">
      <w:pPr>
        <w:pStyle w:val="9"/>
        <w:keepNext w:val="0"/>
        <w:keepLines w:val="0"/>
        <w:widowControl w:val="0"/>
        <w:shd w:val="clear" w:color="auto" w:fill="auto"/>
        <w:tabs>
          <w:tab w:val="left" w:pos="1557"/>
        </w:tabs>
        <w:bidi w:val="0"/>
        <w:spacing w:before="0" w:after="0" w:line="636" w:lineRule="exact"/>
        <w:ind w:left="0" w:right="0" w:firstLine="640"/>
        <w:jc w:val="both"/>
      </w:pPr>
      <w:bookmarkStart w:id="93" w:name="bookmark93"/>
      <w:r>
        <w:rPr>
          <w:b/>
          <w:bCs/>
          <w:color w:val="000000"/>
          <w:spacing w:val="0"/>
          <w:w w:val="100"/>
          <w:position w:val="0"/>
        </w:rPr>
        <w:t>（</w:t>
      </w:r>
      <w:bookmarkEnd w:id="93"/>
      <w:r>
        <w:rPr>
          <w:b/>
          <w:bCs/>
          <w:color w:val="000000"/>
          <w:spacing w:val="0"/>
          <w:w w:val="100"/>
          <w:position w:val="0"/>
        </w:rPr>
        <w:t>一）</w:t>
      </w:r>
      <w:r>
        <w:rPr>
          <w:b/>
          <w:bCs/>
          <w:color w:val="000000"/>
          <w:spacing w:val="0"/>
          <w:w w:val="100"/>
          <w:position w:val="0"/>
        </w:rPr>
        <w:tab/>
      </w:r>
      <w:r>
        <w:rPr>
          <w:b/>
          <w:bCs/>
          <w:color w:val="000000"/>
          <w:spacing w:val="0"/>
          <w:w w:val="100"/>
          <w:position w:val="0"/>
          <w:sz w:val="32"/>
          <w:szCs w:val="32"/>
          <w:lang w:val="zh-CN" w:eastAsia="zh-CN" w:bidi="zh-CN"/>
        </w:rPr>
        <w:t>“</w:t>
      </w:r>
      <w:r>
        <w:rPr>
          <w:b/>
          <w:bCs/>
          <w:color w:val="000000"/>
          <w:spacing w:val="0"/>
          <w:w w:val="100"/>
          <w:position w:val="0"/>
          <w:lang w:val="zh-CN" w:eastAsia="zh-CN" w:bidi="zh-CN"/>
        </w:rPr>
        <w:t>三</w:t>
      </w:r>
      <w:r>
        <w:rPr>
          <w:b/>
          <w:bCs/>
          <w:color w:val="000000"/>
          <w:spacing w:val="0"/>
          <w:w w:val="100"/>
          <w:position w:val="0"/>
        </w:rPr>
        <w:t>公</w:t>
      </w:r>
      <w:r>
        <w:rPr>
          <w:b/>
          <w:bCs/>
          <w:color w:val="000000"/>
          <w:spacing w:val="0"/>
          <w:w w:val="100"/>
          <w:position w:val="0"/>
          <w:sz w:val="32"/>
          <w:szCs w:val="32"/>
        </w:rPr>
        <w:t>”</w:t>
      </w:r>
      <w:r>
        <w:rPr>
          <w:b/>
          <w:bCs/>
          <w:color w:val="000000"/>
          <w:spacing w:val="0"/>
          <w:w w:val="100"/>
          <w:position w:val="0"/>
        </w:rPr>
        <w:t>经费财政拨款支出决算总体情况说明。</w:t>
      </w:r>
    </w:p>
    <w:p w14:paraId="4FE49EEE">
      <w:pPr>
        <w:pStyle w:val="9"/>
        <w:keepNext w:val="0"/>
        <w:keepLines w:val="0"/>
        <w:widowControl w:val="0"/>
        <w:shd w:val="clear" w:color="auto" w:fill="auto"/>
        <w:bidi w:val="0"/>
        <w:spacing w:before="0" w:after="0" w:line="636"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w:t>
      </w:r>
      <w:r>
        <w:rPr>
          <w:color w:val="000000"/>
          <w:spacing w:val="0"/>
          <w:w w:val="100"/>
          <w:position w:val="0"/>
          <w:sz w:val="32"/>
          <w:szCs w:val="32"/>
          <w:lang w:val="zh-CN" w:eastAsia="zh-CN" w:bidi="zh-CN"/>
        </w:rPr>
        <w:t>“</w:t>
      </w:r>
      <w:r>
        <w:rPr>
          <w:color w:val="000000"/>
          <w:spacing w:val="0"/>
          <w:w w:val="100"/>
          <w:position w:val="0"/>
          <w:lang w:val="zh-CN" w:eastAsia="zh-CN" w:bidi="zh-CN"/>
        </w:rPr>
        <w:t>三公</w:t>
      </w:r>
      <w:r>
        <w:rPr>
          <w:color w:val="000000"/>
          <w:spacing w:val="0"/>
          <w:w w:val="100"/>
          <w:position w:val="0"/>
          <w:sz w:val="32"/>
          <w:szCs w:val="32"/>
        </w:rPr>
        <w:t>”</w:t>
      </w:r>
      <w:r>
        <w:rPr>
          <w:color w:val="000000"/>
          <w:spacing w:val="0"/>
          <w:w w:val="100"/>
          <w:position w:val="0"/>
        </w:rPr>
        <w:t>经费财政拨款支出预算为</w:t>
      </w:r>
      <w:r>
        <w:rPr>
          <w:rFonts w:ascii="Times New Roman" w:hAnsi="Times New Roman" w:eastAsia="Times New Roman" w:cs="Times New Roman"/>
          <w:color w:val="000000"/>
          <w:spacing w:val="0"/>
          <w:w w:val="100"/>
          <w:position w:val="0"/>
          <w:sz w:val="32"/>
          <w:szCs w:val="32"/>
          <w:lang w:val="en-US" w:eastAsia="en-US" w:bidi="en-US"/>
        </w:rPr>
        <w:t xml:space="preserve">1. </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万元，支出 决算为</w:t>
      </w:r>
      <w:r>
        <w:rPr>
          <w:rFonts w:ascii="Times New Roman" w:hAnsi="Times New Roman" w:eastAsia="Times New Roman" w:cs="Times New Roman"/>
          <w:color w:val="000000"/>
          <w:spacing w:val="0"/>
          <w:w w:val="100"/>
          <w:position w:val="0"/>
          <w:sz w:val="32"/>
          <w:szCs w:val="32"/>
          <w:lang w:val="en-US" w:eastAsia="en-US" w:bidi="en-US"/>
        </w:rPr>
        <w:t>1.3</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万元，完成预算的</w:t>
      </w:r>
      <w:r>
        <w:rPr>
          <w:rFonts w:ascii="Times New Roman" w:hAnsi="Times New Roman" w:eastAsia="Times New Roman" w:cs="Times New Roman"/>
          <w:color w:val="000000"/>
          <w:spacing w:val="0"/>
          <w:w w:val="100"/>
          <w:position w:val="0"/>
          <w:sz w:val="32"/>
          <w:szCs w:val="32"/>
        </w:rPr>
        <w:t>87%</w:t>
      </w:r>
      <w:r>
        <w:rPr>
          <w:color w:val="000000"/>
          <w:spacing w:val="0"/>
          <w:w w:val="100"/>
          <w:position w:val="0"/>
        </w:rPr>
        <w:t>。决算数较预算数减少（增 加）</w:t>
      </w:r>
      <w:r>
        <w:rPr>
          <w:rFonts w:ascii="Times New Roman" w:hAnsi="Times New Roman" w:eastAsia="Times New Roman" w:cs="Times New Roman"/>
          <w:color w:val="000000"/>
          <w:spacing w:val="0"/>
          <w:w w:val="100"/>
          <w:position w:val="0"/>
          <w:sz w:val="32"/>
          <w:szCs w:val="32"/>
          <w:lang w:val="en-US" w:eastAsia="en-US" w:bidi="en-US"/>
        </w:rPr>
        <w:t>0.19</w:t>
      </w:r>
      <w:r>
        <w:rPr>
          <w:color w:val="000000"/>
          <w:spacing w:val="0"/>
          <w:w w:val="100"/>
          <w:position w:val="0"/>
        </w:rPr>
        <w:t>万元，主要原因是贯彻落实中央</w:t>
      </w:r>
      <w:r>
        <w:rPr>
          <w:rFonts w:hint="eastAsia"/>
          <w:color w:val="000000"/>
          <w:spacing w:val="0"/>
          <w:w w:val="100"/>
          <w:position w:val="0"/>
          <w:lang w:eastAsia="zh-CN"/>
        </w:rPr>
        <w:t>八项规定</w:t>
      </w:r>
      <w:r>
        <w:rPr>
          <w:color w:val="000000"/>
          <w:spacing w:val="0"/>
          <w:w w:val="100"/>
          <w:position w:val="0"/>
          <w:sz w:val="32"/>
          <w:szCs w:val="32"/>
        </w:rPr>
        <w:t>，</w:t>
      </w:r>
      <w:r>
        <w:rPr>
          <w:color w:val="000000"/>
          <w:spacing w:val="0"/>
          <w:w w:val="100"/>
          <w:position w:val="0"/>
        </w:rPr>
        <w:t>和压 缩</w:t>
      </w:r>
      <w:r>
        <w:rPr>
          <w:color w:val="000000"/>
          <w:spacing w:val="0"/>
          <w:w w:val="100"/>
          <w:position w:val="0"/>
          <w:lang w:val="zh-CN" w:eastAsia="zh-CN" w:bidi="zh-CN"/>
        </w:rPr>
        <w:t>“三公”经费</w:t>
      </w:r>
      <w:r>
        <w:rPr>
          <w:color w:val="000000"/>
          <w:spacing w:val="0"/>
          <w:w w:val="100"/>
          <w:position w:val="0"/>
        </w:rPr>
        <w:t>要求，坚持公务一切从简，厉行节约，从严从紧 控制支出。</w:t>
      </w:r>
    </w:p>
    <w:p w14:paraId="5C9FB8C6">
      <w:pPr>
        <w:pStyle w:val="9"/>
        <w:keepNext w:val="0"/>
        <w:keepLines w:val="0"/>
        <w:widowControl w:val="0"/>
        <w:shd w:val="clear" w:color="auto" w:fill="auto"/>
        <w:tabs>
          <w:tab w:val="left" w:pos="1557"/>
        </w:tabs>
        <w:bidi w:val="0"/>
        <w:spacing w:before="0" w:after="0" w:line="630" w:lineRule="exact"/>
        <w:ind w:left="0" w:right="0" w:firstLine="640"/>
        <w:jc w:val="both"/>
      </w:pPr>
      <w:bookmarkStart w:id="94" w:name="bookmark94"/>
      <w:r>
        <w:rPr>
          <w:b/>
          <w:bCs/>
          <w:color w:val="000000"/>
          <w:spacing w:val="0"/>
          <w:w w:val="100"/>
          <w:position w:val="0"/>
        </w:rPr>
        <w:t>（</w:t>
      </w:r>
      <w:bookmarkEnd w:id="94"/>
      <w:r>
        <w:rPr>
          <w:b/>
          <w:bCs/>
          <w:color w:val="000000"/>
          <w:spacing w:val="0"/>
          <w:w w:val="100"/>
          <w:position w:val="0"/>
        </w:rPr>
        <w:t>二）</w:t>
      </w:r>
      <w:r>
        <w:rPr>
          <w:b/>
          <w:bCs/>
          <w:color w:val="000000"/>
          <w:spacing w:val="0"/>
          <w:w w:val="100"/>
          <w:position w:val="0"/>
        </w:rPr>
        <w:tab/>
      </w:r>
      <w:r>
        <w:rPr>
          <w:b/>
          <w:bCs/>
          <w:color w:val="000000"/>
          <w:spacing w:val="0"/>
          <w:w w:val="100"/>
          <w:position w:val="0"/>
          <w:sz w:val="32"/>
          <w:szCs w:val="32"/>
          <w:lang w:val="zh-CN" w:eastAsia="zh-CN" w:bidi="zh-CN"/>
        </w:rPr>
        <w:t>“</w:t>
      </w:r>
      <w:r>
        <w:rPr>
          <w:b/>
          <w:bCs/>
          <w:color w:val="000000"/>
          <w:spacing w:val="0"/>
          <w:w w:val="100"/>
          <w:position w:val="0"/>
          <w:lang w:val="zh-CN" w:eastAsia="zh-CN" w:bidi="zh-CN"/>
        </w:rPr>
        <w:t>三</w:t>
      </w:r>
      <w:r>
        <w:rPr>
          <w:b/>
          <w:bCs/>
          <w:color w:val="000000"/>
          <w:spacing w:val="0"/>
          <w:w w:val="100"/>
          <w:position w:val="0"/>
        </w:rPr>
        <w:t>公</w:t>
      </w:r>
      <w:r>
        <w:rPr>
          <w:b/>
          <w:bCs/>
          <w:color w:val="000000"/>
          <w:spacing w:val="0"/>
          <w:w w:val="100"/>
          <w:position w:val="0"/>
          <w:sz w:val="32"/>
          <w:szCs w:val="32"/>
        </w:rPr>
        <w:t>”</w:t>
      </w:r>
      <w:r>
        <w:rPr>
          <w:b/>
          <w:bCs/>
          <w:color w:val="000000"/>
          <w:spacing w:val="0"/>
          <w:w w:val="100"/>
          <w:position w:val="0"/>
        </w:rPr>
        <w:t>经费财政拨款支出决算具体情况说明。</w:t>
      </w:r>
    </w:p>
    <w:p w14:paraId="643DFF72">
      <w:pPr>
        <w:pStyle w:val="9"/>
        <w:keepNext w:val="0"/>
        <w:keepLines w:val="0"/>
        <w:widowControl w:val="0"/>
        <w:shd w:val="clear" w:color="auto" w:fill="auto"/>
        <w:bidi w:val="0"/>
        <w:spacing w:before="0" w:after="0" w:line="627"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w:t>
      </w:r>
      <w:r>
        <w:rPr>
          <w:color w:val="000000"/>
          <w:spacing w:val="0"/>
          <w:w w:val="100"/>
          <w:position w:val="0"/>
          <w:sz w:val="32"/>
          <w:szCs w:val="32"/>
          <w:lang w:val="zh-CN" w:eastAsia="zh-CN" w:bidi="zh-CN"/>
        </w:rPr>
        <w:t>“</w:t>
      </w:r>
      <w:r>
        <w:rPr>
          <w:color w:val="000000"/>
          <w:spacing w:val="0"/>
          <w:w w:val="100"/>
          <w:position w:val="0"/>
          <w:lang w:val="zh-CN" w:eastAsia="zh-CN" w:bidi="zh-CN"/>
        </w:rPr>
        <w:t>三公</w:t>
      </w:r>
      <w:r>
        <w:rPr>
          <w:color w:val="000000"/>
          <w:spacing w:val="0"/>
          <w:w w:val="100"/>
          <w:position w:val="0"/>
          <w:sz w:val="32"/>
          <w:szCs w:val="32"/>
        </w:rPr>
        <w:t>”</w:t>
      </w:r>
      <w:r>
        <w:rPr>
          <w:color w:val="000000"/>
          <w:spacing w:val="0"/>
          <w:w w:val="100"/>
          <w:position w:val="0"/>
        </w:rPr>
        <w:t>经费财政拨款支出决算中，因公出国（境） 费支出决算</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公务用车购置费支出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 xml:space="preserve"> </w:t>
      </w:r>
      <w:r>
        <w:rPr>
          <w:color w:val="000000"/>
          <w:spacing w:val="0"/>
          <w:w w:val="100"/>
          <w:position w:val="0"/>
        </w:rPr>
        <w:t>公务用车运行维护费支出决算</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0%</w:t>
      </w:r>
      <w:r>
        <w:rPr>
          <w:color w:val="000000"/>
          <w:spacing w:val="0"/>
          <w:w w:val="100"/>
          <w:position w:val="0"/>
          <w:sz w:val="32"/>
          <w:szCs w:val="32"/>
        </w:rPr>
        <w:t>；</w:t>
      </w:r>
      <w:r>
        <w:rPr>
          <w:color w:val="000000"/>
          <w:spacing w:val="0"/>
          <w:w w:val="100"/>
          <w:position w:val="0"/>
        </w:rPr>
        <w:t>公务接待费支出 决算</w:t>
      </w:r>
      <w:r>
        <w:rPr>
          <w:rFonts w:ascii="Times New Roman" w:hAnsi="Times New Roman" w:eastAsia="Times New Roman" w:cs="Times New Roman"/>
          <w:color w:val="000000"/>
          <w:spacing w:val="0"/>
          <w:w w:val="100"/>
          <w:position w:val="0"/>
          <w:sz w:val="32"/>
          <w:szCs w:val="32"/>
          <w:lang w:val="en-US" w:eastAsia="en-US" w:bidi="en-US"/>
        </w:rPr>
        <w:t>1.31</w:t>
      </w:r>
      <w:r>
        <w:rPr>
          <w:color w:val="000000"/>
          <w:spacing w:val="0"/>
          <w:w w:val="100"/>
          <w:position w:val="0"/>
        </w:rPr>
        <w:t>万元，占</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。具体情况如下：</w:t>
      </w:r>
      <w:r>
        <w:br w:type="page"/>
      </w:r>
    </w:p>
    <w:p w14:paraId="29450E6C">
      <w:pPr>
        <w:widowControl w:val="0"/>
        <w:jc w:val="center"/>
        <w:rPr>
          <w:sz w:val="2"/>
          <w:szCs w:val="2"/>
        </w:rPr>
      </w:pPr>
      <w:r>
        <w:drawing>
          <wp:inline distT="0" distB="0" distL="114300" distR="114300">
            <wp:extent cx="5327650" cy="4175760"/>
            <wp:effectExtent l="0" t="0" r="6350" b="0"/>
            <wp:docPr id="39" name="Picutre 39"/>
            <wp:cNvGraphicFramePr/>
            <a:graphic xmlns:a="http://schemas.openxmlformats.org/drawingml/2006/main">
              <a:graphicData uri="http://schemas.openxmlformats.org/drawingml/2006/picture">
                <pic:pic xmlns:pic="http://schemas.openxmlformats.org/drawingml/2006/picture">
                  <pic:nvPicPr>
                    <pic:cNvPr id="39" name="Picutre 39"/>
                    <pic:cNvPicPr/>
                  </pic:nvPicPr>
                  <pic:blipFill>
                    <a:blip r:embed="rId22"/>
                    <a:stretch>
                      <a:fillRect/>
                    </a:stretch>
                  </pic:blipFill>
                  <pic:spPr>
                    <a:xfrm>
                      <a:off x="0" y="0"/>
                      <a:ext cx="5327650" cy="4175760"/>
                    </a:xfrm>
                    <a:prstGeom prst="rect">
                      <a:avLst/>
                    </a:prstGeom>
                  </pic:spPr>
                </pic:pic>
              </a:graphicData>
            </a:graphic>
          </wp:inline>
        </w:drawing>
      </w:r>
    </w:p>
    <w:p w14:paraId="29620D7E">
      <w:pPr>
        <w:widowControl w:val="0"/>
        <w:spacing w:after="179" w:line="1" w:lineRule="exact"/>
      </w:pPr>
    </w:p>
    <w:p w14:paraId="7625567D">
      <w:pPr>
        <w:pStyle w:val="9"/>
        <w:keepNext w:val="0"/>
        <w:keepLines w:val="0"/>
        <w:widowControl w:val="0"/>
        <w:numPr>
          <w:ilvl w:val="0"/>
          <w:numId w:val="2"/>
        </w:numPr>
        <w:shd w:val="clear" w:color="auto" w:fill="auto"/>
        <w:tabs>
          <w:tab w:val="left" w:pos="1032"/>
        </w:tabs>
        <w:bidi w:val="0"/>
        <w:spacing w:before="0" w:after="80" w:line="240" w:lineRule="auto"/>
        <w:ind w:left="0" w:right="0" w:firstLine="640"/>
        <w:jc w:val="both"/>
      </w:pPr>
      <w:bookmarkStart w:id="95" w:name="bookmark95"/>
      <w:bookmarkEnd w:id="95"/>
      <w:r>
        <w:rPr>
          <w:b/>
          <w:bCs/>
          <w:color w:val="000000"/>
          <w:spacing w:val="0"/>
          <w:w w:val="100"/>
          <w:position w:val="0"/>
        </w:rPr>
        <w:t>因公出国（境）支出情况说明。</w:t>
      </w:r>
    </w:p>
    <w:p w14:paraId="29CB708B">
      <w:pPr>
        <w:pStyle w:val="9"/>
        <w:keepNext w:val="0"/>
        <w:keepLines w:val="0"/>
        <w:widowControl w:val="0"/>
        <w:shd w:val="clear" w:color="auto" w:fill="auto"/>
        <w:bidi w:val="0"/>
        <w:spacing w:before="0" w:after="180" w:line="564"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年因公出国（境）团组</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个，</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人次，预算为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 支出决算为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万元，完成预算的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主要原因是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年无因 公出国（境）费预算和支出。</w:t>
      </w:r>
    </w:p>
    <w:p w14:paraId="13F28D9B">
      <w:pPr>
        <w:pStyle w:val="9"/>
        <w:keepNext w:val="0"/>
        <w:keepLines w:val="0"/>
        <w:widowControl w:val="0"/>
        <w:numPr>
          <w:ilvl w:val="0"/>
          <w:numId w:val="2"/>
        </w:numPr>
        <w:shd w:val="clear" w:color="auto" w:fill="auto"/>
        <w:tabs>
          <w:tab w:val="left" w:pos="1011"/>
        </w:tabs>
        <w:bidi w:val="0"/>
        <w:spacing w:before="0" w:after="80" w:line="240" w:lineRule="auto"/>
        <w:ind w:left="0" w:right="0" w:firstLine="600"/>
        <w:jc w:val="left"/>
      </w:pPr>
      <w:bookmarkStart w:id="96" w:name="bookmark96"/>
      <w:bookmarkEnd w:id="96"/>
      <w:r>
        <w:rPr>
          <w:b/>
          <w:bCs/>
          <w:color w:val="000000"/>
          <w:spacing w:val="0"/>
          <w:w w:val="100"/>
          <w:position w:val="0"/>
        </w:rPr>
        <w:t>公务用车购置费用支出情况说明。</w:t>
      </w:r>
    </w:p>
    <w:p w14:paraId="332FF7A5">
      <w:pPr>
        <w:pStyle w:val="9"/>
        <w:keepNext w:val="0"/>
        <w:keepLines w:val="0"/>
        <w:widowControl w:val="0"/>
        <w:shd w:val="clear" w:color="auto" w:fill="auto"/>
        <w:bidi w:val="0"/>
        <w:spacing w:before="0" w:after="180" w:line="571"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年购置车辆</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台，预算为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 完成预算的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sz w:val="32"/>
          <w:szCs w:val="32"/>
        </w:rPr>
        <w:t>，</w:t>
      </w:r>
      <w:r>
        <w:rPr>
          <w:color w:val="000000"/>
          <w:spacing w:val="0"/>
          <w:w w:val="100"/>
          <w:position w:val="0"/>
        </w:rPr>
        <w:t>主要原因是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年无公务用车购置费预算和 支出。</w:t>
      </w:r>
    </w:p>
    <w:p w14:paraId="3B1C235C">
      <w:pPr>
        <w:pStyle w:val="9"/>
        <w:keepNext w:val="0"/>
        <w:keepLines w:val="0"/>
        <w:widowControl w:val="0"/>
        <w:numPr>
          <w:ilvl w:val="0"/>
          <w:numId w:val="2"/>
        </w:numPr>
        <w:shd w:val="clear" w:color="auto" w:fill="auto"/>
        <w:tabs>
          <w:tab w:val="left" w:pos="1011"/>
        </w:tabs>
        <w:bidi w:val="0"/>
        <w:spacing w:before="0" w:after="80" w:line="240" w:lineRule="auto"/>
        <w:ind w:left="0" w:right="0" w:firstLine="600"/>
        <w:jc w:val="left"/>
      </w:pPr>
      <w:bookmarkStart w:id="97" w:name="bookmark97"/>
      <w:bookmarkEnd w:id="97"/>
      <w:r>
        <w:rPr>
          <w:b/>
          <w:bCs/>
          <w:color w:val="000000"/>
          <w:spacing w:val="0"/>
          <w:w w:val="100"/>
          <w:position w:val="0"/>
        </w:rPr>
        <w:t>公务用车运行维护费用支出情况说明。</w:t>
      </w:r>
    </w:p>
    <w:p w14:paraId="6CF3D9DE">
      <w:pPr>
        <w:pStyle w:val="9"/>
        <w:keepNext w:val="0"/>
        <w:keepLines w:val="0"/>
        <w:widowControl w:val="0"/>
        <w:shd w:val="clear" w:color="auto" w:fill="auto"/>
        <w:bidi w:val="0"/>
        <w:spacing w:before="0" w:after="180" w:line="566"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年公务用车运行维护费预算为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rPr>
        <w:t xml:space="preserve">0 </w:t>
      </w:r>
      <w:r>
        <w:rPr>
          <w:color w:val="000000"/>
          <w:spacing w:val="0"/>
          <w:w w:val="100"/>
          <w:position w:val="0"/>
        </w:rPr>
        <w:t>万元，完成预算的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主要原因是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年无公务用车运行维 护费预算和支出。</w:t>
      </w:r>
    </w:p>
    <w:p w14:paraId="2AF5A042">
      <w:pPr>
        <w:pStyle w:val="9"/>
        <w:keepNext w:val="0"/>
        <w:keepLines w:val="0"/>
        <w:widowControl w:val="0"/>
        <w:shd w:val="clear" w:color="auto" w:fill="auto"/>
        <w:bidi w:val="0"/>
        <w:spacing w:before="0" w:after="0" w:line="240" w:lineRule="auto"/>
        <w:ind w:left="0" w:right="0" w:firstLine="640"/>
        <w:jc w:val="both"/>
      </w:pPr>
      <w:r>
        <w:rPr>
          <w:b/>
          <w:bCs/>
          <w:color w:val="000000"/>
          <w:spacing w:val="0"/>
          <w:w w:val="100"/>
          <w:position w:val="0"/>
          <w:lang w:val="en-US" w:eastAsia="en-US" w:bidi="en-US"/>
        </w:rPr>
        <w:t>4.</w:t>
      </w:r>
      <w:r>
        <w:rPr>
          <w:b/>
          <w:bCs/>
          <w:color w:val="000000"/>
          <w:spacing w:val="0"/>
          <w:w w:val="100"/>
          <w:position w:val="0"/>
        </w:rPr>
        <w:t>公务接待费支出情况说明。</w:t>
      </w:r>
    </w:p>
    <w:p w14:paraId="08DDBCAF">
      <w:pPr>
        <w:pStyle w:val="9"/>
        <w:keepNext w:val="0"/>
        <w:keepLines w:val="0"/>
        <w:widowControl w:val="0"/>
        <w:shd w:val="clear" w:color="auto" w:fill="auto"/>
        <w:bidi w:val="0"/>
        <w:spacing w:before="0" w:after="0" w:line="632"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年公务接待</w:t>
      </w:r>
      <w:r>
        <w:rPr>
          <w:rFonts w:ascii="Times New Roman" w:hAnsi="Times New Roman" w:eastAsia="Times New Roman" w:cs="Times New Roman"/>
          <w:color w:val="000000"/>
          <w:spacing w:val="0"/>
          <w:w w:val="100"/>
          <w:position w:val="0"/>
          <w:sz w:val="32"/>
          <w:szCs w:val="32"/>
        </w:rPr>
        <w:t>5</w:t>
      </w:r>
      <w:r>
        <w:rPr>
          <w:color w:val="000000"/>
          <w:spacing w:val="0"/>
          <w:w w:val="100"/>
          <w:position w:val="0"/>
        </w:rPr>
        <w:t>批次</w:t>
      </w:r>
      <w:r>
        <w:rPr>
          <w:color w:val="000000"/>
          <w:spacing w:val="0"/>
          <w:w w:val="100"/>
          <w:position w:val="0"/>
          <w:sz w:val="32"/>
          <w:szCs w:val="32"/>
        </w:rPr>
        <w:t>，</w:t>
      </w:r>
      <w:r>
        <w:rPr>
          <w:rFonts w:ascii="Times New Roman" w:hAnsi="Times New Roman" w:eastAsia="Times New Roman" w:cs="Times New Roman"/>
          <w:color w:val="000000"/>
          <w:spacing w:val="0"/>
          <w:w w:val="100"/>
          <w:position w:val="0"/>
          <w:sz w:val="32"/>
          <w:szCs w:val="32"/>
        </w:rPr>
        <w:t>65</w:t>
      </w:r>
      <w:r>
        <w:rPr>
          <w:color w:val="000000"/>
          <w:spacing w:val="0"/>
          <w:w w:val="100"/>
          <w:position w:val="0"/>
        </w:rPr>
        <w:t>人次，预算为</w:t>
      </w:r>
      <w:r>
        <w:rPr>
          <w:rFonts w:ascii="Times New Roman" w:hAnsi="Times New Roman" w:eastAsia="Times New Roman" w:cs="Times New Roman"/>
          <w:color w:val="000000"/>
          <w:spacing w:val="0"/>
          <w:w w:val="100"/>
          <w:position w:val="0"/>
          <w:sz w:val="32"/>
          <w:szCs w:val="32"/>
          <w:lang w:val="en-US" w:eastAsia="en-US" w:bidi="en-US"/>
        </w:rPr>
        <w:t xml:space="preserve">1. </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万元，支出 决算为</w:t>
      </w:r>
      <w:r>
        <w:rPr>
          <w:rFonts w:ascii="Times New Roman" w:hAnsi="Times New Roman" w:eastAsia="Times New Roman" w:cs="Times New Roman"/>
          <w:color w:val="000000"/>
          <w:spacing w:val="0"/>
          <w:w w:val="100"/>
          <w:position w:val="0"/>
          <w:sz w:val="32"/>
          <w:szCs w:val="32"/>
          <w:lang w:val="en-US" w:eastAsia="en-US" w:bidi="en-US"/>
        </w:rPr>
        <w:t>1.3</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万元，完成预算的</w:t>
      </w:r>
      <w:r>
        <w:rPr>
          <w:rFonts w:ascii="Times New Roman" w:hAnsi="Times New Roman" w:eastAsia="Times New Roman" w:cs="Times New Roman"/>
          <w:color w:val="000000"/>
          <w:spacing w:val="0"/>
          <w:w w:val="100"/>
          <w:position w:val="0"/>
          <w:sz w:val="32"/>
          <w:szCs w:val="32"/>
        </w:rPr>
        <w:t>87%</w:t>
      </w:r>
      <w:r>
        <w:rPr>
          <w:color w:val="000000"/>
          <w:spacing w:val="0"/>
          <w:w w:val="100"/>
          <w:position w:val="0"/>
          <w:sz w:val="32"/>
          <w:szCs w:val="32"/>
        </w:rPr>
        <w:t>，</w:t>
      </w:r>
      <w:r>
        <w:rPr>
          <w:color w:val="000000"/>
          <w:spacing w:val="0"/>
          <w:w w:val="100"/>
          <w:position w:val="0"/>
        </w:rPr>
        <w:t>决算数较预算数减少</w:t>
      </w:r>
      <w:r>
        <w:rPr>
          <w:rFonts w:ascii="Times New Roman" w:hAnsi="Times New Roman" w:eastAsia="Times New Roman" w:cs="Times New Roman"/>
          <w:color w:val="000000"/>
          <w:spacing w:val="0"/>
          <w:w w:val="100"/>
          <w:position w:val="0"/>
          <w:sz w:val="32"/>
          <w:szCs w:val="32"/>
          <w:lang w:val="en-US" w:eastAsia="en-US" w:bidi="en-US"/>
        </w:rPr>
        <w:t xml:space="preserve">0.19 </w:t>
      </w:r>
      <w:r>
        <w:rPr>
          <w:color w:val="000000"/>
          <w:spacing w:val="0"/>
          <w:w w:val="100"/>
          <w:position w:val="0"/>
        </w:rPr>
        <w:t>万元，主要原因是严格执行接待范围和标准，厉行节约，从严从 紧控制支出。</w:t>
      </w:r>
    </w:p>
    <w:p w14:paraId="0780858B">
      <w:pPr>
        <w:pStyle w:val="9"/>
        <w:keepNext w:val="0"/>
        <w:keepLines w:val="0"/>
        <w:widowControl w:val="0"/>
        <w:shd w:val="clear" w:color="auto" w:fill="auto"/>
        <w:tabs>
          <w:tab w:val="left" w:pos="1421"/>
        </w:tabs>
        <w:bidi w:val="0"/>
        <w:spacing w:before="0" w:after="80" w:line="632" w:lineRule="exact"/>
        <w:ind w:left="0" w:right="0" w:firstLine="640"/>
        <w:jc w:val="both"/>
      </w:pPr>
      <w:bookmarkStart w:id="98" w:name="bookmark98"/>
      <w:r>
        <w:rPr>
          <w:b/>
          <w:bCs/>
          <w:color w:val="000000"/>
          <w:spacing w:val="0"/>
          <w:w w:val="100"/>
          <w:position w:val="0"/>
        </w:rPr>
        <w:t>（</w:t>
      </w:r>
      <w:bookmarkEnd w:id="98"/>
      <w:r>
        <w:rPr>
          <w:b/>
          <w:bCs/>
          <w:color w:val="000000"/>
          <w:spacing w:val="0"/>
          <w:w w:val="100"/>
          <w:position w:val="0"/>
        </w:rPr>
        <w:t>三）</w:t>
      </w:r>
      <w:r>
        <w:rPr>
          <w:b/>
          <w:bCs/>
          <w:color w:val="000000"/>
          <w:spacing w:val="0"/>
          <w:w w:val="100"/>
          <w:position w:val="0"/>
        </w:rPr>
        <w:tab/>
      </w:r>
      <w:r>
        <w:rPr>
          <w:b/>
          <w:bCs/>
          <w:color w:val="000000"/>
          <w:spacing w:val="0"/>
          <w:w w:val="100"/>
          <w:position w:val="0"/>
        </w:rPr>
        <w:t>培训费支出情况说明。</w:t>
      </w:r>
    </w:p>
    <w:p w14:paraId="19CF51FD">
      <w:pPr>
        <w:pStyle w:val="9"/>
        <w:keepNext w:val="0"/>
        <w:keepLines w:val="0"/>
        <w:widowControl w:val="0"/>
        <w:shd w:val="clear" w:color="auto" w:fill="auto"/>
        <w:bidi w:val="0"/>
        <w:spacing w:before="0" w:after="0" w:line="566"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年培训费预算为</w:t>
      </w:r>
      <w:r>
        <w:rPr>
          <w:rFonts w:ascii="Times New Roman" w:hAnsi="Times New Roman" w:eastAsia="Times New Roman" w:cs="Times New Roman"/>
          <w:color w:val="000000"/>
          <w:spacing w:val="0"/>
          <w:w w:val="100"/>
          <w:position w:val="0"/>
          <w:sz w:val="32"/>
          <w:szCs w:val="32"/>
          <w:lang w:val="en-US" w:eastAsia="en-US" w:bidi="en-US"/>
        </w:rPr>
        <w:t xml:space="preserve">4. </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lang w:val="en-US" w:eastAsia="en-US" w:bidi="en-US"/>
        </w:rPr>
        <w:t xml:space="preserve">3. </w:t>
      </w:r>
      <w:r>
        <w:rPr>
          <w:rFonts w:ascii="Times New Roman" w:hAnsi="Times New Roman" w:eastAsia="Times New Roman" w:cs="Times New Roman"/>
          <w:color w:val="000000"/>
          <w:spacing w:val="0"/>
          <w:w w:val="100"/>
          <w:position w:val="0"/>
          <w:sz w:val="32"/>
          <w:szCs w:val="32"/>
        </w:rPr>
        <w:t>75</w:t>
      </w:r>
      <w:r>
        <w:rPr>
          <w:color w:val="000000"/>
          <w:spacing w:val="0"/>
          <w:w w:val="100"/>
          <w:position w:val="0"/>
        </w:rPr>
        <w:t>万元， 完成预算的</w:t>
      </w:r>
      <w:r>
        <w:rPr>
          <w:rFonts w:ascii="Times New Roman" w:hAnsi="Times New Roman" w:eastAsia="Times New Roman" w:cs="Times New Roman"/>
          <w:color w:val="000000"/>
          <w:spacing w:val="0"/>
          <w:w w:val="100"/>
          <w:position w:val="0"/>
          <w:sz w:val="32"/>
          <w:szCs w:val="32"/>
        </w:rPr>
        <w:t>83%</w:t>
      </w:r>
      <w:r>
        <w:rPr>
          <w:color w:val="000000"/>
          <w:spacing w:val="0"/>
          <w:w w:val="100"/>
          <w:position w:val="0"/>
          <w:sz w:val="32"/>
          <w:szCs w:val="32"/>
        </w:rPr>
        <w:t>，</w:t>
      </w:r>
      <w:r>
        <w:rPr>
          <w:color w:val="000000"/>
          <w:spacing w:val="0"/>
          <w:w w:val="100"/>
          <w:position w:val="0"/>
        </w:rPr>
        <w:t>决算数较预算数减少</w:t>
      </w:r>
      <w:r>
        <w:rPr>
          <w:rFonts w:ascii="Times New Roman" w:hAnsi="Times New Roman" w:eastAsia="Times New Roman" w:cs="Times New Roman"/>
          <w:color w:val="000000"/>
          <w:spacing w:val="0"/>
          <w:w w:val="100"/>
          <w:position w:val="0"/>
          <w:sz w:val="32"/>
          <w:szCs w:val="32"/>
          <w:lang w:val="en-US" w:eastAsia="en-US" w:bidi="en-US"/>
        </w:rPr>
        <w:t>0.75</w:t>
      </w:r>
      <w:r>
        <w:rPr>
          <w:color w:val="000000"/>
          <w:spacing w:val="0"/>
          <w:w w:val="100"/>
          <w:position w:val="0"/>
        </w:rPr>
        <w:t>万元，主要原因是 本着厉行节约的原则，将相关业务培训会议合并召开，压减培训 时间。</w:t>
      </w:r>
    </w:p>
    <w:p w14:paraId="73CF3ED2">
      <w:pPr>
        <w:pStyle w:val="9"/>
        <w:keepNext w:val="0"/>
        <w:keepLines w:val="0"/>
        <w:widowControl w:val="0"/>
        <w:shd w:val="clear" w:color="auto" w:fill="auto"/>
        <w:tabs>
          <w:tab w:val="left" w:pos="1421"/>
        </w:tabs>
        <w:bidi w:val="0"/>
        <w:spacing w:before="0" w:after="80" w:line="569" w:lineRule="exact"/>
        <w:ind w:left="0" w:right="0" w:firstLine="640"/>
        <w:jc w:val="both"/>
      </w:pPr>
      <w:bookmarkStart w:id="99" w:name="bookmark99"/>
      <w:r>
        <w:rPr>
          <w:b/>
          <w:bCs/>
          <w:color w:val="000000"/>
          <w:spacing w:val="0"/>
          <w:w w:val="100"/>
          <w:position w:val="0"/>
        </w:rPr>
        <w:t>（</w:t>
      </w:r>
      <w:bookmarkEnd w:id="99"/>
      <w:r>
        <w:rPr>
          <w:b/>
          <w:bCs/>
          <w:color w:val="000000"/>
          <w:spacing w:val="0"/>
          <w:w w:val="100"/>
          <w:position w:val="0"/>
        </w:rPr>
        <w:t>四）</w:t>
      </w:r>
      <w:r>
        <w:rPr>
          <w:b/>
          <w:bCs/>
          <w:color w:val="000000"/>
          <w:spacing w:val="0"/>
          <w:w w:val="100"/>
          <w:position w:val="0"/>
        </w:rPr>
        <w:tab/>
      </w:r>
      <w:r>
        <w:rPr>
          <w:b/>
          <w:bCs/>
          <w:color w:val="000000"/>
          <w:spacing w:val="0"/>
          <w:w w:val="100"/>
          <w:position w:val="0"/>
        </w:rPr>
        <w:t>会议费支出情况说明。</w:t>
      </w:r>
    </w:p>
    <w:p w14:paraId="41EF3E62">
      <w:pPr>
        <w:pStyle w:val="9"/>
        <w:keepNext w:val="0"/>
        <w:keepLines w:val="0"/>
        <w:widowControl w:val="0"/>
        <w:shd w:val="clear" w:color="auto" w:fill="auto"/>
        <w:bidi w:val="0"/>
        <w:spacing w:before="0" w:after="0" w:line="557"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年会议费预算为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万元，完成预 算的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主要原因是</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年无会议费预算和支出。</w:t>
      </w:r>
    </w:p>
    <w:p w14:paraId="16AE408D">
      <w:pPr>
        <w:pStyle w:val="9"/>
        <w:keepNext w:val="0"/>
        <w:keepLines w:val="0"/>
        <w:widowControl w:val="0"/>
        <w:shd w:val="clear" w:color="auto" w:fill="auto"/>
        <w:tabs>
          <w:tab w:val="left" w:pos="1355"/>
        </w:tabs>
        <w:bidi w:val="0"/>
        <w:spacing w:before="0" w:after="80" w:line="557" w:lineRule="exact"/>
        <w:ind w:left="0" w:right="0" w:firstLine="640"/>
        <w:jc w:val="both"/>
        <w:rPr>
          <w:sz w:val="32"/>
          <w:szCs w:val="32"/>
        </w:rPr>
      </w:pPr>
      <w:bookmarkStart w:id="100" w:name="bookmark100"/>
      <w:r>
        <w:rPr>
          <w:color w:val="000000"/>
          <w:spacing w:val="0"/>
          <w:w w:val="100"/>
          <w:position w:val="0"/>
          <w:sz w:val="32"/>
          <w:szCs w:val="32"/>
        </w:rPr>
        <w:t>八</w:t>
      </w:r>
      <w:bookmarkEnd w:id="100"/>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政府性基金预算财政拨款收入支出情况说明</w:t>
      </w:r>
    </w:p>
    <w:p w14:paraId="655B0D57">
      <w:pPr>
        <w:pStyle w:val="9"/>
        <w:keepNext w:val="0"/>
        <w:keepLines w:val="0"/>
        <w:widowControl w:val="0"/>
        <w:shd w:val="clear" w:color="auto" w:fill="auto"/>
        <w:bidi w:val="0"/>
        <w:spacing w:before="0" w:after="0" w:line="571" w:lineRule="exact"/>
        <w:ind w:left="0" w:right="0" w:firstLine="640"/>
        <w:jc w:val="both"/>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年本部门无政府性基金决算财政拨款收支，并已公开 空表。</w:t>
      </w:r>
    </w:p>
    <w:p w14:paraId="56DC90E8">
      <w:pPr>
        <w:pStyle w:val="9"/>
        <w:keepNext w:val="0"/>
        <w:keepLines w:val="0"/>
        <w:widowControl w:val="0"/>
        <w:shd w:val="clear" w:color="auto" w:fill="auto"/>
        <w:tabs>
          <w:tab w:val="left" w:pos="1355"/>
        </w:tabs>
        <w:bidi w:val="0"/>
        <w:spacing w:before="0" w:after="0" w:line="569" w:lineRule="exact"/>
        <w:ind w:left="0" w:right="0" w:firstLine="640"/>
        <w:jc w:val="both"/>
        <w:rPr>
          <w:sz w:val="32"/>
          <w:szCs w:val="32"/>
        </w:rPr>
      </w:pPr>
      <w:bookmarkStart w:id="101" w:name="bookmark101"/>
      <w:r>
        <w:rPr>
          <w:color w:val="000000"/>
          <w:spacing w:val="0"/>
          <w:w w:val="100"/>
          <w:position w:val="0"/>
          <w:sz w:val="32"/>
          <w:szCs w:val="32"/>
        </w:rPr>
        <w:t>九</w:t>
      </w:r>
      <w:bookmarkEnd w:id="101"/>
      <w:r>
        <w:rPr>
          <w:color w:val="000000"/>
          <w:spacing w:val="0"/>
          <w:w w:val="100"/>
          <w:position w:val="0"/>
          <w:sz w:val="32"/>
          <w:szCs w:val="32"/>
        </w:rPr>
        <w:t>、</w:t>
      </w:r>
      <w:r>
        <w:rPr>
          <w:color w:val="000000"/>
          <w:spacing w:val="0"/>
          <w:w w:val="100"/>
          <w:position w:val="0"/>
          <w:sz w:val="32"/>
          <w:szCs w:val="32"/>
        </w:rPr>
        <w:tab/>
      </w:r>
      <w:r>
        <w:rPr>
          <w:color w:val="000000"/>
          <w:spacing w:val="0"/>
          <w:w w:val="100"/>
          <w:position w:val="0"/>
          <w:sz w:val="32"/>
          <w:szCs w:val="32"/>
        </w:rPr>
        <w:t>国有资本经营财政拨款收入支出情况说明</w:t>
      </w:r>
    </w:p>
    <w:p w14:paraId="6B6367C2">
      <w:pPr>
        <w:pStyle w:val="9"/>
        <w:keepNext w:val="0"/>
        <w:keepLines w:val="0"/>
        <w:widowControl w:val="0"/>
        <w:shd w:val="clear" w:color="auto" w:fill="auto"/>
        <w:bidi w:val="0"/>
        <w:spacing w:before="0" w:after="0" w:line="569" w:lineRule="exact"/>
        <w:ind w:left="0" w:right="0" w:firstLine="640"/>
        <w:jc w:val="both"/>
      </w:pPr>
      <w:r>
        <w:rPr>
          <w:color w:val="000000"/>
          <w:spacing w:val="0"/>
          <w:w w:val="100"/>
          <w:position w:val="0"/>
        </w:rPr>
        <w:t>本部门无国有资本经营决算拨款收支。</w:t>
      </w:r>
    </w:p>
    <w:p w14:paraId="6382D3F5">
      <w:pPr>
        <w:pStyle w:val="9"/>
        <w:keepNext w:val="0"/>
        <w:keepLines w:val="0"/>
        <w:widowControl w:val="0"/>
        <w:shd w:val="clear" w:color="auto" w:fill="auto"/>
        <w:bidi w:val="0"/>
        <w:spacing w:before="0" w:after="0" w:line="569" w:lineRule="exact"/>
        <w:ind w:left="0" w:right="0" w:firstLine="640"/>
        <w:jc w:val="both"/>
        <w:rPr>
          <w:sz w:val="32"/>
          <w:szCs w:val="32"/>
        </w:rPr>
      </w:pPr>
      <w:r>
        <w:rPr>
          <w:color w:val="000000"/>
          <w:spacing w:val="0"/>
          <w:w w:val="100"/>
          <w:position w:val="0"/>
          <w:sz w:val="32"/>
          <w:szCs w:val="32"/>
        </w:rPr>
        <w:t>十、预算绩效情况说明</w:t>
      </w:r>
    </w:p>
    <w:p w14:paraId="6C165E41">
      <w:pPr>
        <w:pStyle w:val="9"/>
        <w:keepNext w:val="0"/>
        <w:keepLines w:val="0"/>
        <w:widowControl w:val="0"/>
        <w:shd w:val="clear" w:color="auto" w:fill="auto"/>
        <w:bidi w:val="0"/>
        <w:spacing w:before="0" w:after="60" w:line="569" w:lineRule="exact"/>
        <w:ind w:left="0" w:right="0" w:firstLine="640"/>
        <w:jc w:val="both"/>
      </w:pPr>
      <w:r>
        <w:rPr>
          <w:b/>
          <w:bCs/>
          <w:color w:val="000000"/>
          <w:spacing w:val="0"/>
          <w:w w:val="100"/>
          <w:position w:val="0"/>
        </w:rPr>
        <w:t>（一）预算绩效管理工作开展情况说明。</w:t>
      </w:r>
    </w:p>
    <w:p w14:paraId="0A0D52DB">
      <w:pPr>
        <w:pStyle w:val="9"/>
        <w:keepNext w:val="0"/>
        <w:keepLines w:val="0"/>
        <w:widowControl w:val="0"/>
        <w:shd w:val="clear" w:color="auto" w:fill="auto"/>
        <w:bidi w:val="0"/>
        <w:spacing w:before="0" w:after="0" w:line="629" w:lineRule="exact"/>
        <w:ind w:left="0" w:right="0" w:firstLine="640"/>
        <w:jc w:val="both"/>
      </w:pPr>
      <w:r>
        <w:rPr>
          <w:color w:val="000000"/>
          <w:spacing w:val="0"/>
          <w:w w:val="100"/>
          <w:position w:val="0"/>
        </w:rPr>
        <w:t>根据预算绩效管理要求，本部门组织对</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年一般公共预 算项目支出全面开展绩效自评，对于机构改革新组建部门，与年 初预算相比，项目有调整增加，其中，一级项目</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 xml:space="preserve">个，二级项目 </w:t>
      </w:r>
      <w:r>
        <w:rPr>
          <w:rFonts w:ascii="Times New Roman" w:hAnsi="Times New Roman" w:eastAsia="Times New Roman" w:cs="Times New Roman"/>
          <w:color w:val="000000"/>
          <w:spacing w:val="0"/>
          <w:w w:val="100"/>
          <w:position w:val="0"/>
          <w:sz w:val="32"/>
          <w:szCs w:val="32"/>
        </w:rPr>
        <w:t>2</w:t>
      </w:r>
      <w:r>
        <w:rPr>
          <w:color w:val="000000"/>
          <w:spacing w:val="0"/>
          <w:w w:val="100"/>
          <w:position w:val="0"/>
        </w:rPr>
        <w:t>个，共涉及资金</w:t>
      </w:r>
      <w:r>
        <w:rPr>
          <w:rFonts w:ascii="Times New Roman" w:hAnsi="Times New Roman" w:eastAsia="Times New Roman" w:cs="Times New Roman"/>
          <w:color w:val="000000"/>
          <w:spacing w:val="0"/>
          <w:w w:val="100"/>
          <w:position w:val="0"/>
          <w:sz w:val="32"/>
          <w:szCs w:val="32"/>
        </w:rPr>
        <w:t>1</w:t>
      </w:r>
      <w:r>
        <w:rPr>
          <w:rFonts w:ascii="Times New Roman" w:hAnsi="Times New Roman" w:eastAsia="Times New Roman" w:cs="Times New Roman"/>
          <w:color w:val="000000"/>
          <w:spacing w:val="0"/>
          <w:w w:val="100"/>
          <w:position w:val="0"/>
          <w:sz w:val="32"/>
          <w:szCs w:val="32"/>
          <w:lang w:val="en-US" w:eastAsia="en-US" w:bidi="en-US"/>
        </w:rPr>
        <w:t>174.3</w:t>
      </w:r>
      <w:r>
        <w:rPr>
          <w:rFonts w:ascii="Times New Roman" w:hAnsi="Times New Roman" w:eastAsia="Times New Roman" w:cs="Times New Roman"/>
          <w:color w:val="000000"/>
          <w:spacing w:val="0"/>
          <w:w w:val="100"/>
          <w:position w:val="0"/>
          <w:sz w:val="32"/>
          <w:szCs w:val="32"/>
        </w:rPr>
        <w:t>1</w:t>
      </w:r>
      <w:r>
        <w:rPr>
          <w:color w:val="000000"/>
          <w:spacing w:val="0"/>
          <w:w w:val="100"/>
          <w:position w:val="0"/>
        </w:rPr>
        <w:t>万元，占一般公共预算项目支出总额 的</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。本部门</w:t>
      </w:r>
      <w:r>
        <w:rPr>
          <w:rFonts w:ascii="Times New Roman" w:hAnsi="Times New Roman" w:eastAsia="Times New Roman" w:cs="Times New Roman"/>
          <w:color w:val="000000"/>
          <w:spacing w:val="0"/>
          <w:w w:val="100"/>
          <w:position w:val="0"/>
        </w:rPr>
        <w:t>2019</w:t>
      </w:r>
      <w:r>
        <w:rPr>
          <w:color w:val="000000"/>
          <w:spacing w:val="0"/>
          <w:w w:val="100"/>
          <w:position w:val="0"/>
        </w:rPr>
        <w:t>年无政府性基金预算项目。</w:t>
      </w:r>
    </w:p>
    <w:p w14:paraId="1388621E">
      <w:pPr>
        <w:pStyle w:val="9"/>
        <w:keepNext w:val="0"/>
        <w:keepLines w:val="0"/>
        <w:widowControl w:val="0"/>
        <w:shd w:val="clear" w:color="auto" w:fill="auto"/>
        <w:bidi w:val="0"/>
        <w:spacing w:before="0" w:after="0" w:line="629" w:lineRule="exact"/>
        <w:ind w:left="0" w:right="0" w:firstLine="640"/>
        <w:jc w:val="both"/>
      </w:pPr>
      <w:r>
        <w:rPr>
          <w:color w:val="000000"/>
          <w:spacing w:val="0"/>
          <w:w w:val="100"/>
          <w:position w:val="0"/>
        </w:rPr>
        <w:t>组织开展整体支出绩效评价，从评价情况来看，我单位</w:t>
      </w:r>
      <w:r>
        <w:rPr>
          <w:rFonts w:ascii="Times New Roman" w:hAnsi="Times New Roman" w:eastAsia="Times New Roman" w:cs="Times New Roman"/>
          <w:color w:val="000000"/>
          <w:spacing w:val="0"/>
          <w:w w:val="100"/>
          <w:position w:val="0"/>
        </w:rPr>
        <w:t xml:space="preserve">2018 </w:t>
      </w:r>
      <w:r>
        <w:rPr>
          <w:color w:val="000000"/>
          <w:spacing w:val="0"/>
          <w:w w:val="100"/>
          <w:position w:val="0"/>
        </w:rPr>
        <w:t>年度整体支出绩效评价结果级别为</w:t>
      </w:r>
      <w:r>
        <w:rPr>
          <w:color w:val="000000"/>
          <w:spacing w:val="0"/>
          <w:w w:val="100"/>
          <w:position w:val="0"/>
          <w:lang w:val="zh-CN" w:eastAsia="zh-CN" w:bidi="zh-CN"/>
        </w:rPr>
        <w:t>“优”</w:t>
      </w:r>
      <w:r>
        <w:rPr>
          <w:color w:val="000000"/>
          <w:spacing w:val="0"/>
          <w:w w:val="100"/>
          <w:position w:val="0"/>
        </w:rPr>
        <w:t>。评价结果类型为</w: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 项目与目前政策相符，项目立项规范、合理，资金到位及时、使用 合规、监控有效，工作及财务管理制度健全、执行有效、项目质量 可控，项目实际支出没有超预算，达到了预定的目标。项目的实施 对我单位做好履职的服务工作起到了充分保障作用。</w:t>
      </w:r>
    </w:p>
    <w:p w14:paraId="031583AA">
      <w:pPr>
        <w:pStyle w:val="9"/>
        <w:keepNext w:val="0"/>
        <w:keepLines w:val="0"/>
        <w:widowControl w:val="0"/>
        <w:shd w:val="clear" w:color="auto" w:fill="auto"/>
        <w:bidi w:val="0"/>
        <w:spacing w:before="0" w:after="0" w:line="629" w:lineRule="exact"/>
        <w:ind w:left="0" w:right="0" w:firstLine="640"/>
        <w:jc w:val="both"/>
      </w:pPr>
      <w:r>
        <w:rPr>
          <w:b/>
          <w:bCs/>
          <w:color w:val="000000"/>
          <w:spacing w:val="0"/>
          <w:w w:val="100"/>
          <w:position w:val="0"/>
        </w:rPr>
        <w:t>（二）部门决算中项目绩效自评结果。</w:t>
      </w:r>
    </w:p>
    <w:p w14:paraId="6072C179">
      <w:pPr>
        <w:pStyle w:val="9"/>
        <w:keepNext w:val="0"/>
        <w:keepLines w:val="0"/>
        <w:widowControl w:val="0"/>
        <w:shd w:val="clear" w:color="auto" w:fill="auto"/>
        <w:bidi w:val="0"/>
        <w:spacing w:before="0" w:after="0" w:line="629" w:lineRule="exact"/>
        <w:ind w:left="0" w:right="0" w:firstLine="640"/>
        <w:jc w:val="both"/>
      </w:pPr>
      <w:r>
        <w:rPr>
          <w:rFonts w:ascii="Times New Roman" w:hAnsi="Times New Roman" w:eastAsia="Times New Roman" w:cs="Times New Roman"/>
          <w:color w:val="000000"/>
          <w:spacing w:val="0"/>
          <w:w w:val="100"/>
          <w:position w:val="0"/>
        </w:rPr>
        <w:t>2019</w:t>
      </w:r>
      <w:r>
        <w:rPr>
          <w:color w:val="000000"/>
          <w:spacing w:val="0"/>
          <w:w w:val="100"/>
          <w:position w:val="0"/>
        </w:rPr>
        <w:t>年本部门纳入项目管理有</w:t>
      </w:r>
      <w:r>
        <w:rPr>
          <w:rFonts w:ascii="Times New Roman" w:hAnsi="Times New Roman" w:eastAsia="Times New Roman" w:cs="Times New Roman"/>
          <w:color w:val="000000"/>
          <w:spacing w:val="0"/>
          <w:w w:val="100"/>
          <w:position w:val="0"/>
        </w:rPr>
        <w:t>2</w:t>
      </w:r>
      <w:r>
        <w:rPr>
          <w:color w:val="000000"/>
          <w:spacing w:val="0"/>
          <w:w w:val="100"/>
          <w:position w:val="0"/>
        </w:rPr>
        <w:t>个：</w:t>
      </w:r>
    </w:p>
    <w:p w14:paraId="118800AF">
      <w:pPr>
        <w:pStyle w:val="9"/>
        <w:keepNext w:val="0"/>
        <w:keepLines w:val="0"/>
        <w:widowControl w:val="0"/>
        <w:shd w:val="clear" w:color="auto" w:fill="auto"/>
        <w:bidi w:val="0"/>
        <w:spacing w:before="0" w:after="0" w:line="629" w:lineRule="exact"/>
        <w:ind w:left="0" w:right="0" w:firstLine="640"/>
        <w:jc w:val="both"/>
        <w:sectPr>
          <w:footerReference r:id="rId11" w:type="default"/>
          <w:footnotePr>
            <w:numFmt w:val="decimal"/>
          </w:footnotePr>
          <w:type w:val="continuous"/>
          <w:pgSz w:w="11900" w:h="16840"/>
          <w:pgMar w:top="1691" w:right="1139" w:bottom="1730" w:left="1167" w:header="1263" w:footer="3" w:gutter="0"/>
          <w:cols w:space="720" w:num="1"/>
          <w:rtlGutter w:val="0"/>
          <w:docGrid w:linePitch="360" w:charSpace="0"/>
        </w:sectPr>
      </w:pPr>
      <w:r>
        <w:rPr>
          <w:b/>
          <w:bCs/>
          <w:color w:val="000000"/>
          <w:spacing w:val="0"/>
          <w:w w:val="100"/>
          <w:position w:val="0"/>
          <w:lang w:val="en-US" w:eastAsia="en-US" w:bidi="en-US"/>
        </w:rPr>
        <w:t xml:space="preserve">1. </w:t>
      </w:r>
      <w:r>
        <w:rPr>
          <w:b/>
          <w:bCs/>
          <w:color w:val="000000"/>
          <w:spacing w:val="0"/>
          <w:w w:val="100"/>
          <w:position w:val="0"/>
        </w:rPr>
        <w:t>2019年中央医疗服务与保障能力提升补助资金项目绩效自 评综述：</w:t>
      </w:r>
      <w:r>
        <w:rPr>
          <w:color w:val="000000"/>
          <w:spacing w:val="0"/>
          <w:w w:val="100"/>
          <w:position w:val="0"/>
        </w:rPr>
        <w:t>根据年初设定的绩效目标，项目自评得分</w:t>
      </w:r>
      <w:r>
        <w:rPr>
          <w:rFonts w:ascii="Times New Roman" w:hAnsi="Times New Roman" w:eastAsia="Times New Roman" w:cs="Times New Roman"/>
          <w:color w:val="000000"/>
          <w:spacing w:val="0"/>
          <w:w w:val="100"/>
          <w:position w:val="0"/>
        </w:rPr>
        <w:t>100</w:t>
      </w:r>
      <w:r>
        <w:rPr>
          <w:color w:val="000000"/>
          <w:spacing w:val="0"/>
          <w:w w:val="100"/>
          <w:position w:val="0"/>
        </w:rPr>
        <w:t>分。项目全 年预算数</w:t>
      </w:r>
      <w:r>
        <w:rPr>
          <w:rFonts w:ascii="Times New Roman" w:hAnsi="Times New Roman" w:eastAsia="Times New Roman" w:cs="Times New Roman"/>
          <w:color w:val="000000"/>
          <w:spacing w:val="0"/>
          <w:w w:val="100"/>
          <w:position w:val="0"/>
        </w:rPr>
        <w:t>21</w:t>
      </w:r>
      <w:r>
        <w:rPr>
          <w:color w:val="000000"/>
          <w:spacing w:val="0"/>
          <w:w w:val="100"/>
          <w:position w:val="0"/>
        </w:rPr>
        <w:t>万元，执行数</w:t>
      </w:r>
      <w:r>
        <w:rPr>
          <w:rFonts w:ascii="Times New Roman" w:hAnsi="Times New Roman" w:eastAsia="Times New Roman" w:cs="Times New Roman"/>
          <w:color w:val="000000"/>
          <w:spacing w:val="0"/>
          <w:w w:val="100"/>
          <w:position w:val="0"/>
        </w:rPr>
        <w:t>21</w:t>
      </w:r>
      <w:r>
        <w:rPr>
          <w:color w:val="000000"/>
          <w:spacing w:val="0"/>
          <w:w w:val="100"/>
          <w:position w:val="0"/>
        </w:rPr>
        <w:t>万元，完成预算的</w:t>
      </w:r>
      <w:r>
        <w:rPr>
          <w:rFonts w:ascii="Times New Roman" w:hAnsi="Times New Roman" w:eastAsia="Times New Roman" w:cs="Times New Roman"/>
          <w:color w:val="000000"/>
          <w:spacing w:val="0"/>
          <w:w w:val="100"/>
          <w:position w:val="0"/>
        </w:rPr>
        <w:t>100%</w:t>
      </w:r>
      <w:r>
        <w:rPr>
          <w:color w:val="000000"/>
          <w:spacing w:val="0"/>
          <w:w w:val="100"/>
          <w:position w:val="0"/>
        </w:rPr>
        <w:t>。主要产出 和效果：该项目产出指标完成较好，数量指标完成预期目标。效益 指标完成较好，打击欺诈骗保工作力度加大；跨省异地就医结算 率达到</w:t>
      </w:r>
      <w:r>
        <w:rPr>
          <w:rFonts w:ascii="Times New Roman" w:hAnsi="Times New Roman" w:eastAsia="Times New Roman" w:cs="Times New Roman"/>
          <w:color w:val="000000"/>
          <w:spacing w:val="0"/>
          <w:w w:val="100"/>
          <w:position w:val="0"/>
          <w:sz w:val="32"/>
          <w:szCs w:val="32"/>
        </w:rPr>
        <w:t>90%</w:t>
      </w:r>
      <w:r>
        <w:rPr>
          <w:color w:val="000000"/>
          <w:spacing w:val="0"/>
          <w:w w:val="100"/>
          <w:position w:val="0"/>
          <w:sz w:val="32"/>
          <w:szCs w:val="32"/>
        </w:rPr>
        <w:t>，</w:t>
      </w:r>
      <w:r>
        <w:rPr>
          <w:color w:val="000000"/>
          <w:spacing w:val="0"/>
          <w:w w:val="100"/>
          <w:position w:val="0"/>
        </w:rPr>
        <w:t>医保信息化水平逐步提升，群众看病就医更加便捷; 困难群众医疗费用负担减轻；参保群众对政策普遍知晓，参保群众 对医保服务满意度较高。</w:t>
      </w:r>
    </w:p>
    <w:p w14:paraId="6A025A07">
      <w:pPr>
        <w:pStyle w:val="9"/>
        <w:keepNext w:val="0"/>
        <w:keepLines w:val="0"/>
        <w:widowControl w:val="0"/>
        <w:shd w:val="clear" w:color="auto" w:fill="auto"/>
        <w:bidi w:val="0"/>
        <w:spacing w:before="0" w:after="0" w:line="631" w:lineRule="exact"/>
        <w:ind w:left="0" w:right="0" w:firstLine="620"/>
        <w:jc w:val="both"/>
        <w:sectPr>
          <w:footerReference r:id="rId12" w:type="default"/>
          <w:footnotePr>
            <w:numFmt w:val="decimal"/>
          </w:footnotePr>
          <w:type w:val="continuous"/>
          <w:pgSz w:w="11900" w:h="16840"/>
          <w:pgMar w:top="1691" w:right="1139" w:bottom="1730" w:left="1167" w:header="1263" w:footer="3" w:gutter="0"/>
          <w:cols w:space="720" w:num="1"/>
          <w:rtlGutter w:val="0"/>
          <w:docGrid w:linePitch="360" w:charSpace="0"/>
        </w:sectPr>
      </w:pPr>
      <w:r>
        <w:rPr>
          <w:rFonts w:ascii="Times New Roman" w:hAnsi="Times New Roman" w:eastAsia="Times New Roman" w:cs="Times New Roman"/>
          <w:color w:val="000000"/>
          <w:spacing w:val="0"/>
          <w:w w:val="100"/>
          <w:position w:val="0"/>
          <w:lang w:val="zh-CN" w:eastAsia="zh-CN" w:bidi="zh-CN"/>
        </w:rPr>
        <w:t>2</w:t>
      </w:r>
      <w:r>
        <w:rPr>
          <w:color w:val="000000"/>
          <w:spacing w:val="0"/>
          <w:w w:val="100"/>
          <w:position w:val="0"/>
        </w:rPr>
        <w:t>.</w:t>
      </w:r>
      <w:r>
        <w:rPr>
          <w:b/>
          <w:bCs/>
          <w:color w:val="000000"/>
          <w:spacing w:val="0"/>
          <w:w w:val="100"/>
          <w:position w:val="0"/>
        </w:rPr>
        <w:t>医疗救助补助资金项目绩效自评综述：</w:t>
      </w:r>
      <w:r>
        <w:rPr>
          <w:color w:val="000000"/>
          <w:spacing w:val="0"/>
          <w:w w:val="100"/>
          <w:position w:val="0"/>
        </w:rPr>
        <w:t>根据年初设定的绩 效目标，项目自评得分</w:t>
      </w:r>
      <w:r>
        <w:rPr>
          <w:rFonts w:ascii="Times New Roman" w:hAnsi="Times New Roman" w:eastAsia="Times New Roman" w:cs="Times New Roman"/>
          <w:color w:val="000000"/>
          <w:spacing w:val="0"/>
          <w:w w:val="100"/>
          <w:position w:val="0"/>
        </w:rPr>
        <w:t>90</w:t>
      </w:r>
      <w:r>
        <w:rPr>
          <w:color w:val="000000"/>
          <w:spacing w:val="0"/>
          <w:w w:val="100"/>
          <w:position w:val="0"/>
        </w:rPr>
        <w:t>分。项目全年预算数</w:t>
      </w:r>
      <w:r>
        <w:rPr>
          <w:rFonts w:ascii="Times New Roman" w:hAnsi="Times New Roman" w:eastAsia="Times New Roman" w:cs="Times New Roman"/>
          <w:color w:val="000000"/>
          <w:spacing w:val="0"/>
          <w:w w:val="100"/>
          <w:position w:val="0"/>
          <w:lang w:val="en-US" w:eastAsia="en-US" w:bidi="en-US"/>
        </w:rPr>
        <w:t>1621.71</w:t>
      </w:r>
      <w:r>
        <w:rPr>
          <w:color w:val="000000"/>
          <w:spacing w:val="0"/>
          <w:w w:val="100"/>
          <w:position w:val="0"/>
        </w:rPr>
        <w:t>万元，执 行数</w:t>
      </w:r>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lang w:val="en-US" w:eastAsia="en-US" w:bidi="en-US"/>
        </w:rPr>
        <w:t>147.74</w:t>
      </w:r>
      <w:r>
        <w:rPr>
          <w:color w:val="000000"/>
          <w:spacing w:val="0"/>
          <w:w w:val="100"/>
          <w:position w:val="0"/>
        </w:rPr>
        <w:t>万元</w:t>
      </w:r>
      <w:r>
        <w:rPr>
          <w:i/>
          <w:iCs/>
          <w:color w:val="000000"/>
          <w:spacing w:val="0"/>
          <w:w w:val="100"/>
          <w:position w:val="0"/>
        </w:rPr>
        <w:t>，</w:t>
      </w:r>
      <w:r>
        <w:rPr>
          <w:color w:val="000000"/>
          <w:spacing w:val="0"/>
          <w:w w:val="100"/>
          <w:position w:val="0"/>
        </w:rPr>
        <w:t>完成预算的</w:t>
      </w:r>
      <w:r>
        <w:rPr>
          <w:rFonts w:ascii="Times New Roman" w:hAnsi="Times New Roman" w:eastAsia="Times New Roman" w:cs="Times New Roman"/>
          <w:color w:val="000000"/>
          <w:spacing w:val="0"/>
          <w:w w:val="100"/>
          <w:position w:val="0"/>
        </w:rPr>
        <w:t>70.77%</w:t>
      </w:r>
      <w:r>
        <w:rPr>
          <w:color w:val="000000"/>
          <w:spacing w:val="0"/>
          <w:w w:val="100"/>
          <w:position w:val="0"/>
        </w:rPr>
        <w:t>。主要产出和效果：该项 目产出指标完成较好，数量指标基本完成预期目标。效益指标完成 较好，确保了全县特困供养人员参保全额资助、最低生活保障对象 参保定额资助；救助对象在门诊、住院就医应报销的医疗救助金, 均按标准、及时足额兑付到位。存在的问题是：预算执行率低，主 要原因是机构改革职能划转，医疗救助政策落实在医保部门，而救 助对象认定在民政部门，当救助对象动态更新时，存在有医保系统 与认定类别相脱节的情况，从而导致</w:t>
      </w:r>
      <w:r>
        <w:rPr>
          <w:rFonts w:ascii="Times New Roman" w:hAnsi="Times New Roman" w:eastAsia="Times New Roman" w:cs="Times New Roman"/>
          <w:color w:val="000000"/>
          <w:spacing w:val="0"/>
          <w:w w:val="100"/>
          <w:position w:val="0"/>
        </w:rPr>
        <w:t>2019</w:t>
      </w:r>
      <w:r>
        <w:rPr>
          <w:color w:val="000000"/>
          <w:spacing w:val="0"/>
          <w:w w:val="100"/>
          <w:position w:val="0"/>
        </w:rPr>
        <w:t>年部分医疗救助资金未 能按时兑付到位。下一步改进措施：积极沟通、规范管理。加强与 民政部门的信息共享，同步更新，以医保结算平台为依托，使医疗 救助待遇保障与其认定相匹配，提高结算准确率，确保补助资金按 时发放到位，真正实现一单式结算全覆盖，增强广大群众的获得感、 幸福感。</w:t>
      </w:r>
    </w:p>
    <w:p w14:paraId="53D2D264">
      <w:pPr>
        <w:pStyle w:val="9"/>
        <w:keepNext w:val="0"/>
        <w:keepLines w:val="0"/>
        <w:widowControl w:val="0"/>
        <w:shd w:val="clear" w:color="auto" w:fill="auto"/>
        <w:bidi w:val="0"/>
        <w:spacing w:before="0" w:after="80" w:line="240" w:lineRule="auto"/>
        <w:ind w:left="0" w:right="0" w:firstLine="0"/>
        <w:jc w:val="center"/>
      </w:pPr>
      <w:r>
        <w:rPr>
          <w:b/>
          <w:bCs/>
          <w:color w:val="000000"/>
          <w:spacing w:val="0"/>
          <w:w w:val="100"/>
          <w:position w:val="0"/>
        </w:rPr>
        <w:t>县级预算（项目）绩效目标自评表</w:t>
      </w:r>
    </w:p>
    <w:p w14:paraId="623CF914">
      <w:pPr>
        <w:pStyle w:val="23"/>
        <w:keepNext w:val="0"/>
        <w:keepLines w:val="0"/>
        <w:widowControl w:val="0"/>
        <w:shd w:val="clear" w:color="auto" w:fill="auto"/>
        <w:bidi w:val="0"/>
        <w:spacing w:before="0" w:after="140" w:line="240" w:lineRule="auto"/>
        <w:ind w:left="0" w:right="0" w:firstLine="0"/>
        <w:jc w:val="center"/>
      </w:pPr>
      <w:r>
        <w:rPr>
          <w:b/>
          <w:bCs/>
          <w:color w:val="000000"/>
          <w:spacing w:val="0"/>
          <w:w w:val="100"/>
          <w:position w:val="0"/>
        </w:rPr>
        <w:t>（2019</w:t>
      </w:r>
      <w:r>
        <w:rPr>
          <w:b/>
          <w:bCs/>
          <w:color w:val="404345"/>
          <w:spacing w:val="0"/>
          <w:w w:val="100"/>
          <w:position w:val="0"/>
        </w:rPr>
        <w:t>年度）</w:t>
      </w:r>
    </w:p>
    <w:tbl>
      <w:tblPr>
        <w:tblStyle w:val="2"/>
        <w:tblW w:w="0" w:type="auto"/>
        <w:jc w:val="center"/>
        <w:tblLayout w:type="fixed"/>
        <w:tblCellMar>
          <w:top w:w="0" w:type="dxa"/>
          <w:left w:w="10" w:type="dxa"/>
          <w:bottom w:w="0" w:type="dxa"/>
          <w:right w:w="10" w:type="dxa"/>
        </w:tblCellMar>
      </w:tblPr>
      <w:tblGrid>
        <w:gridCol w:w="557"/>
        <w:gridCol w:w="542"/>
        <w:gridCol w:w="1022"/>
        <w:gridCol w:w="2016"/>
        <w:gridCol w:w="965"/>
        <w:gridCol w:w="1925"/>
        <w:gridCol w:w="1522"/>
        <w:gridCol w:w="1046"/>
      </w:tblGrid>
      <w:tr w14:paraId="0D07B89A">
        <w:tblPrEx>
          <w:tblCellMar>
            <w:top w:w="0" w:type="dxa"/>
            <w:left w:w="10" w:type="dxa"/>
            <w:bottom w:w="0" w:type="dxa"/>
            <w:right w:w="10" w:type="dxa"/>
          </w:tblCellMar>
        </w:tblPrEx>
        <w:trPr>
          <w:trHeight w:val="293" w:hRule="exact"/>
          <w:jc w:val="center"/>
        </w:trPr>
        <w:tc>
          <w:tcPr>
            <w:gridSpan w:val="3"/>
            <w:tcBorders>
              <w:top w:val="single" w:color="auto" w:sz="4" w:space="0"/>
              <w:left w:val="single" w:color="auto" w:sz="4" w:space="0"/>
            </w:tcBorders>
            <w:shd w:val="clear" w:color="auto" w:fill="FFFFFF"/>
            <w:vAlign w:val="bottom"/>
          </w:tcPr>
          <w:p w14:paraId="48E100C8">
            <w:pPr>
              <w:pStyle w:val="17"/>
              <w:keepNext w:val="0"/>
              <w:keepLines w:val="0"/>
              <w:widowControl w:val="0"/>
              <w:shd w:val="clear" w:color="auto" w:fill="auto"/>
              <w:bidi w:val="0"/>
              <w:spacing w:before="0" w:after="0" w:line="240" w:lineRule="auto"/>
              <w:ind w:left="0" w:right="0" w:firstLine="400"/>
              <w:jc w:val="left"/>
              <w:rPr>
                <w:sz w:val="15"/>
                <w:szCs w:val="15"/>
              </w:rPr>
            </w:pPr>
            <w:r>
              <w:rPr>
                <w:color w:val="404345"/>
                <w:spacing w:val="0"/>
                <w:w w:val="100"/>
                <w:position w:val="0"/>
                <w:sz w:val="15"/>
                <w:szCs w:val="15"/>
              </w:rPr>
              <w:t>专项（项目）名称</w:t>
            </w:r>
          </w:p>
        </w:tc>
        <w:tc>
          <w:tcPr>
            <w:gridSpan w:val="5"/>
            <w:tcBorders>
              <w:top w:val="single" w:color="auto" w:sz="4" w:space="0"/>
              <w:left w:val="single" w:color="auto" w:sz="4" w:space="0"/>
              <w:right w:val="single" w:color="auto" w:sz="4" w:space="0"/>
            </w:tcBorders>
            <w:shd w:val="clear" w:color="auto" w:fill="FFFFFF"/>
            <w:vAlign w:val="bottom"/>
          </w:tcPr>
          <w:p w14:paraId="6C8AEE86">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中央医疗服务与保障能力提升补助资金项目</w:t>
            </w:r>
          </w:p>
        </w:tc>
      </w:tr>
      <w:tr w14:paraId="44350B9D">
        <w:tblPrEx>
          <w:tblCellMar>
            <w:top w:w="0" w:type="dxa"/>
            <w:left w:w="10" w:type="dxa"/>
            <w:bottom w:w="0" w:type="dxa"/>
            <w:right w:w="10" w:type="dxa"/>
          </w:tblCellMar>
        </w:tblPrEx>
        <w:trPr>
          <w:trHeight w:val="302" w:hRule="exact"/>
          <w:jc w:val="center"/>
        </w:trPr>
        <w:tc>
          <w:tcPr>
            <w:gridSpan w:val="3"/>
            <w:tcBorders>
              <w:top w:val="single" w:color="auto" w:sz="4" w:space="0"/>
              <w:left w:val="single" w:color="auto" w:sz="4" w:space="0"/>
            </w:tcBorders>
            <w:shd w:val="clear" w:color="auto" w:fill="FFFFFF"/>
            <w:vAlign w:val="center"/>
          </w:tcPr>
          <w:p w14:paraId="590B1D8E">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县级主管部门</w:t>
            </w:r>
          </w:p>
        </w:tc>
        <w:tc>
          <w:tcPr>
            <w:gridSpan w:val="2"/>
            <w:tcBorders>
              <w:top w:val="single" w:color="auto" w:sz="4" w:space="0"/>
              <w:left w:val="single" w:color="auto" w:sz="4" w:space="0"/>
            </w:tcBorders>
            <w:shd w:val="clear" w:color="auto" w:fill="FFFFFF"/>
            <w:vAlign w:val="center"/>
          </w:tcPr>
          <w:p w14:paraId="06462384">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平利县医疗保障局</w:t>
            </w:r>
          </w:p>
        </w:tc>
        <w:tc>
          <w:tcPr>
            <w:tcBorders>
              <w:top w:val="single" w:color="auto" w:sz="4" w:space="0"/>
              <w:left w:val="single" w:color="auto" w:sz="4" w:space="0"/>
            </w:tcBorders>
            <w:shd w:val="clear" w:color="auto" w:fill="FFFFFF"/>
            <w:vAlign w:val="center"/>
          </w:tcPr>
          <w:p w14:paraId="5F5675A0">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实施单位</w:t>
            </w:r>
          </w:p>
        </w:tc>
        <w:tc>
          <w:tcPr>
            <w:gridSpan w:val="2"/>
            <w:tcBorders>
              <w:top w:val="single" w:color="auto" w:sz="4" w:space="0"/>
              <w:left w:val="single" w:color="auto" w:sz="4" w:space="0"/>
              <w:right w:val="single" w:color="auto" w:sz="4" w:space="0"/>
            </w:tcBorders>
            <w:shd w:val="clear" w:color="auto" w:fill="FFFFFF"/>
            <w:vAlign w:val="center"/>
          </w:tcPr>
          <w:p w14:paraId="1CD17C2D">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平利县医疗保障局</w:t>
            </w:r>
          </w:p>
        </w:tc>
      </w:tr>
      <w:tr w14:paraId="426B3A5F">
        <w:tblPrEx>
          <w:tblCellMar>
            <w:top w:w="0" w:type="dxa"/>
            <w:left w:w="10" w:type="dxa"/>
            <w:bottom w:w="0" w:type="dxa"/>
            <w:right w:w="10" w:type="dxa"/>
          </w:tblCellMar>
        </w:tblPrEx>
        <w:trPr>
          <w:trHeight w:val="614" w:hRule="exact"/>
          <w:jc w:val="center"/>
        </w:trPr>
        <w:tc>
          <w:tcPr>
            <w:gridSpan w:val="3"/>
            <w:vMerge w:val="restart"/>
            <w:tcBorders>
              <w:top w:val="single" w:color="auto" w:sz="4" w:space="0"/>
              <w:left w:val="single" w:color="auto" w:sz="4" w:space="0"/>
            </w:tcBorders>
            <w:shd w:val="clear" w:color="auto" w:fill="FFFFFF"/>
            <w:vAlign w:val="center"/>
          </w:tcPr>
          <w:p w14:paraId="19FAAB5A">
            <w:pPr>
              <w:pStyle w:val="17"/>
              <w:keepNext w:val="0"/>
              <w:keepLines w:val="0"/>
              <w:widowControl w:val="0"/>
              <w:shd w:val="clear" w:color="auto" w:fill="auto"/>
              <w:bidi w:val="0"/>
              <w:spacing w:before="0" w:after="0" w:line="240" w:lineRule="auto"/>
              <w:ind w:left="0" w:right="0" w:firstLine="400"/>
              <w:jc w:val="left"/>
              <w:rPr>
                <w:sz w:val="15"/>
                <w:szCs w:val="15"/>
              </w:rPr>
            </w:pPr>
            <w:r>
              <w:rPr>
                <w:color w:val="645F5B"/>
                <w:spacing w:val="0"/>
                <w:w w:val="100"/>
                <w:position w:val="0"/>
                <w:sz w:val="15"/>
                <w:szCs w:val="15"/>
              </w:rPr>
              <w:t>项</w:t>
            </w:r>
            <w:r>
              <w:rPr>
                <w:color w:val="404345"/>
                <w:spacing w:val="0"/>
                <w:w w:val="100"/>
                <w:position w:val="0"/>
                <w:sz w:val="15"/>
                <w:szCs w:val="15"/>
              </w:rPr>
              <w:t>目资金（万元）</w:t>
            </w:r>
          </w:p>
        </w:tc>
        <w:tc>
          <w:tcPr>
            <w:tcBorders>
              <w:top w:val="single" w:color="auto" w:sz="4" w:space="0"/>
              <w:left w:val="single" w:color="auto" w:sz="4" w:space="0"/>
            </w:tcBorders>
            <w:shd w:val="clear" w:color="auto" w:fill="FFFFFF"/>
            <w:vAlign w:val="top"/>
          </w:tcPr>
          <w:p w14:paraId="326A960F">
            <w:pPr>
              <w:widowControl w:val="0"/>
              <w:rPr>
                <w:sz w:val="10"/>
                <w:szCs w:val="10"/>
              </w:rPr>
            </w:pPr>
          </w:p>
        </w:tc>
        <w:tc>
          <w:tcPr>
            <w:tcBorders>
              <w:top w:val="single" w:color="auto" w:sz="4" w:space="0"/>
              <w:left w:val="single" w:color="auto" w:sz="4" w:space="0"/>
            </w:tcBorders>
            <w:shd w:val="clear" w:color="auto" w:fill="FFFFFF"/>
            <w:vAlign w:val="center"/>
          </w:tcPr>
          <w:p w14:paraId="3D140F67">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全年预算数</w:t>
            </w:r>
          </w:p>
          <w:p w14:paraId="48F01510">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lang w:val="en-US" w:eastAsia="en-US" w:bidi="en-US"/>
              </w:rPr>
              <w:t>（A）</w:t>
            </w:r>
          </w:p>
        </w:tc>
        <w:tc>
          <w:tcPr>
            <w:gridSpan w:val="2"/>
            <w:tcBorders>
              <w:top w:val="single" w:color="auto" w:sz="4" w:space="0"/>
              <w:left w:val="single" w:color="auto" w:sz="4" w:space="0"/>
            </w:tcBorders>
            <w:shd w:val="clear" w:color="auto" w:fill="FFFFFF"/>
            <w:vAlign w:val="center"/>
          </w:tcPr>
          <w:p w14:paraId="11D5F7CB">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全年执行数</w:t>
            </w:r>
            <w:r>
              <w:rPr>
                <w:rFonts w:ascii="Times New Roman" w:hAnsi="Times New Roman" w:eastAsia="Times New Roman" w:cs="Times New Roman"/>
                <w:color w:val="404345"/>
                <w:spacing w:val="0"/>
                <w:w w:val="100"/>
                <w:position w:val="0"/>
                <w:sz w:val="15"/>
                <w:szCs w:val="15"/>
                <w:lang w:val="en-US" w:eastAsia="en-US" w:bidi="en-US"/>
              </w:rPr>
              <w:t>（B）</w:t>
            </w:r>
          </w:p>
        </w:tc>
        <w:tc>
          <w:tcPr>
            <w:tcBorders>
              <w:top w:val="single" w:color="auto" w:sz="4" w:space="0"/>
              <w:left w:val="single" w:color="auto" w:sz="4" w:space="0"/>
              <w:right w:val="single" w:color="auto" w:sz="4" w:space="0"/>
            </w:tcBorders>
            <w:shd w:val="clear" w:color="auto" w:fill="FFFFFF"/>
            <w:vAlign w:val="center"/>
          </w:tcPr>
          <w:p w14:paraId="44C009D0">
            <w:pPr>
              <w:pStyle w:val="17"/>
              <w:keepNext w:val="0"/>
              <w:keepLines w:val="0"/>
              <w:widowControl w:val="0"/>
              <w:shd w:val="clear" w:color="auto" w:fill="auto"/>
              <w:bidi w:val="0"/>
              <w:spacing w:before="0" w:after="0" w:line="240" w:lineRule="auto"/>
              <w:ind w:left="0" w:right="260" w:firstLine="0"/>
              <w:jc w:val="right"/>
              <w:rPr>
                <w:sz w:val="15"/>
                <w:szCs w:val="15"/>
              </w:rPr>
            </w:pPr>
            <w:r>
              <w:rPr>
                <w:color w:val="645F5B"/>
                <w:spacing w:val="0"/>
                <w:w w:val="100"/>
                <w:position w:val="0"/>
                <w:sz w:val="15"/>
                <w:szCs w:val="15"/>
              </w:rPr>
              <w:t>执行率</w:t>
            </w:r>
          </w:p>
          <w:p w14:paraId="673DD2F8">
            <w:pPr>
              <w:pStyle w:val="17"/>
              <w:keepNext w:val="0"/>
              <w:keepLines w:val="0"/>
              <w:widowControl w:val="0"/>
              <w:shd w:val="clear" w:color="auto" w:fill="auto"/>
              <w:bidi w:val="0"/>
              <w:spacing w:before="0" w:after="0" w:line="240" w:lineRule="auto"/>
              <w:ind w:left="0" w:right="0" w:firstLine="320"/>
              <w:jc w:val="both"/>
              <w:rPr>
                <w:sz w:val="15"/>
                <w:szCs w:val="15"/>
              </w:rPr>
            </w:pPr>
            <w:r>
              <w:rPr>
                <w:rFonts w:ascii="Times New Roman" w:hAnsi="Times New Roman" w:eastAsia="Times New Roman" w:cs="Times New Roman"/>
                <w:color w:val="404345"/>
                <w:spacing w:val="0"/>
                <w:w w:val="100"/>
                <w:position w:val="0"/>
                <w:sz w:val="15"/>
                <w:szCs w:val="15"/>
                <w:lang w:val="en-US" w:eastAsia="en-US" w:bidi="en-US"/>
              </w:rPr>
              <w:t>（B/A）</w:t>
            </w:r>
          </w:p>
        </w:tc>
      </w:tr>
      <w:tr w14:paraId="6501F3BC">
        <w:tblPrEx>
          <w:tblCellMar>
            <w:top w:w="0" w:type="dxa"/>
            <w:left w:w="10" w:type="dxa"/>
            <w:bottom w:w="0" w:type="dxa"/>
            <w:right w:w="10" w:type="dxa"/>
          </w:tblCellMar>
        </w:tblPrEx>
        <w:trPr>
          <w:trHeight w:val="288" w:hRule="exact"/>
          <w:jc w:val="center"/>
        </w:trPr>
        <w:tc>
          <w:tcPr>
            <w:gridSpan w:val="3"/>
            <w:vMerge w:val="continue"/>
            <w:tcBorders>
              <w:left w:val="single" w:color="auto" w:sz="4" w:space="0"/>
            </w:tcBorders>
            <w:shd w:val="clear" w:color="auto" w:fill="FFFFFF"/>
            <w:vAlign w:val="center"/>
          </w:tcPr>
          <w:p w14:paraId="6D73DFEA"/>
        </w:tc>
        <w:tc>
          <w:tcPr>
            <w:tcBorders>
              <w:top w:val="single" w:color="auto" w:sz="4" w:space="0"/>
              <w:left w:val="single" w:color="auto" w:sz="4" w:space="0"/>
            </w:tcBorders>
            <w:shd w:val="clear" w:color="auto" w:fill="FFFFFF"/>
            <w:vAlign w:val="bottom"/>
          </w:tcPr>
          <w:p w14:paraId="7D8D0988">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年度资金总额：</w:t>
            </w:r>
          </w:p>
        </w:tc>
        <w:tc>
          <w:tcPr>
            <w:tcBorders>
              <w:top w:val="single" w:color="auto" w:sz="4" w:space="0"/>
              <w:left w:val="single" w:color="auto" w:sz="4" w:space="0"/>
            </w:tcBorders>
            <w:shd w:val="clear" w:color="auto" w:fill="FFFFFF"/>
            <w:vAlign w:val="bottom"/>
          </w:tcPr>
          <w:p w14:paraId="0EA497FB">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21</w:t>
            </w:r>
            <w:r>
              <w:rPr>
                <w:color w:val="000000"/>
                <w:spacing w:val="0"/>
                <w:w w:val="100"/>
                <w:position w:val="0"/>
                <w:sz w:val="15"/>
                <w:szCs w:val="15"/>
              </w:rPr>
              <w:t>万元</w:t>
            </w:r>
          </w:p>
        </w:tc>
        <w:tc>
          <w:tcPr>
            <w:gridSpan w:val="2"/>
            <w:tcBorders>
              <w:top w:val="single" w:color="auto" w:sz="4" w:space="0"/>
              <w:left w:val="single" w:color="auto" w:sz="4" w:space="0"/>
            </w:tcBorders>
            <w:shd w:val="clear" w:color="auto" w:fill="FFFFFF"/>
            <w:vAlign w:val="bottom"/>
          </w:tcPr>
          <w:p w14:paraId="7CB6C375">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21</w:t>
            </w:r>
            <w:r>
              <w:rPr>
                <w:color w:val="645F5B"/>
                <w:spacing w:val="0"/>
                <w:w w:val="100"/>
                <w:position w:val="0"/>
                <w:sz w:val="15"/>
                <w:szCs w:val="15"/>
              </w:rPr>
              <w:t>万元</w:t>
            </w:r>
          </w:p>
        </w:tc>
        <w:tc>
          <w:tcPr>
            <w:tcBorders>
              <w:top w:val="single" w:color="auto" w:sz="4" w:space="0"/>
              <w:left w:val="single" w:color="auto" w:sz="4" w:space="0"/>
              <w:right w:val="single" w:color="auto" w:sz="4" w:space="0"/>
            </w:tcBorders>
            <w:shd w:val="clear" w:color="auto" w:fill="FFFFFF"/>
            <w:vAlign w:val="bottom"/>
          </w:tcPr>
          <w:p w14:paraId="3864A605">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100%</w:t>
            </w:r>
          </w:p>
        </w:tc>
      </w:tr>
      <w:tr w14:paraId="2247E92A">
        <w:tblPrEx>
          <w:tblCellMar>
            <w:top w:w="0" w:type="dxa"/>
            <w:left w:w="10" w:type="dxa"/>
            <w:bottom w:w="0" w:type="dxa"/>
            <w:right w:w="10" w:type="dxa"/>
          </w:tblCellMar>
        </w:tblPrEx>
        <w:trPr>
          <w:trHeight w:val="298" w:hRule="exact"/>
          <w:jc w:val="center"/>
        </w:trPr>
        <w:tc>
          <w:tcPr>
            <w:gridSpan w:val="3"/>
            <w:vMerge w:val="continue"/>
            <w:tcBorders>
              <w:left w:val="single" w:color="auto" w:sz="4" w:space="0"/>
            </w:tcBorders>
            <w:shd w:val="clear" w:color="auto" w:fill="FFFFFF"/>
            <w:vAlign w:val="center"/>
          </w:tcPr>
          <w:p w14:paraId="7E0CF8B8"/>
        </w:tc>
        <w:tc>
          <w:tcPr>
            <w:tcBorders>
              <w:top w:val="single" w:color="auto" w:sz="4" w:space="0"/>
              <w:left w:val="single" w:color="auto" w:sz="4" w:space="0"/>
            </w:tcBorders>
            <w:shd w:val="clear" w:color="auto" w:fill="FFFFFF"/>
            <w:vAlign w:val="center"/>
          </w:tcPr>
          <w:p w14:paraId="1BD0581D">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其中：省级财政资金</w:t>
            </w:r>
          </w:p>
        </w:tc>
        <w:tc>
          <w:tcPr>
            <w:tcBorders>
              <w:top w:val="single" w:color="auto" w:sz="4" w:space="0"/>
              <w:left w:val="single" w:color="auto" w:sz="4" w:space="0"/>
            </w:tcBorders>
            <w:shd w:val="clear" w:color="auto" w:fill="FFFFFF"/>
            <w:vAlign w:val="center"/>
          </w:tcPr>
          <w:p w14:paraId="62A45373">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21</w:t>
            </w:r>
            <w:r>
              <w:rPr>
                <w:color w:val="000000"/>
                <w:spacing w:val="0"/>
                <w:w w:val="100"/>
                <w:position w:val="0"/>
                <w:sz w:val="15"/>
                <w:szCs w:val="15"/>
              </w:rPr>
              <w:t>万</w:t>
            </w:r>
            <w:r>
              <w:rPr>
                <w:color w:val="404345"/>
                <w:spacing w:val="0"/>
                <w:w w:val="100"/>
                <w:position w:val="0"/>
                <w:sz w:val="15"/>
                <w:szCs w:val="15"/>
              </w:rPr>
              <w:t>元</w:t>
            </w:r>
          </w:p>
        </w:tc>
        <w:tc>
          <w:tcPr>
            <w:gridSpan w:val="2"/>
            <w:tcBorders>
              <w:top w:val="single" w:color="auto" w:sz="4" w:space="0"/>
              <w:left w:val="single" w:color="auto" w:sz="4" w:space="0"/>
            </w:tcBorders>
            <w:shd w:val="clear" w:color="auto" w:fill="FFFFFF"/>
            <w:vAlign w:val="center"/>
          </w:tcPr>
          <w:p w14:paraId="64AA3447">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21</w:t>
            </w:r>
            <w:r>
              <w:rPr>
                <w:color w:val="404345"/>
                <w:spacing w:val="0"/>
                <w:w w:val="100"/>
                <w:position w:val="0"/>
                <w:sz w:val="15"/>
                <w:szCs w:val="15"/>
              </w:rPr>
              <w:t>万元</w:t>
            </w:r>
          </w:p>
        </w:tc>
        <w:tc>
          <w:tcPr>
            <w:tcBorders>
              <w:top w:val="single" w:color="auto" w:sz="4" w:space="0"/>
              <w:left w:val="single" w:color="auto" w:sz="4" w:space="0"/>
              <w:right w:val="single" w:color="auto" w:sz="4" w:space="0"/>
            </w:tcBorders>
            <w:shd w:val="clear" w:color="auto" w:fill="FFFFFF"/>
            <w:vAlign w:val="center"/>
          </w:tcPr>
          <w:p w14:paraId="0354243F">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100%</w:t>
            </w:r>
          </w:p>
        </w:tc>
      </w:tr>
      <w:tr w14:paraId="1D0D2CFB">
        <w:tblPrEx>
          <w:tblCellMar>
            <w:top w:w="0" w:type="dxa"/>
            <w:left w:w="10" w:type="dxa"/>
            <w:bottom w:w="0" w:type="dxa"/>
            <w:right w:w="10" w:type="dxa"/>
          </w:tblCellMar>
        </w:tblPrEx>
        <w:trPr>
          <w:trHeight w:val="293" w:hRule="exact"/>
          <w:jc w:val="center"/>
        </w:trPr>
        <w:tc>
          <w:tcPr>
            <w:gridSpan w:val="3"/>
            <w:vMerge w:val="continue"/>
            <w:tcBorders>
              <w:left w:val="single" w:color="auto" w:sz="4" w:space="0"/>
            </w:tcBorders>
            <w:shd w:val="clear" w:color="auto" w:fill="FFFFFF"/>
            <w:vAlign w:val="center"/>
          </w:tcPr>
          <w:p w14:paraId="61C30F91"/>
        </w:tc>
        <w:tc>
          <w:tcPr>
            <w:tcBorders>
              <w:top w:val="single" w:color="auto" w:sz="4" w:space="0"/>
              <w:left w:val="single" w:color="auto" w:sz="4" w:space="0"/>
            </w:tcBorders>
            <w:shd w:val="clear" w:color="auto" w:fill="FFFFFF"/>
            <w:vAlign w:val="top"/>
          </w:tcPr>
          <w:p w14:paraId="5C05F1E3">
            <w:pPr>
              <w:pStyle w:val="17"/>
              <w:keepNext w:val="0"/>
              <w:keepLines w:val="0"/>
              <w:widowControl w:val="0"/>
              <w:shd w:val="clear" w:color="auto" w:fill="auto"/>
              <w:bidi w:val="0"/>
              <w:spacing w:before="0" w:after="0" w:line="240" w:lineRule="auto"/>
              <w:ind w:left="0" w:right="0" w:firstLine="640"/>
              <w:jc w:val="left"/>
              <w:rPr>
                <w:sz w:val="15"/>
                <w:szCs w:val="15"/>
              </w:rPr>
            </w:pPr>
            <w:r>
              <w:rPr>
                <w:color w:val="404345"/>
                <w:spacing w:val="0"/>
                <w:w w:val="100"/>
                <w:position w:val="0"/>
                <w:sz w:val="15"/>
                <w:szCs w:val="15"/>
              </w:rPr>
              <w:t>市县财政资金</w:t>
            </w:r>
          </w:p>
        </w:tc>
        <w:tc>
          <w:tcPr>
            <w:tcBorders>
              <w:top w:val="single" w:color="auto" w:sz="4" w:space="0"/>
              <w:left w:val="single" w:color="auto" w:sz="4" w:space="0"/>
            </w:tcBorders>
            <w:shd w:val="clear" w:color="auto" w:fill="FFFFFF"/>
            <w:vAlign w:val="top"/>
          </w:tcPr>
          <w:p w14:paraId="3435B555">
            <w:pPr>
              <w:widowControl w:val="0"/>
              <w:rPr>
                <w:sz w:val="10"/>
                <w:szCs w:val="10"/>
              </w:rPr>
            </w:pPr>
          </w:p>
        </w:tc>
        <w:tc>
          <w:tcPr>
            <w:gridSpan w:val="2"/>
            <w:tcBorders>
              <w:top w:val="single" w:color="auto" w:sz="4" w:space="0"/>
              <w:left w:val="single" w:color="auto" w:sz="4" w:space="0"/>
            </w:tcBorders>
            <w:shd w:val="clear" w:color="auto" w:fill="FFFFFF"/>
            <w:vAlign w:val="top"/>
          </w:tcPr>
          <w:p w14:paraId="7DA6222D">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DB27D8E">
            <w:pPr>
              <w:widowControl w:val="0"/>
              <w:rPr>
                <w:sz w:val="10"/>
                <w:szCs w:val="10"/>
              </w:rPr>
            </w:pPr>
          </w:p>
        </w:tc>
      </w:tr>
      <w:tr w14:paraId="76143226">
        <w:tblPrEx>
          <w:tblCellMar>
            <w:top w:w="0" w:type="dxa"/>
            <w:left w:w="10" w:type="dxa"/>
            <w:bottom w:w="0" w:type="dxa"/>
            <w:right w:w="10" w:type="dxa"/>
          </w:tblCellMar>
        </w:tblPrEx>
        <w:trPr>
          <w:trHeight w:val="293" w:hRule="exact"/>
          <w:jc w:val="center"/>
        </w:trPr>
        <w:tc>
          <w:tcPr>
            <w:gridSpan w:val="3"/>
            <w:vMerge w:val="continue"/>
            <w:tcBorders>
              <w:left w:val="single" w:color="auto" w:sz="4" w:space="0"/>
            </w:tcBorders>
            <w:shd w:val="clear" w:color="auto" w:fill="FFFFFF"/>
            <w:vAlign w:val="center"/>
          </w:tcPr>
          <w:p w14:paraId="2AA911D7"/>
        </w:tc>
        <w:tc>
          <w:tcPr>
            <w:tcBorders>
              <w:top w:val="single" w:color="auto" w:sz="4" w:space="0"/>
              <w:left w:val="single" w:color="auto" w:sz="4" w:space="0"/>
            </w:tcBorders>
            <w:shd w:val="clear" w:color="auto" w:fill="FFFFFF"/>
            <w:vAlign w:val="bottom"/>
          </w:tcPr>
          <w:p w14:paraId="2967107F">
            <w:pPr>
              <w:pStyle w:val="17"/>
              <w:keepNext w:val="0"/>
              <w:keepLines w:val="0"/>
              <w:widowControl w:val="0"/>
              <w:shd w:val="clear" w:color="auto" w:fill="auto"/>
              <w:bidi w:val="0"/>
              <w:spacing w:before="0" w:after="0" w:line="240" w:lineRule="auto"/>
              <w:ind w:left="0" w:right="0" w:firstLine="720"/>
              <w:jc w:val="left"/>
              <w:rPr>
                <w:sz w:val="15"/>
                <w:szCs w:val="15"/>
              </w:rPr>
            </w:pPr>
            <w:r>
              <w:rPr>
                <w:color w:val="404345"/>
                <w:spacing w:val="0"/>
                <w:w w:val="100"/>
                <w:position w:val="0"/>
                <w:sz w:val="15"/>
                <w:szCs w:val="15"/>
              </w:rPr>
              <w:t>其他资金</w:t>
            </w:r>
          </w:p>
        </w:tc>
        <w:tc>
          <w:tcPr>
            <w:tcBorders>
              <w:top w:val="single" w:color="auto" w:sz="4" w:space="0"/>
              <w:left w:val="single" w:color="auto" w:sz="4" w:space="0"/>
            </w:tcBorders>
            <w:shd w:val="clear" w:color="auto" w:fill="FFFFFF"/>
            <w:vAlign w:val="top"/>
          </w:tcPr>
          <w:p w14:paraId="4CB137F2">
            <w:pPr>
              <w:widowControl w:val="0"/>
              <w:rPr>
                <w:sz w:val="10"/>
                <w:szCs w:val="10"/>
              </w:rPr>
            </w:pPr>
          </w:p>
        </w:tc>
        <w:tc>
          <w:tcPr>
            <w:gridSpan w:val="2"/>
            <w:tcBorders>
              <w:top w:val="single" w:color="auto" w:sz="4" w:space="0"/>
              <w:left w:val="single" w:color="auto" w:sz="4" w:space="0"/>
            </w:tcBorders>
            <w:shd w:val="clear" w:color="auto" w:fill="FFFFFF"/>
            <w:vAlign w:val="top"/>
          </w:tcPr>
          <w:p w14:paraId="42E53B60">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F4718C8">
            <w:pPr>
              <w:widowControl w:val="0"/>
              <w:rPr>
                <w:sz w:val="10"/>
                <w:szCs w:val="10"/>
              </w:rPr>
            </w:pPr>
          </w:p>
        </w:tc>
      </w:tr>
      <w:tr w14:paraId="395860D4">
        <w:tblPrEx>
          <w:tblCellMar>
            <w:top w:w="0" w:type="dxa"/>
            <w:left w:w="10" w:type="dxa"/>
            <w:bottom w:w="0" w:type="dxa"/>
            <w:right w:w="10" w:type="dxa"/>
          </w:tblCellMar>
        </w:tblPrEx>
        <w:trPr>
          <w:trHeight w:val="298" w:hRule="exact"/>
          <w:jc w:val="center"/>
        </w:trPr>
        <w:tc>
          <w:tcPr>
            <w:vMerge w:val="restart"/>
            <w:tcBorders>
              <w:top w:val="single" w:color="auto" w:sz="4" w:space="0"/>
              <w:left w:val="single" w:color="auto" w:sz="4" w:space="0"/>
            </w:tcBorders>
            <w:shd w:val="clear" w:color="auto" w:fill="FFFFFF"/>
            <w:textDirection w:val="tbRlV"/>
            <w:vAlign w:val="bottom"/>
          </w:tcPr>
          <w:p w14:paraId="4915DA44">
            <w:pPr>
              <w:pStyle w:val="29"/>
              <w:keepNext w:val="0"/>
              <w:keepLines w:val="0"/>
              <w:widowControl w:val="0"/>
              <w:shd w:val="clear" w:color="auto" w:fill="auto"/>
              <w:bidi w:val="0"/>
              <w:spacing w:before="0" w:after="0" w:line="130" w:lineRule="exact"/>
              <w:ind w:left="0" w:right="0" w:firstLine="0"/>
              <w:jc w:val="center"/>
            </w:pPr>
            <w:r>
              <w:rPr>
                <w:spacing w:val="0"/>
                <w:w w:val="100"/>
                <w:position w:val="0"/>
              </w:rPr>
              <w:t>度体标 年总目</w:t>
            </w:r>
          </w:p>
        </w:tc>
        <w:tc>
          <w:tcPr>
            <w:gridSpan w:val="4"/>
            <w:tcBorders>
              <w:top w:val="single" w:color="auto" w:sz="4" w:space="0"/>
              <w:left w:val="single" w:color="auto" w:sz="4" w:space="0"/>
            </w:tcBorders>
            <w:shd w:val="clear" w:color="auto" w:fill="FFFFFF"/>
            <w:vAlign w:val="top"/>
          </w:tcPr>
          <w:p w14:paraId="09D78AEB">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年初设定目标</w:t>
            </w:r>
          </w:p>
        </w:tc>
        <w:tc>
          <w:tcPr>
            <w:gridSpan w:val="3"/>
            <w:tcBorders>
              <w:top w:val="single" w:color="auto" w:sz="4" w:space="0"/>
              <w:left w:val="single" w:color="auto" w:sz="4" w:space="0"/>
              <w:right w:val="single" w:color="auto" w:sz="4" w:space="0"/>
            </w:tcBorders>
            <w:shd w:val="clear" w:color="auto" w:fill="FFFFFF"/>
            <w:vAlign w:val="top"/>
          </w:tcPr>
          <w:p w14:paraId="5565477C">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全年实际完成情况</w:t>
            </w:r>
          </w:p>
        </w:tc>
      </w:tr>
      <w:tr w14:paraId="65CCC104">
        <w:tblPrEx>
          <w:tblCellMar>
            <w:top w:w="0" w:type="dxa"/>
            <w:left w:w="10" w:type="dxa"/>
            <w:bottom w:w="0" w:type="dxa"/>
            <w:right w:w="10" w:type="dxa"/>
          </w:tblCellMar>
        </w:tblPrEx>
        <w:trPr>
          <w:trHeight w:val="1075" w:hRule="exact"/>
          <w:jc w:val="center"/>
        </w:trPr>
        <w:tc>
          <w:tcPr>
            <w:vMerge w:val="continue"/>
            <w:tcBorders>
              <w:left w:val="single" w:color="auto" w:sz="4" w:space="0"/>
            </w:tcBorders>
            <w:shd w:val="clear" w:color="auto" w:fill="FFFFFF"/>
            <w:textDirection w:val="tbRlV"/>
            <w:vAlign w:val="bottom"/>
          </w:tcPr>
          <w:p w14:paraId="652EDC71"/>
        </w:tc>
        <w:tc>
          <w:tcPr>
            <w:gridSpan w:val="4"/>
            <w:tcBorders>
              <w:top w:val="single" w:color="auto" w:sz="4" w:space="0"/>
              <w:left w:val="single" w:color="auto" w:sz="4" w:space="0"/>
            </w:tcBorders>
            <w:shd w:val="clear" w:color="auto" w:fill="FFFFFF"/>
            <w:vAlign w:val="center"/>
          </w:tcPr>
          <w:p w14:paraId="0AC83267">
            <w:pPr>
              <w:pStyle w:val="17"/>
              <w:keepNext w:val="0"/>
              <w:keepLines w:val="0"/>
              <w:widowControl w:val="0"/>
              <w:shd w:val="clear" w:color="auto" w:fill="auto"/>
              <w:bidi w:val="0"/>
              <w:spacing w:before="0" w:after="0" w:line="200" w:lineRule="exact"/>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404345"/>
                <w:spacing w:val="0"/>
                <w:w w:val="100"/>
                <w:position w:val="0"/>
                <w:sz w:val="15"/>
                <w:szCs w:val="15"/>
              </w:rPr>
              <w:t>提升医保管理和经办人员的业务能力；</w:t>
            </w:r>
            <w:r>
              <w:rPr>
                <w:rFonts w:ascii="Times New Roman" w:hAnsi="Times New Roman" w:eastAsia="Times New Roman" w:cs="Times New Roman"/>
                <w:color w:val="404345"/>
                <w:spacing w:val="0"/>
                <w:w w:val="100"/>
                <w:position w:val="0"/>
                <w:sz w:val="15"/>
                <w:szCs w:val="15"/>
              </w:rPr>
              <w:t>2</w:t>
            </w:r>
            <w:r>
              <w:rPr>
                <w:color w:val="404345"/>
                <w:spacing w:val="0"/>
                <w:w w:val="100"/>
                <w:position w:val="0"/>
                <w:sz w:val="15"/>
                <w:szCs w:val="15"/>
              </w:rPr>
              <w:t>、扎实开展基金监 管，提升基金使用效能；</w:t>
            </w:r>
            <w:r>
              <w:rPr>
                <w:rFonts w:ascii="Times New Roman" w:hAnsi="Times New Roman" w:eastAsia="Times New Roman" w:cs="Times New Roman"/>
                <w:color w:val="404345"/>
                <w:spacing w:val="0"/>
                <w:w w:val="100"/>
                <w:position w:val="0"/>
                <w:sz w:val="15"/>
                <w:szCs w:val="15"/>
              </w:rPr>
              <w:t>3</w:t>
            </w:r>
            <w:r>
              <w:rPr>
                <w:color w:val="404345"/>
                <w:spacing w:val="0"/>
                <w:w w:val="100"/>
                <w:position w:val="0"/>
                <w:sz w:val="15"/>
                <w:szCs w:val="15"/>
              </w:rPr>
              <w:t>、启动医保信息平台建设，为医保 服务提供有力支撑；</w:t>
            </w:r>
            <w:r>
              <w:rPr>
                <w:rFonts w:ascii="Times New Roman" w:hAnsi="Times New Roman" w:eastAsia="Times New Roman" w:cs="Times New Roman"/>
                <w:color w:val="404345"/>
                <w:spacing w:val="0"/>
                <w:w w:val="100"/>
                <w:position w:val="0"/>
                <w:sz w:val="15"/>
                <w:szCs w:val="15"/>
              </w:rPr>
              <w:t>4</w:t>
            </w:r>
            <w:r>
              <w:rPr>
                <w:color w:val="404345"/>
                <w:spacing w:val="0"/>
                <w:w w:val="100"/>
                <w:position w:val="0"/>
                <w:sz w:val="15"/>
                <w:szCs w:val="15"/>
              </w:rPr>
              <w:t xml:space="preserve">、推进支付方式的改革，扩大按病种支 </w:t>
            </w:r>
            <w:r>
              <w:rPr>
                <w:color w:val="645F5B"/>
                <w:spacing w:val="0"/>
                <w:w w:val="100"/>
                <w:position w:val="0"/>
                <w:sz w:val="15"/>
                <w:szCs w:val="15"/>
              </w:rPr>
              <w:t>付</w:t>
            </w:r>
            <w:r>
              <w:rPr>
                <w:color w:val="404345"/>
                <w:spacing w:val="0"/>
                <w:w w:val="100"/>
                <w:position w:val="0"/>
                <w:sz w:val="15"/>
                <w:szCs w:val="15"/>
              </w:rPr>
              <w:t>范围。</w:t>
            </w:r>
          </w:p>
        </w:tc>
        <w:tc>
          <w:tcPr>
            <w:gridSpan w:val="3"/>
            <w:tcBorders>
              <w:top w:val="single" w:color="auto" w:sz="4" w:space="0"/>
              <w:left w:val="single" w:color="auto" w:sz="4" w:space="0"/>
              <w:right w:val="single" w:color="auto" w:sz="4" w:space="0"/>
            </w:tcBorders>
            <w:shd w:val="clear" w:color="auto" w:fill="FFFFFF"/>
            <w:vAlign w:val="top"/>
          </w:tcPr>
          <w:p w14:paraId="4BFB1FDA">
            <w:pPr>
              <w:pStyle w:val="17"/>
              <w:keepNext w:val="0"/>
              <w:keepLines w:val="0"/>
              <w:widowControl w:val="0"/>
              <w:shd w:val="clear" w:color="auto" w:fill="auto"/>
              <w:bidi w:val="0"/>
              <w:spacing w:before="0" w:after="0" w:line="195" w:lineRule="exact"/>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1</w:t>
            </w:r>
            <w:r>
              <w:rPr>
                <w:color w:val="000000"/>
                <w:spacing w:val="0"/>
                <w:w w:val="100"/>
                <w:position w:val="0"/>
                <w:sz w:val="15"/>
                <w:szCs w:val="15"/>
              </w:rPr>
              <w:t>、</w:t>
            </w:r>
            <w:r>
              <w:rPr>
                <w:color w:val="404345"/>
                <w:spacing w:val="0"/>
                <w:w w:val="100"/>
                <w:position w:val="0"/>
                <w:sz w:val="15"/>
                <w:szCs w:val="15"/>
              </w:rPr>
              <w:t>开展医保工作和业务培训会议，逐步提高医保管理及经办 人员的业务能力；</w:t>
            </w:r>
            <w:r>
              <w:rPr>
                <w:rFonts w:ascii="Times New Roman" w:hAnsi="Times New Roman" w:eastAsia="Times New Roman" w:cs="Times New Roman"/>
                <w:color w:val="404345"/>
                <w:spacing w:val="0"/>
                <w:w w:val="100"/>
                <w:position w:val="0"/>
                <w:sz w:val="15"/>
                <w:szCs w:val="15"/>
              </w:rPr>
              <w:t>2</w:t>
            </w:r>
            <w:r>
              <w:rPr>
                <w:color w:val="404345"/>
                <w:spacing w:val="0"/>
                <w:w w:val="100"/>
                <w:position w:val="0"/>
                <w:sz w:val="15"/>
                <w:szCs w:val="15"/>
              </w:rPr>
              <w:t xml:space="preserve">、扎实推进基金监管工作，加强打击欺诈 </w:t>
            </w:r>
            <w:r>
              <w:rPr>
                <w:color w:val="645F5B"/>
                <w:spacing w:val="0"/>
                <w:w w:val="100"/>
                <w:position w:val="0"/>
                <w:sz w:val="15"/>
                <w:szCs w:val="15"/>
              </w:rPr>
              <w:t>骗</w:t>
            </w:r>
            <w:r>
              <w:rPr>
                <w:color w:val="404345"/>
                <w:spacing w:val="0"/>
                <w:w w:val="100"/>
                <w:position w:val="0"/>
                <w:sz w:val="15"/>
                <w:szCs w:val="15"/>
              </w:rPr>
              <w:t>保工作力度；</w:t>
            </w:r>
            <w:r>
              <w:rPr>
                <w:rFonts w:ascii="Times New Roman" w:hAnsi="Times New Roman" w:eastAsia="Times New Roman" w:cs="Times New Roman"/>
                <w:color w:val="000000"/>
                <w:spacing w:val="0"/>
                <w:w w:val="100"/>
                <w:position w:val="0"/>
                <w:sz w:val="15"/>
                <w:szCs w:val="15"/>
              </w:rPr>
              <w:t>3</w:t>
            </w:r>
            <w:r>
              <w:rPr>
                <w:color w:val="000000"/>
                <w:spacing w:val="0"/>
                <w:w w:val="100"/>
                <w:position w:val="0"/>
                <w:sz w:val="15"/>
                <w:szCs w:val="15"/>
              </w:rPr>
              <w:t>、</w:t>
            </w:r>
            <w:r>
              <w:rPr>
                <w:color w:val="404345"/>
                <w:spacing w:val="0"/>
                <w:w w:val="100"/>
                <w:position w:val="0"/>
                <w:sz w:val="15"/>
                <w:szCs w:val="15"/>
              </w:rPr>
              <w:t xml:space="preserve">提升医保信息化水平，加强网络、信息安 </w:t>
            </w:r>
            <w:r>
              <w:rPr>
                <w:color w:val="858585"/>
                <w:spacing w:val="0"/>
                <w:w w:val="100"/>
                <w:position w:val="0"/>
                <w:sz w:val="15"/>
                <w:szCs w:val="15"/>
              </w:rPr>
              <w:t>全、基</w:t>
            </w:r>
            <w:r>
              <w:rPr>
                <w:color w:val="404345"/>
                <w:spacing w:val="0"/>
                <w:w w:val="100"/>
                <w:position w:val="0"/>
                <w:sz w:val="15"/>
                <w:szCs w:val="15"/>
              </w:rPr>
              <w:t>础设施等方面建设；</w:t>
            </w:r>
            <w:r>
              <w:rPr>
                <w:rFonts w:ascii="Times New Roman" w:hAnsi="Times New Roman" w:eastAsia="Times New Roman" w:cs="Times New Roman"/>
                <w:color w:val="645F5B"/>
                <w:spacing w:val="0"/>
                <w:w w:val="100"/>
                <w:position w:val="0"/>
                <w:sz w:val="15"/>
                <w:szCs w:val="15"/>
              </w:rPr>
              <w:t>4</w:t>
            </w:r>
            <w:r>
              <w:rPr>
                <w:color w:val="645F5B"/>
                <w:spacing w:val="0"/>
                <w:w w:val="100"/>
                <w:position w:val="0"/>
                <w:sz w:val="15"/>
                <w:szCs w:val="15"/>
              </w:rPr>
              <w:t>、</w:t>
            </w:r>
            <w:r>
              <w:rPr>
                <w:color w:val="404345"/>
                <w:spacing w:val="0"/>
                <w:w w:val="100"/>
                <w:position w:val="0"/>
                <w:sz w:val="15"/>
                <w:szCs w:val="15"/>
              </w:rPr>
              <w:t>全</w:t>
            </w:r>
            <w:r>
              <w:rPr>
                <w:color w:val="645F5B"/>
                <w:spacing w:val="0"/>
                <w:w w:val="100"/>
                <w:position w:val="0"/>
                <w:sz w:val="15"/>
                <w:szCs w:val="15"/>
              </w:rPr>
              <w:t>面推进</w:t>
            </w:r>
            <w:r>
              <w:rPr>
                <w:color w:val="404345"/>
                <w:spacing w:val="0"/>
                <w:w w:val="100"/>
                <w:position w:val="0"/>
                <w:sz w:val="15"/>
                <w:szCs w:val="15"/>
              </w:rPr>
              <w:t>按病种支付。</w:t>
            </w:r>
          </w:p>
        </w:tc>
      </w:tr>
      <w:tr w14:paraId="0AB60812">
        <w:tblPrEx>
          <w:tblCellMar>
            <w:top w:w="0" w:type="dxa"/>
            <w:left w:w="10" w:type="dxa"/>
            <w:bottom w:w="0" w:type="dxa"/>
            <w:right w:w="10" w:type="dxa"/>
          </w:tblCellMar>
        </w:tblPrEx>
        <w:trPr>
          <w:trHeight w:val="475" w:hRule="exact"/>
          <w:jc w:val="center"/>
        </w:trPr>
        <w:tc>
          <w:tcPr>
            <w:vMerge w:val="restart"/>
            <w:tcBorders>
              <w:top w:val="single" w:color="auto" w:sz="4" w:space="0"/>
              <w:left w:val="single" w:color="auto" w:sz="4" w:space="0"/>
            </w:tcBorders>
            <w:shd w:val="clear" w:color="auto" w:fill="FFFFFF"/>
            <w:textDirection w:val="tbRlV"/>
            <w:vAlign w:val="center"/>
          </w:tcPr>
          <w:p w14:paraId="5BDA84F0">
            <w:pPr>
              <w:pStyle w:val="29"/>
              <w:keepNext w:val="0"/>
              <w:keepLines w:val="0"/>
              <w:widowControl w:val="0"/>
              <w:shd w:val="clear" w:color="auto" w:fill="auto"/>
              <w:bidi w:val="0"/>
              <w:spacing w:before="0" w:after="0" w:line="240" w:lineRule="auto"/>
              <w:ind w:left="0" w:right="0" w:firstLine="0"/>
              <w:jc w:val="center"/>
            </w:pPr>
            <w:r>
              <w:rPr>
                <w:spacing w:val="0"/>
                <w:w w:val="100"/>
                <w:position w:val="0"/>
              </w:rPr>
              <w:t>绩效指标</w:t>
            </w:r>
          </w:p>
        </w:tc>
        <w:tc>
          <w:tcPr>
            <w:tcBorders>
              <w:top w:val="single" w:color="auto" w:sz="4" w:space="0"/>
              <w:left w:val="single" w:color="auto" w:sz="4" w:space="0"/>
            </w:tcBorders>
            <w:shd w:val="clear" w:color="auto" w:fill="FFFFFF"/>
            <w:vAlign w:val="bottom"/>
          </w:tcPr>
          <w:p w14:paraId="3F25ACCD">
            <w:pPr>
              <w:pStyle w:val="17"/>
              <w:keepNext w:val="0"/>
              <w:keepLines w:val="0"/>
              <w:widowControl w:val="0"/>
              <w:shd w:val="clear" w:color="auto" w:fill="auto"/>
              <w:bidi w:val="0"/>
              <w:spacing w:before="0" w:after="0" w:line="187" w:lineRule="exact"/>
              <w:ind w:left="0" w:right="0" w:firstLine="0"/>
              <w:jc w:val="left"/>
              <w:rPr>
                <w:sz w:val="15"/>
                <w:szCs w:val="15"/>
              </w:rPr>
            </w:pPr>
            <w:r>
              <w:rPr>
                <w:color w:val="404345"/>
                <w:spacing w:val="0"/>
                <w:w w:val="100"/>
                <w:position w:val="0"/>
                <w:sz w:val="15"/>
                <w:szCs w:val="15"/>
              </w:rPr>
              <w:t>一级 指标</w:t>
            </w:r>
          </w:p>
        </w:tc>
        <w:tc>
          <w:tcPr>
            <w:tcBorders>
              <w:top w:val="single" w:color="auto" w:sz="4" w:space="0"/>
              <w:left w:val="single" w:color="auto" w:sz="4" w:space="0"/>
            </w:tcBorders>
            <w:shd w:val="clear" w:color="auto" w:fill="FFFFFF"/>
            <w:vAlign w:val="center"/>
          </w:tcPr>
          <w:p w14:paraId="7974D317">
            <w:pPr>
              <w:pStyle w:val="17"/>
              <w:keepNext w:val="0"/>
              <w:keepLines w:val="0"/>
              <w:widowControl w:val="0"/>
              <w:shd w:val="clear" w:color="auto" w:fill="auto"/>
              <w:bidi w:val="0"/>
              <w:spacing w:before="0" w:after="0" w:line="240" w:lineRule="auto"/>
              <w:ind w:left="0" w:right="0" w:firstLine="160"/>
              <w:jc w:val="left"/>
              <w:rPr>
                <w:sz w:val="15"/>
                <w:szCs w:val="15"/>
              </w:rPr>
            </w:pPr>
            <w:r>
              <w:rPr>
                <w:color w:val="404345"/>
                <w:spacing w:val="0"/>
                <w:w w:val="100"/>
                <w:position w:val="0"/>
                <w:sz w:val="15"/>
                <w:szCs w:val="15"/>
              </w:rPr>
              <w:t>二级指标</w:t>
            </w:r>
          </w:p>
        </w:tc>
        <w:tc>
          <w:tcPr>
            <w:gridSpan w:val="2"/>
            <w:tcBorders>
              <w:top w:val="single" w:color="auto" w:sz="4" w:space="0"/>
              <w:left w:val="single" w:color="auto" w:sz="4" w:space="0"/>
            </w:tcBorders>
            <w:shd w:val="clear" w:color="auto" w:fill="FFFFFF"/>
            <w:vAlign w:val="center"/>
          </w:tcPr>
          <w:p w14:paraId="1A163EF4">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三级指标</w:t>
            </w:r>
          </w:p>
        </w:tc>
        <w:tc>
          <w:tcPr>
            <w:tcBorders>
              <w:top w:val="single" w:color="auto" w:sz="4" w:space="0"/>
              <w:left w:val="single" w:color="auto" w:sz="4" w:space="0"/>
            </w:tcBorders>
            <w:shd w:val="clear" w:color="auto" w:fill="FFFFFF"/>
            <w:vAlign w:val="center"/>
          </w:tcPr>
          <w:p w14:paraId="6FE4B1F0">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年度指标值</w:t>
            </w:r>
          </w:p>
        </w:tc>
        <w:tc>
          <w:tcPr>
            <w:tcBorders>
              <w:top w:val="single" w:color="auto" w:sz="4" w:space="0"/>
              <w:left w:val="single" w:color="auto" w:sz="4" w:space="0"/>
            </w:tcBorders>
            <w:shd w:val="clear" w:color="auto" w:fill="FFFFFF"/>
            <w:vAlign w:val="center"/>
          </w:tcPr>
          <w:p w14:paraId="4352B878">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全年完成值</w:t>
            </w:r>
          </w:p>
        </w:tc>
        <w:tc>
          <w:tcPr>
            <w:tcBorders>
              <w:top w:val="single" w:color="auto" w:sz="4" w:space="0"/>
              <w:left w:val="single" w:color="auto" w:sz="4" w:space="0"/>
              <w:right w:val="single" w:color="auto" w:sz="4" w:space="0"/>
            </w:tcBorders>
            <w:shd w:val="clear" w:color="auto" w:fill="FFFFFF"/>
            <w:vAlign w:val="bottom"/>
          </w:tcPr>
          <w:p w14:paraId="23034EC2">
            <w:pPr>
              <w:pStyle w:val="17"/>
              <w:keepNext w:val="0"/>
              <w:keepLines w:val="0"/>
              <w:widowControl w:val="0"/>
              <w:shd w:val="clear" w:color="auto" w:fill="auto"/>
              <w:bidi w:val="0"/>
              <w:spacing w:before="0" w:after="0" w:line="187" w:lineRule="exact"/>
              <w:ind w:left="0" w:right="0" w:firstLine="0"/>
              <w:jc w:val="center"/>
              <w:rPr>
                <w:sz w:val="15"/>
                <w:szCs w:val="15"/>
              </w:rPr>
            </w:pPr>
            <w:r>
              <w:rPr>
                <w:color w:val="404345"/>
                <w:spacing w:val="0"/>
                <w:w w:val="100"/>
                <w:position w:val="0"/>
                <w:sz w:val="15"/>
                <w:szCs w:val="15"/>
              </w:rPr>
              <w:t>未完成原因 和改进措施</w:t>
            </w:r>
          </w:p>
        </w:tc>
      </w:tr>
      <w:tr w14:paraId="59D3DF3E">
        <w:tblPrEx>
          <w:tblCellMar>
            <w:top w:w="0" w:type="dxa"/>
            <w:left w:w="10" w:type="dxa"/>
            <w:bottom w:w="0" w:type="dxa"/>
            <w:right w:w="10" w:type="dxa"/>
          </w:tblCellMar>
        </w:tblPrEx>
        <w:trPr>
          <w:trHeight w:val="466" w:hRule="exact"/>
          <w:jc w:val="center"/>
        </w:trPr>
        <w:tc>
          <w:tcPr>
            <w:vMerge w:val="continue"/>
            <w:tcBorders>
              <w:left w:val="single" w:color="auto" w:sz="4" w:space="0"/>
            </w:tcBorders>
            <w:shd w:val="clear" w:color="auto" w:fill="FFFFFF"/>
            <w:textDirection w:val="tbRlV"/>
            <w:vAlign w:val="center"/>
          </w:tcPr>
          <w:p w14:paraId="61FECF1C"/>
        </w:tc>
        <w:tc>
          <w:tcPr>
            <w:vMerge w:val="restart"/>
            <w:tcBorders>
              <w:top w:val="single" w:color="auto" w:sz="4" w:space="0"/>
              <w:left w:val="single" w:color="auto" w:sz="4" w:space="0"/>
            </w:tcBorders>
            <w:shd w:val="clear" w:color="auto" w:fill="FFFFFF"/>
            <w:textDirection w:val="tbRlV"/>
            <w:vAlign w:val="center"/>
          </w:tcPr>
          <w:p w14:paraId="36920F6C">
            <w:pPr>
              <w:pStyle w:val="29"/>
              <w:keepNext w:val="0"/>
              <w:keepLines w:val="0"/>
              <w:widowControl w:val="0"/>
              <w:shd w:val="clear" w:color="auto" w:fill="auto"/>
              <w:bidi w:val="0"/>
              <w:spacing w:before="0" w:after="0" w:line="240" w:lineRule="auto"/>
              <w:ind w:left="0" w:right="0" w:firstLine="0"/>
              <w:jc w:val="center"/>
            </w:pPr>
            <w:r>
              <w:rPr>
                <w:color w:val="645F5B"/>
                <w:spacing w:val="0"/>
                <w:w w:val="100"/>
                <w:position w:val="0"/>
              </w:rPr>
              <w:t>产</w:t>
            </w:r>
            <w:r>
              <w:rPr>
                <w:spacing w:val="0"/>
                <w:w w:val="100"/>
                <w:position w:val="0"/>
              </w:rPr>
              <w:t>出指标</w:t>
            </w:r>
          </w:p>
        </w:tc>
        <w:tc>
          <w:tcPr>
            <w:vMerge w:val="restart"/>
            <w:tcBorders>
              <w:top w:val="single" w:color="auto" w:sz="4" w:space="0"/>
              <w:left w:val="single" w:color="auto" w:sz="4" w:space="0"/>
            </w:tcBorders>
            <w:shd w:val="clear" w:color="auto" w:fill="FFFFFF"/>
            <w:vAlign w:val="center"/>
          </w:tcPr>
          <w:p w14:paraId="4163DE00">
            <w:pPr>
              <w:pStyle w:val="17"/>
              <w:keepNext w:val="0"/>
              <w:keepLines w:val="0"/>
              <w:widowControl w:val="0"/>
              <w:shd w:val="clear" w:color="auto" w:fill="auto"/>
              <w:bidi w:val="0"/>
              <w:spacing w:before="0" w:after="0" w:line="240" w:lineRule="auto"/>
              <w:ind w:left="0" w:right="0" w:firstLine="160"/>
              <w:jc w:val="left"/>
              <w:rPr>
                <w:sz w:val="15"/>
                <w:szCs w:val="15"/>
              </w:rPr>
            </w:pPr>
            <w:r>
              <w:rPr>
                <w:color w:val="404345"/>
                <w:spacing w:val="0"/>
                <w:w w:val="100"/>
                <w:position w:val="0"/>
                <w:sz w:val="15"/>
                <w:szCs w:val="15"/>
              </w:rPr>
              <w:t>数里指标</w:t>
            </w:r>
          </w:p>
        </w:tc>
        <w:tc>
          <w:tcPr>
            <w:gridSpan w:val="2"/>
            <w:tcBorders>
              <w:top w:val="single" w:color="auto" w:sz="4" w:space="0"/>
              <w:left w:val="single" w:color="auto" w:sz="4" w:space="0"/>
            </w:tcBorders>
            <w:shd w:val="clear" w:color="auto" w:fill="FFFFFF"/>
            <w:vAlign w:val="top"/>
          </w:tcPr>
          <w:p w14:paraId="561E6014">
            <w:pPr>
              <w:pStyle w:val="17"/>
              <w:keepNext w:val="0"/>
              <w:keepLines w:val="0"/>
              <w:widowControl w:val="0"/>
              <w:shd w:val="clear" w:color="auto" w:fill="auto"/>
              <w:bidi w:val="0"/>
              <w:spacing w:before="0" w:after="0" w:line="197" w:lineRule="exact"/>
              <w:ind w:left="0" w:right="0" w:firstLine="0"/>
              <w:jc w:val="left"/>
              <w:rPr>
                <w:sz w:val="15"/>
                <w:szCs w:val="15"/>
              </w:rPr>
            </w:pPr>
            <w:r>
              <w:rPr>
                <w:color w:val="404345"/>
                <w:spacing w:val="0"/>
                <w:w w:val="100"/>
                <w:position w:val="0"/>
                <w:sz w:val="15"/>
                <w:szCs w:val="15"/>
              </w:rPr>
              <w:t>召开医保工作县级新闻发布会、政策吹 风会</w:t>
            </w:r>
          </w:p>
        </w:tc>
        <w:tc>
          <w:tcPr>
            <w:tcBorders>
              <w:top w:val="single" w:color="auto" w:sz="4" w:space="0"/>
              <w:left w:val="single" w:color="auto" w:sz="4" w:space="0"/>
            </w:tcBorders>
            <w:shd w:val="clear" w:color="auto" w:fill="FFFFFF"/>
            <w:vAlign w:val="center"/>
          </w:tcPr>
          <w:p w14:paraId="4E43D336">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&gt;2</w:t>
            </w:r>
            <w:r>
              <w:rPr>
                <w:color w:val="404345"/>
                <w:spacing w:val="0"/>
                <w:w w:val="100"/>
                <w:position w:val="0"/>
                <w:sz w:val="15"/>
                <w:szCs w:val="15"/>
              </w:rPr>
              <w:t>次</w:t>
            </w:r>
          </w:p>
        </w:tc>
        <w:tc>
          <w:tcPr>
            <w:tcBorders>
              <w:top w:val="single" w:color="auto" w:sz="4" w:space="0"/>
              <w:left w:val="single" w:color="auto" w:sz="4" w:space="0"/>
            </w:tcBorders>
            <w:shd w:val="clear" w:color="auto" w:fill="FFFFFF"/>
            <w:vAlign w:val="center"/>
          </w:tcPr>
          <w:p w14:paraId="622FFFB9">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4</w:t>
            </w:r>
            <w:r>
              <w:rPr>
                <w:color w:val="404345"/>
                <w:spacing w:val="0"/>
                <w:w w:val="100"/>
                <w:position w:val="0"/>
                <w:sz w:val="15"/>
                <w:szCs w:val="15"/>
              </w:rPr>
              <w:t>次</w:t>
            </w:r>
          </w:p>
        </w:tc>
        <w:tc>
          <w:tcPr>
            <w:tcBorders>
              <w:top w:val="single" w:color="auto" w:sz="4" w:space="0"/>
              <w:left w:val="single" w:color="auto" w:sz="4" w:space="0"/>
              <w:right w:val="single" w:color="auto" w:sz="4" w:space="0"/>
            </w:tcBorders>
            <w:shd w:val="clear" w:color="auto" w:fill="FFFFFF"/>
            <w:vAlign w:val="top"/>
          </w:tcPr>
          <w:p w14:paraId="5125AC6C">
            <w:pPr>
              <w:widowControl w:val="0"/>
              <w:rPr>
                <w:sz w:val="10"/>
                <w:szCs w:val="10"/>
              </w:rPr>
            </w:pPr>
          </w:p>
        </w:tc>
      </w:tr>
      <w:tr w14:paraId="3B1FDD94">
        <w:tblPrEx>
          <w:tblCellMar>
            <w:top w:w="0" w:type="dxa"/>
            <w:left w:w="10" w:type="dxa"/>
            <w:bottom w:w="0" w:type="dxa"/>
            <w:right w:w="10" w:type="dxa"/>
          </w:tblCellMar>
        </w:tblPrEx>
        <w:trPr>
          <w:trHeight w:val="235" w:hRule="exact"/>
          <w:jc w:val="center"/>
        </w:trPr>
        <w:tc>
          <w:tcPr>
            <w:vMerge w:val="continue"/>
            <w:tcBorders>
              <w:left w:val="single" w:color="auto" w:sz="4" w:space="0"/>
            </w:tcBorders>
            <w:shd w:val="clear" w:color="auto" w:fill="FFFFFF"/>
            <w:textDirection w:val="tbRlV"/>
            <w:vAlign w:val="center"/>
          </w:tcPr>
          <w:p w14:paraId="5F296E1D"/>
        </w:tc>
        <w:tc>
          <w:tcPr>
            <w:vMerge w:val="continue"/>
            <w:tcBorders>
              <w:left w:val="single" w:color="auto" w:sz="4" w:space="0"/>
            </w:tcBorders>
            <w:shd w:val="clear" w:color="auto" w:fill="FFFFFF"/>
            <w:textDirection w:val="tbRlV"/>
            <w:vAlign w:val="center"/>
          </w:tcPr>
          <w:p w14:paraId="2E5A6679"/>
        </w:tc>
        <w:tc>
          <w:tcPr>
            <w:vMerge w:val="continue"/>
            <w:tcBorders>
              <w:left w:val="single" w:color="auto" w:sz="4" w:space="0"/>
            </w:tcBorders>
            <w:shd w:val="clear" w:color="auto" w:fill="FFFFFF"/>
            <w:vAlign w:val="center"/>
          </w:tcPr>
          <w:p w14:paraId="2D10C105"/>
        </w:tc>
        <w:tc>
          <w:tcPr>
            <w:gridSpan w:val="2"/>
            <w:tcBorders>
              <w:top w:val="single" w:color="auto" w:sz="4" w:space="0"/>
              <w:left w:val="single" w:color="auto" w:sz="4" w:space="0"/>
            </w:tcBorders>
            <w:shd w:val="clear" w:color="auto" w:fill="FFFFFF"/>
            <w:vAlign w:val="top"/>
          </w:tcPr>
          <w:p w14:paraId="6C4A35EC">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召开医保工作政府信息公开县级工作会</w:t>
            </w:r>
          </w:p>
        </w:tc>
        <w:tc>
          <w:tcPr>
            <w:tcBorders>
              <w:top w:val="single" w:color="auto" w:sz="4" w:space="0"/>
              <w:left w:val="single" w:color="auto" w:sz="4" w:space="0"/>
            </w:tcBorders>
            <w:shd w:val="clear" w:color="auto" w:fill="FFFFFF"/>
            <w:vAlign w:val="top"/>
          </w:tcPr>
          <w:p w14:paraId="455F483C">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lang w:val="en-US" w:eastAsia="en-US" w:bidi="en-US"/>
              </w:rPr>
              <w:t>N2</w:t>
            </w:r>
            <w:r>
              <w:rPr>
                <w:color w:val="404345"/>
                <w:spacing w:val="0"/>
                <w:w w:val="100"/>
                <w:position w:val="0"/>
                <w:sz w:val="15"/>
                <w:szCs w:val="15"/>
              </w:rPr>
              <w:t>次</w:t>
            </w:r>
          </w:p>
        </w:tc>
        <w:tc>
          <w:tcPr>
            <w:tcBorders>
              <w:top w:val="single" w:color="auto" w:sz="4" w:space="0"/>
              <w:left w:val="single" w:color="auto" w:sz="4" w:space="0"/>
            </w:tcBorders>
            <w:shd w:val="clear" w:color="auto" w:fill="FFFFFF"/>
            <w:vAlign w:val="top"/>
          </w:tcPr>
          <w:p w14:paraId="3985CC36">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w:t>
            </w:r>
            <w:r>
              <w:rPr>
                <w:color w:val="404345"/>
                <w:spacing w:val="0"/>
                <w:w w:val="100"/>
                <w:position w:val="0"/>
                <w:sz w:val="15"/>
                <w:szCs w:val="15"/>
              </w:rPr>
              <w:t>次</w:t>
            </w:r>
          </w:p>
        </w:tc>
        <w:tc>
          <w:tcPr>
            <w:tcBorders>
              <w:top w:val="single" w:color="auto" w:sz="4" w:space="0"/>
              <w:left w:val="single" w:color="auto" w:sz="4" w:space="0"/>
              <w:right w:val="single" w:color="auto" w:sz="4" w:space="0"/>
            </w:tcBorders>
            <w:shd w:val="clear" w:color="auto" w:fill="FFFFFF"/>
            <w:vAlign w:val="top"/>
          </w:tcPr>
          <w:p w14:paraId="5AC57A52">
            <w:pPr>
              <w:widowControl w:val="0"/>
              <w:rPr>
                <w:sz w:val="10"/>
                <w:szCs w:val="10"/>
              </w:rPr>
            </w:pPr>
          </w:p>
        </w:tc>
      </w:tr>
      <w:tr w14:paraId="0C9A0A8B">
        <w:tblPrEx>
          <w:tblCellMar>
            <w:top w:w="0" w:type="dxa"/>
            <w:left w:w="10" w:type="dxa"/>
            <w:bottom w:w="0" w:type="dxa"/>
            <w:right w:w="10" w:type="dxa"/>
          </w:tblCellMar>
        </w:tblPrEx>
        <w:trPr>
          <w:trHeight w:val="240" w:hRule="exact"/>
          <w:jc w:val="center"/>
        </w:trPr>
        <w:tc>
          <w:tcPr>
            <w:vMerge w:val="continue"/>
            <w:tcBorders>
              <w:left w:val="single" w:color="auto" w:sz="4" w:space="0"/>
            </w:tcBorders>
            <w:shd w:val="clear" w:color="auto" w:fill="FFFFFF"/>
            <w:textDirection w:val="tbRlV"/>
            <w:vAlign w:val="center"/>
          </w:tcPr>
          <w:p w14:paraId="45AAFC06"/>
        </w:tc>
        <w:tc>
          <w:tcPr>
            <w:vMerge w:val="continue"/>
            <w:tcBorders>
              <w:left w:val="single" w:color="auto" w:sz="4" w:space="0"/>
            </w:tcBorders>
            <w:shd w:val="clear" w:color="auto" w:fill="FFFFFF"/>
            <w:textDirection w:val="tbRlV"/>
            <w:vAlign w:val="center"/>
          </w:tcPr>
          <w:p w14:paraId="651E3778"/>
        </w:tc>
        <w:tc>
          <w:tcPr>
            <w:vMerge w:val="continue"/>
            <w:tcBorders>
              <w:left w:val="single" w:color="auto" w:sz="4" w:space="0"/>
            </w:tcBorders>
            <w:shd w:val="clear" w:color="auto" w:fill="FFFFFF"/>
            <w:vAlign w:val="center"/>
          </w:tcPr>
          <w:p w14:paraId="04458693"/>
        </w:tc>
        <w:tc>
          <w:tcPr>
            <w:gridSpan w:val="2"/>
            <w:tcBorders>
              <w:top w:val="single" w:color="auto" w:sz="4" w:space="0"/>
              <w:left w:val="single" w:color="auto" w:sz="4" w:space="0"/>
            </w:tcBorders>
            <w:shd w:val="clear" w:color="auto" w:fill="FFFFFF"/>
            <w:vAlign w:val="bottom"/>
          </w:tcPr>
          <w:p w14:paraId="126BD49A">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定点医药机构监督检査</w:t>
            </w:r>
            <w:r>
              <w:rPr>
                <w:color w:val="645F5B"/>
                <w:spacing w:val="0"/>
                <w:w w:val="100"/>
                <w:position w:val="0"/>
                <w:sz w:val="15"/>
                <w:szCs w:val="15"/>
              </w:rPr>
              <w:t>覆盖率</w:t>
            </w:r>
          </w:p>
        </w:tc>
        <w:tc>
          <w:tcPr>
            <w:tcBorders>
              <w:top w:val="single" w:color="auto" w:sz="4" w:space="0"/>
              <w:left w:val="single" w:color="auto" w:sz="4" w:space="0"/>
            </w:tcBorders>
            <w:shd w:val="clear" w:color="auto" w:fill="FFFFFF"/>
            <w:vAlign w:val="bottom"/>
          </w:tcPr>
          <w:p w14:paraId="0C2A49DB">
            <w:pPr>
              <w:pStyle w:val="17"/>
              <w:keepNext w:val="0"/>
              <w:keepLines w:val="0"/>
              <w:widowControl w:val="0"/>
              <w:shd w:val="clear" w:color="auto" w:fill="auto"/>
              <w:bidi w:val="0"/>
              <w:spacing w:before="0" w:after="0" w:line="240" w:lineRule="auto"/>
              <w:ind w:left="0" w:right="0" w:firstLine="0"/>
              <w:jc w:val="center"/>
              <w:rPr>
                <w:sz w:val="15"/>
                <w:szCs w:val="15"/>
              </w:rPr>
            </w:pPr>
            <w:r>
              <w:rPr>
                <w:color w:val="645F5B"/>
                <w:spacing w:val="0"/>
                <w:w w:val="100"/>
                <w:position w:val="0"/>
                <w:sz w:val="15"/>
                <w:szCs w:val="15"/>
              </w:rPr>
              <w:t>全覆盖</w:t>
            </w:r>
          </w:p>
        </w:tc>
        <w:tc>
          <w:tcPr>
            <w:tcBorders>
              <w:top w:val="single" w:color="auto" w:sz="4" w:space="0"/>
              <w:left w:val="single" w:color="auto" w:sz="4" w:space="0"/>
            </w:tcBorders>
            <w:shd w:val="clear" w:color="auto" w:fill="FFFFFF"/>
            <w:vAlign w:val="bottom"/>
          </w:tcPr>
          <w:p w14:paraId="18B8BACC">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100%</w:t>
            </w:r>
          </w:p>
        </w:tc>
        <w:tc>
          <w:tcPr>
            <w:tcBorders>
              <w:top w:val="single" w:color="auto" w:sz="4" w:space="0"/>
              <w:left w:val="single" w:color="auto" w:sz="4" w:space="0"/>
              <w:right w:val="single" w:color="auto" w:sz="4" w:space="0"/>
            </w:tcBorders>
            <w:shd w:val="clear" w:color="auto" w:fill="FFFFFF"/>
            <w:vAlign w:val="top"/>
          </w:tcPr>
          <w:p w14:paraId="487735F9">
            <w:pPr>
              <w:widowControl w:val="0"/>
              <w:rPr>
                <w:sz w:val="10"/>
                <w:szCs w:val="10"/>
              </w:rPr>
            </w:pPr>
          </w:p>
        </w:tc>
      </w:tr>
      <w:tr w14:paraId="022E1963">
        <w:tblPrEx>
          <w:tblCellMar>
            <w:top w:w="0" w:type="dxa"/>
            <w:left w:w="10" w:type="dxa"/>
            <w:bottom w:w="0" w:type="dxa"/>
            <w:right w:w="10" w:type="dxa"/>
          </w:tblCellMar>
        </w:tblPrEx>
        <w:trPr>
          <w:trHeight w:val="235" w:hRule="exact"/>
          <w:jc w:val="center"/>
        </w:trPr>
        <w:tc>
          <w:tcPr>
            <w:vMerge w:val="continue"/>
            <w:tcBorders>
              <w:left w:val="single" w:color="auto" w:sz="4" w:space="0"/>
            </w:tcBorders>
            <w:shd w:val="clear" w:color="auto" w:fill="FFFFFF"/>
            <w:textDirection w:val="tbRlV"/>
            <w:vAlign w:val="center"/>
          </w:tcPr>
          <w:p w14:paraId="272980CB"/>
        </w:tc>
        <w:tc>
          <w:tcPr>
            <w:vMerge w:val="continue"/>
            <w:tcBorders>
              <w:left w:val="single" w:color="auto" w:sz="4" w:space="0"/>
            </w:tcBorders>
            <w:shd w:val="clear" w:color="auto" w:fill="FFFFFF"/>
            <w:textDirection w:val="tbRlV"/>
            <w:vAlign w:val="center"/>
          </w:tcPr>
          <w:p w14:paraId="0C777830"/>
        </w:tc>
        <w:tc>
          <w:tcPr>
            <w:vMerge w:val="continue"/>
            <w:tcBorders>
              <w:left w:val="single" w:color="auto" w:sz="4" w:space="0"/>
            </w:tcBorders>
            <w:shd w:val="clear" w:color="auto" w:fill="FFFFFF"/>
            <w:vAlign w:val="center"/>
          </w:tcPr>
          <w:p w14:paraId="4557410B"/>
        </w:tc>
        <w:tc>
          <w:tcPr>
            <w:gridSpan w:val="2"/>
            <w:tcBorders>
              <w:top w:val="single" w:color="auto" w:sz="4" w:space="0"/>
              <w:left w:val="single" w:color="auto" w:sz="4" w:space="0"/>
            </w:tcBorders>
            <w:shd w:val="clear" w:color="auto" w:fill="FFFFFF"/>
            <w:vAlign w:val="top"/>
          </w:tcPr>
          <w:p w14:paraId="15C0F27B">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医保信息系统正常运行率</w:t>
            </w:r>
          </w:p>
        </w:tc>
        <w:tc>
          <w:tcPr>
            <w:tcBorders>
              <w:top w:val="single" w:color="auto" w:sz="4" w:space="0"/>
              <w:left w:val="single" w:color="auto" w:sz="4" w:space="0"/>
            </w:tcBorders>
            <w:shd w:val="clear" w:color="auto" w:fill="FFFFFF"/>
            <w:vAlign w:val="top"/>
          </w:tcPr>
          <w:p w14:paraId="14E92943">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&gt;90%</w:t>
            </w:r>
          </w:p>
        </w:tc>
        <w:tc>
          <w:tcPr>
            <w:tcBorders>
              <w:top w:val="single" w:color="auto" w:sz="4" w:space="0"/>
              <w:left w:val="single" w:color="auto" w:sz="4" w:space="0"/>
            </w:tcBorders>
            <w:shd w:val="clear" w:color="auto" w:fill="FFFFFF"/>
            <w:vAlign w:val="top"/>
          </w:tcPr>
          <w:p w14:paraId="3DA55F88">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100%</w:t>
            </w:r>
          </w:p>
        </w:tc>
        <w:tc>
          <w:tcPr>
            <w:tcBorders>
              <w:top w:val="single" w:color="auto" w:sz="4" w:space="0"/>
              <w:left w:val="single" w:color="auto" w:sz="4" w:space="0"/>
              <w:right w:val="single" w:color="auto" w:sz="4" w:space="0"/>
            </w:tcBorders>
            <w:shd w:val="clear" w:color="auto" w:fill="FFFFFF"/>
            <w:vAlign w:val="top"/>
          </w:tcPr>
          <w:p w14:paraId="518D2769">
            <w:pPr>
              <w:widowControl w:val="0"/>
              <w:rPr>
                <w:sz w:val="10"/>
                <w:szCs w:val="10"/>
              </w:rPr>
            </w:pPr>
          </w:p>
        </w:tc>
      </w:tr>
      <w:tr w14:paraId="625F6DF9">
        <w:tblPrEx>
          <w:tblCellMar>
            <w:top w:w="0" w:type="dxa"/>
            <w:left w:w="10" w:type="dxa"/>
            <w:bottom w:w="0" w:type="dxa"/>
            <w:right w:w="10" w:type="dxa"/>
          </w:tblCellMar>
        </w:tblPrEx>
        <w:trPr>
          <w:trHeight w:val="240" w:hRule="exact"/>
          <w:jc w:val="center"/>
        </w:trPr>
        <w:tc>
          <w:tcPr>
            <w:vMerge w:val="continue"/>
            <w:tcBorders>
              <w:left w:val="single" w:color="auto" w:sz="4" w:space="0"/>
            </w:tcBorders>
            <w:shd w:val="clear" w:color="auto" w:fill="FFFFFF"/>
            <w:textDirection w:val="tbRlV"/>
            <w:vAlign w:val="center"/>
          </w:tcPr>
          <w:p w14:paraId="29E3C8B4"/>
        </w:tc>
        <w:tc>
          <w:tcPr>
            <w:vMerge w:val="continue"/>
            <w:tcBorders>
              <w:left w:val="single" w:color="auto" w:sz="4" w:space="0"/>
            </w:tcBorders>
            <w:shd w:val="clear" w:color="auto" w:fill="FFFFFF"/>
            <w:textDirection w:val="tbRlV"/>
            <w:vAlign w:val="center"/>
          </w:tcPr>
          <w:p w14:paraId="7A205A70"/>
        </w:tc>
        <w:tc>
          <w:tcPr>
            <w:vMerge w:val="continue"/>
            <w:tcBorders>
              <w:left w:val="single" w:color="auto" w:sz="4" w:space="0"/>
            </w:tcBorders>
            <w:shd w:val="clear" w:color="auto" w:fill="FFFFFF"/>
            <w:vAlign w:val="center"/>
          </w:tcPr>
          <w:p w14:paraId="429F3054"/>
        </w:tc>
        <w:tc>
          <w:tcPr>
            <w:gridSpan w:val="2"/>
            <w:tcBorders>
              <w:top w:val="single" w:color="auto" w:sz="4" w:space="0"/>
              <w:left w:val="single" w:color="auto" w:sz="4" w:space="0"/>
            </w:tcBorders>
            <w:shd w:val="clear" w:color="auto" w:fill="FFFFFF"/>
            <w:vAlign w:val="bottom"/>
          </w:tcPr>
          <w:p w14:paraId="430ACB33">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医保信息系统重大安全事件响应时间</w:t>
            </w:r>
          </w:p>
        </w:tc>
        <w:tc>
          <w:tcPr>
            <w:tcBorders>
              <w:top w:val="single" w:color="auto" w:sz="4" w:space="0"/>
              <w:left w:val="single" w:color="auto" w:sz="4" w:space="0"/>
            </w:tcBorders>
            <w:shd w:val="clear" w:color="auto" w:fill="FFFFFF"/>
            <w:vAlign w:val="bottom"/>
          </w:tcPr>
          <w:p w14:paraId="1A938981">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lang w:val="en-US" w:eastAsia="en-US" w:bidi="en-US"/>
              </w:rPr>
              <w:t>W60</w:t>
            </w:r>
            <w:r>
              <w:rPr>
                <w:color w:val="404345"/>
                <w:spacing w:val="0"/>
                <w:w w:val="100"/>
                <w:position w:val="0"/>
                <w:sz w:val="15"/>
                <w:szCs w:val="15"/>
              </w:rPr>
              <w:t>分钟</w:t>
            </w:r>
          </w:p>
        </w:tc>
        <w:tc>
          <w:tcPr>
            <w:tcBorders>
              <w:top w:val="single" w:color="auto" w:sz="4" w:space="0"/>
              <w:left w:val="single" w:color="auto" w:sz="4" w:space="0"/>
            </w:tcBorders>
            <w:shd w:val="clear" w:color="auto" w:fill="FFFFFF"/>
            <w:vAlign w:val="bottom"/>
          </w:tcPr>
          <w:p w14:paraId="4A46AAE7">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30</w:t>
            </w:r>
            <w:r>
              <w:rPr>
                <w:color w:val="404345"/>
                <w:spacing w:val="0"/>
                <w:w w:val="100"/>
                <w:position w:val="0"/>
                <w:sz w:val="15"/>
                <w:szCs w:val="15"/>
              </w:rPr>
              <w:t>分钟</w:t>
            </w:r>
          </w:p>
        </w:tc>
        <w:tc>
          <w:tcPr>
            <w:tcBorders>
              <w:top w:val="single" w:color="auto" w:sz="4" w:space="0"/>
              <w:left w:val="single" w:color="auto" w:sz="4" w:space="0"/>
              <w:right w:val="single" w:color="auto" w:sz="4" w:space="0"/>
            </w:tcBorders>
            <w:shd w:val="clear" w:color="auto" w:fill="FFFFFF"/>
            <w:vAlign w:val="top"/>
          </w:tcPr>
          <w:p w14:paraId="263DC631">
            <w:pPr>
              <w:widowControl w:val="0"/>
              <w:rPr>
                <w:sz w:val="10"/>
                <w:szCs w:val="10"/>
              </w:rPr>
            </w:pPr>
          </w:p>
        </w:tc>
      </w:tr>
      <w:tr w14:paraId="215B5CBF">
        <w:tblPrEx>
          <w:tblCellMar>
            <w:top w:w="0" w:type="dxa"/>
            <w:left w:w="10" w:type="dxa"/>
            <w:bottom w:w="0" w:type="dxa"/>
            <w:right w:w="10" w:type="dxa"/>
          </w:tblCellMar>
        </w:tblPrEx>
        <w:trPr>
          <w:trHeight w:val="240" w:hRule="exact"/>
          <w:jc w:val="center"/>
        </w:trPr>
        <w:tc>
          <w:tcPr>
            <w:vMerge w:val="continue"/>
            <w:tcBorders>
              <w:left w:val="single" w:color="auto" w:sz="4" w:space="0"/>
            </w:tcBorders>
            <w:shd w:val="clear" w:color="auto" w:fill="FFFFFF"/>
            <w:textDirection w:val="tbRlV"/>
            <w:vAlign w:val="center"/>
          </w:tcPr>
          <w:p w14:paraId="4666341F"/>
        </w:tc>
        <w:tc>
          <w:tcPr>
            <w:vMerge w:val="continue"/>
            <w:tcBorders>
              <w:left w:val="single" w:color="auto" w:sz="4" w:space="0"/>
            </w:tcBorders>
            <w:shd w:val="clear" w:color="auto" w:fill="FFFFFF"/>
            <w:textDirection w:val="tbRlV"/>
            <w:vAlign w:val="center"/>
          </w:tcPr>
          <w:p w14:paraId="53A1CE90"/>
        </w:tc>
        <w:tc>
          <w:tcPr>
            <w:vMerge w:val="continue"/>
            <w:tcBorders>
              <w:left w:val="single" w:color="auto" w:sz="4" w:space="0"/>
            </w:tcBorders>
            <w:shd w:val="clear" w:color="auto" w:fill="FFFFFF"/>
            <w:vAlign w:val="center"/>
          </w:tcPr>
          <w:p w14:paraId="5DFC287D"/>
        </w:tc>
        <w:tc>
          <w:tcPr>
            <w:gridSpan w:val="2"/>
            <w:tcBorders>
              <w:top w:val="single" w:color="auto" w:sz="4" w:space="0"/>
              <w:left w:val="single" w:color="auto" w:sz="4" w:space="0"/>
            </w:tcBorders>
            <w:shd w:val="clear" w:color="auto" w:fill="FFFFFF"/>
            <w:vAlign w:val="top"/>
          </w:tcPr>
          <w:p w14:paraId="600D526F">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医保信息系统运行维护响应时间</w:t>
            </w:r>
          </w:p>
        </w:tc>
        <w:tc>
          <w:tcPr>
            <w:tcBorders>
              <w:top w:val="single" w:color="auto" w:sz="4" w:space="0"/>
              <w:left w:val="single" w:color="auto" w:sz="4" w:space="0"/>
            </w:tcBorders>
            <w:shd w:val="clear" w:color="auto" w:fill="FFFFFF"/>
            <w:vAlign w:val="top"/>
          </w:tcPr>
          <w:p w14:paraId="77D56B62">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lang w:val="en-US" w:eastAsia="en-US" w:bidi="en-US"/>
              </w:rPr>
              <w:t>W30</w:t>
            </w:r>
            <w:r>
              <w:rPr>
                <w:color w:val="404345"/>
                <w:spacing w:val="0"/>
                <w:w w:val="100"/>
                <w:position w:val="0"/>
                <w:sz w:val="15"/>
                <w:szCs w:val="15"/>
              </w:rPr>
              <w:t>分钟</w:t>
            </w:r>
          </w:p>
        </w:tc>
        <w:tc>
          <w:tcPr>
            <w:tcBorders>
              <w:top w:val="single" w:color="auto" w:sz="4" w:space="0"/>
              <w:left w:val="single" w:color="auto" w:sz="4" w:space="0"/>
            </w:tcBorders>
            <w:shd w:val="clear" w:color="auto" w:fill="FFFFFF"/>
            <w:vAlign w:val="top"/>
          </w:tcPr>
          <w:p w14:paraId="22502F77">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000000"/>
                <w:spacing w:val="0"/>
                <w:w w:val="100"/>
                <w:position w:val="0"/>
                <w:sz w:val="15"/>
                <w:szCs w:val="15"/>
              </w:rPr>
              <w:t>30</w:t>
            </w:r>
            <w:r>
              <w:rPr>
                <w:color w:val="404345"/>
                <w:spacing w:val="0"/>
                <w:w w:val="100"/>
                <w:position w:val="0"/>
                <w:sz w:val="15"/>
                <w:szCs w:val="15"/>
              </w:rPr>
              <w:t>分钟</w:t>
            </w:r>
          </w:p>
        </w:tc>
        <w:tc>
          <w:tcPr>
            <w:tcBorders>
              <w:top w:val="single" w:color="auto" w:sz="4" w:space="0"/>
              <w:left w:val="single" w:color="auto" w:sz="4" w:space="0"/>
              <w:right w:val="single" w:color="auto" w:sz="4" w:space="0"/>
            </w:tcBorders>
            <w:shd w:val="clear" w:color="auto" w:fill="FFFFFF"/>
            <w:vAlign w:val="top"/>
          </w:tcPr>
          <w:p w14:paraId="2BA3E846">
            <w:pPr>
              <w:widowControl w:val="0"/>
              <w:rPr>
                <w:sz w:val="10"/>
                <w:szCs w:val="10"/>
              </w:rPr>
            </w:pPr>
          </w:p>
        </w:tc>
      </w:tr>
      <w:tr w14:paraId="29BB45E3">
        <w:tblPrEx>
          <w:tblCellMar>
            <w:top w:w="0" w:type="dxa"/>
            <w:left w:w="10" w:type="dxa"/>
            <w:bottom w:w="0" w:type="dxa"/>
            <w:right w:w="10" w:type="dxa"/>
          </w:tblCellMar>
        </w:tblPrEx>
        <w:trPr>
          <w:trHeight w:val="235" w:hRule="exact"/>
          <w:jc w:val="center"/>
        </w:trPr>
        <w:tc>
          <w:tcPr>
            <w:vMerge w:val="continue"/>
            <w:tcBorders>
              <w:left w:val="single" w:color="auto" w:sz="4" w:space="0"/>
            </w:tcBorders>
            <w:shd w:val="clear" w:color="auto" w:fill="FFFFFF"/>
            <w:textDirection w:val="tbRlV"/>
            <w:vAlign w:val="center"/>
          </w:tcPr>
          <w:p w14:paraId="0043CA8C"/>
        </w:tc>
        <w:tc>
          <w:tcPr>
            <w:vMerge w:val="continue"/>
            <w:tcBorders>
              <w:left w:val="single" w:color="auto" w:sz="4" w:space="0"/>
            </w:tcBorders>
            <w:shd w:val="clear" w:color="auto" w:fill="FFFFFF"/>
            <w:textDirection w:val="tbRlV"/>
            <w:vAlign w:val="center"/>
          </w:tcPr>
          <w:p w14:paraId="58736DDF"/>
        </w:tc>
        <w:tc>
          <w:tcPr>
            <w:vMerge w:val="continue"/>
            <w:tcBorders>
              <w:left w:val="single" w:color="auto" w:sz="4" w:space="0"/>
            </w:tcBorders>
            <w:shd w:val="clear" w:color="auto" w:fill="FFFFFF"/>
            <w:vAlign w:val="center"/>
          </w:tcPr>
          <w:p w14:paraId="7DCC90B0"/>
        </w:tc>
        <w:tc>
          <w:tcPr>
            <w:gridSpan w:val="2"/>
            <w:tcBorders>
              <w:top w:val="single" w:color="auto" w:sz="4" w:space="0"/>
              <w:left w:val="single" w:color="auto" w:sz="4" w:space="0"/>
            </w:tcBorders>
            <w:shd w:val="clear" w:color="auto" w:fill="FFFFFF"/>
            <w:vAlign w:val="top"/>
          </w:tcPr>
          <w:p w14:paraId="130050E5">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医保人才培养合格率</w:t>
            </w:r>
          </w:p>
        </w:tc>
        <w:tc>
          <w:tcPr>
            <w:tcBorders>
              <w:top w:val="single" w:color="auto" w:sz="4" w:space="0"/>
              <w:left w:val="single" w:color="auto" w:sz="4" w:space="0"/>
            </w:tcBorders>
            <w:shd w:val="clear" w:color="auto" w:fill="FFFFFF"/>
            <w:vAlign w:val="top"/>
          </w:tcPr>
          <w:p w14:paraId="6E3EA18F">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&gt;90%</w:t>
            </w:r>
          </w:p>
        </w:tc>
        <w:tc>
          <w:tcPr>
            <w:tcBorders>
              <w:top w:val="single" w:color="auto" w:sz="4" w:space="0"/>
              <w:left w:val="single" w:color="auto" w:sz="4" w:space="0"/>
            </w:tcBorders>
            <w:shd w:val="clear" w:color="auto" w:fill="FFFFFF"/>
            <w:vAlign w:val="top"/>
          </w:tcPr>
          <w:p w14:paraId="365E875D">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95%</w:t>
            </w:r>
          </w:p>
        </w:tc>
        <w:tc>
          <w:tcPr>
            <w:tcBorders>
              <w:top w:val="single" w:color="auto" w:sz="4" w:space="0"/>
              <w:left w:val="single" w:color="auto" w:sz="4" w:space="0"/>
              <w:right w:val="single" w:color="auto" w:sz="4" w:space="0"/>
            </w:tcBorders>
            <w:shd w:val="clear" w:color="auto" w:fill="FFFFFF"/>
            <w:vAlign w:val="top"/>
          </w:tcPr>
          <w:p w14:paraId="33F4F047">
            <w:pPr>
              <w:widowControl w:val="0"/>
              <w:rPr>
                <w:sz w:val="10"/>
                <w:szCs w:val="10"/>
              </w:rPr>
            </w:pPr>
          </w:p>
        </w:tc>
      </w:tr>
      <w:tr w14:paraId="42E462E7">
        <w:tblPrEx>
          <w:tblCellMar>
            <w:top w:w="0" w:type="dxa"/>
            <w:left w:w="10" w:type="dxa"/>
            <w:bottom w:w="0" w:type="dxa"/>
            <w:right w:w="10" w:type="dxa"/>
          </w:tblCellMar>
        </w:tblPrEx>
        <w:trPr>
          <w:trHeight w:val="811" w:hRule="exact"/>
          <w:jc w:val="center"/>
        </w:trPr>
        <w:tc>
          <w:tcPr>
            <w:vMerge w:val="continue"/>
            <w:tcBorders>
              <w:left w:val="single" w:color="auto" w:sz="4" w:space="0"/>
            </w:tcBorders>
            <w:shd w:val="clear" w:color="auto" w:fill="FFFFFF"/>
            <w:textDirection w:val="tbRlV"/>
            <w:vAlign w:val="center"/>
          </w:tcPr>
          <w:p w14:paraId="562A32FD"/>
        </w:tc>
        <w:tc>
          <w:tcPr>
            <w:vMerge w:val="continue"/>
            <w:tcBorders>
              <w:left w:val="single" w:color="auto" w:sz="4" w:space="0"/>
            </w:tcBorders>
            <w:shd w:val="clear" w:color="auto" w:fill="FFFFFF"/>
            <w:textDirection w:val="tbRlV"/>
            <w:vAlign w:val="center"/>
          </w:tcPr>
          <w:p w14:paraId="04865A99"/>
        </w:tc>
        <w:tc>
          <w:tcPr>
            <w:vMerge w:val="restart"/>
            <w:tcBorders>
              <w:top w:val="single" w:color="auto" w:sz="4" w:space="0"/>
              <w:left w:val="single" w:color="auto" w:sz="4" w:space="0"/>
            </w:tcBorders>
            <w:shd w:val="clear" w:color="auto" w:fill="FFFFFF"/>
            <w:vAlign w:val="center"/>
          </w:tcPr>
          <w:p w14:paraId="716D72DE">
            <w:pPr>
              <w:pStyle w:val="17"/>
              <w:keepNext w:val="0"/>
              <w:keepLines w:val="0"/>
              <w:widowControl w:val="0"/>
              <w:shd w:val="clear" w:color="auto" w:fill="auto"/>
              <w:bidi w:val="0"/>
              <w:spacing w:before="0" w:after="0" w:line="240" w:lineRule="auto"/>
              <w:ind w:left="0" w:right="0" w:firstLine="160"/>
              <w:jc w:val="left"/>
              <w:rPr>
                <w:sz w:val="15"/>
                <w:szCs w:val="15"/>
              </w:rPr>
            </w:pPr>
            <w:r>
              <w:rPr>
                <w:color w:val="645F5B"/>
                <w:spacing w:val="0"/>
                <w:w w:val="100"/>
                <w:position w:val="0"/>
                <w:sz w:val="15"/>
                <w:szCs w:val="15"/>
              </w:rPr>
              <w:t>质</w:t>
            </w:r>
            <w:r>
              <w:rPr>
                <w:color w:val="404345"/>
                <w:spacing w:val="0"/>
                <w:w w:val="100"/>
                <w:position w:val="0"/>
                <w:sz w:val="15"/>
                <w:szCs w:val="15"/>
              </w:rPr>
              <w:t>量指标</w:t>
            </w:r>
          </w:p>
        </w:tc>
        <w:tc>
          <w:tcPr>
            <w:gridSpan w:val="2"/>
            <w:tcBorders>
              <w:top w:val="single" w:color="auto" w:sz="4" w:space="0"/>
              <w:left w:val="single" w:color="auto" w:sz="4" w:space="0"/>
            </w:tcBorders>
            <w:shd w:val="clear" w:color="auto" w:fill="FFFFFF"/>
            <w:vAlign w:val="center"/>
          </w:tcPr>
          <w:p w14:paraId="6A754C95">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医疗保障基金监管</w:t>
            </w:r>
          </w:p>
        </w:tc>
        <w:tc>
          <w:tcPr>
            <w:tcBorders>
              <w:top w:val="single" w:color="auto" w:sz="4" w:space="0"/>
              <w:left w:val="single" w:color="auto" w:sz="4" w:space="0"/>
            </w:tcBorders>
            <w:shd w:val="clear" w:color="auto" w:fill="FFFFFF"/>
            <w:vAlign w:val="center"/>
          </w:tcPr>
          <w:p w14:paraId="438169E2">
            <w:pPr>
              <w:pStyle w:val="17"/>
              <w:keepNext w:val="0"/>
              <w:keepLines w:val="0"/>
              <w:widowControl w:val="0"/>
              <w:shd w:val="clear" w:color="auto" w:fill="auto"/>
              <w:bidi w:val="0"/>
              <w:spacing w:before="0" w:after="0" w:line="240" w:lineRule="auto"/>
              <w:ind w:left="0" w:right="0" w:firstLine="0"/>
              <w:jc w:val="center"/>
              <w:rPr>
                <w:sz w:val="15"/>
                <w:szCs w:val="15"/>
              </w:rPr>
            </w:pPr>
            <w:r>
              <w:rPr>
                <w:color w:val="645F5B"/>
                <w:spacing w:val="0"/>
                <w:w w:val="100"/>
                <w:position w:val="0"/>
                <w:sz w:val="15"/>
                <w:szCs w:val="15"/>
              </w:rPr>
              <w:t>基金监管初</w:t>
            </w:r>
            <w:r>
              <w:rPr>
                <w:color w:val="404345"/>
                <w:spacing w:val="0"/>
                <w:w w:val="100"/>
                <w:position w:val="0"/>
                <w:sz w:val="15"/>
                <w:szCs w:val="15"/>
              </w:rPr>
              <w:t>有成效</w:t>
            </w:r>
          </w:p>
        </w:tc>
        <w:tc>
          <w:tcPr>
            <w:tcBorders>
              <w:top w:val="single" w:color="auto" w:sz="4" w:space="0"/>
              <w:left w:val="single" w:color="auto" w:sz="4" w:space="0"/>
            </w:tcBorders>
            <w:shd w:val="clear" w:color="auto" w:fill="FFFFFF"/>
            <w:vAlign w:val="center"/>
          </w:tcPr>
          <w:p w14:paraId="3F0066A8">
            <w:pPr>
              <w:pStyle w:val="17"/>
              <w:keepNext w:val="0"/>
              <w:keepLines w:val="0"/>
              <w:widowControl w:val="0"/>
              <w:shd w:val="clear" w:color="auto" w:fill="auto"/>
              <w:bidi w:val="0"/>
              <w:spacing w:before="0" w:after="0" w:line="194" w:lineRule="exact"/>
              <w:ind w:left="0" w:right="0" w:firstLine="0"/>
              <w:jc w:val="left"/>
              <w:rPr>
                <w:sz w:val="15"/>
                <w:szCs w:val="15"/>
              </w:rPr>
            </w:pPr>
            <w:r>
              <w:rPr>
                <w:color w:val="404345"/>
                <w:spacing w:val="0"/>
                <w:w w:val="100"/>
                <w:position w:val="0"/>
                <w:sz w:val="15"/>
                <w:szCs w:val="15"/>
              </w:rPr>
              <w:t>开展了县级、市级 交叉检査，追回了 违规医保基金。</w:t>
            </w:r>
          </w:p>
        </w:tc>
        <w:tc>
          <w:tcPr>
            <w:tcBorders>
              <w:top w:val="single" w:color="auto" w:sz="4" w:space="0"/>
              <w:left w:val="single" w:color="auto" w:sz="4" w:space="0"/>
              <w:right w:val="single" w:color="auto" w:sz="4" w:space="0"/>
            </w:tcBorders>
            <w:shd w:val="clear" w:color="auto" w:fill="FFFFFF"/>
            <w:vAlign w:val="top"/>
          </w:tcPr>
          <w:p w14:paraId="61AA7D37">
            <w:pPr>
              <w:widowControl w:val="0"/>
              <w:rPr>
                <w:sz w:val="10"/>
                <w:szCs w:val="10"/>
              </w:rPr>
            </w:pPr>
          </w:p>
        </w:tc>
      </w:tr>
      <w:tr w14:paraId="70FB780E">
        <w:tblPrEx>
          <w:tblCellMar>
            <w:top w:w="0" w:type="dxa"/>
            <w:left w:w="10" w:type="dxa"/>
            <w:bottom w:w="0" w:type="dxa"/>
            <w:right w:w="10" w:type="dxa"/>
          </w:tblCellMar>
        </w:tblPrEx>
        <w:trPr>
          <w:trHeight w:val="562" w:hRule="exact"/>
          <w:jc w:val="center"/>
        </w:trPr>
        <w:tc>
          <w:tcPr>
            <w:vMerge w:val="continue"/>
            <w:tcBorders>
              <w:left w:val="single" w:color="auto" w:sz="4" w:space="0"/>
            </w:tcBorders>
            <w:shd w:val="clear" w:color="auto" w:fill="FFFFFF"/>
            <w:textDirection w:val="tbRlV"/>
            <w:vAlign w:val="center"/>
          </w:tcPr>
          <w:p w14:paraId="4F3F003C"/>
        </w:tc>
        <w:tc>
          <w:tcPr>
            <w:vMerge w:val="continue"/>
            <w:tcBorders>
              <w:left w:val="single" w:color="auto" w:sz="4" w:space="0"/>
            </w:tcBorders>
            <w:shd w:val="clear" w:color="auto" w:fill="FFFFFF"/>
            <w:textDirection w:val="tbRlV"/>
            <w:vAlign w:val="center"/>
          </w:tcPr>
          <w:p w14:paraId="20BAD1DA"/>
        </w:tc>
        <w:tc>
          <w:tcPr>
            <w:vMerge w:val="continue"/>
            <w:tcBorders>
              <w:left w:val="single" w:color="auto" w:sz="4" w:space="0"/>
            </w:tcBorders>
            <w:shd w:val="clear" w:color="auto" w:fill="FFFFFF"/>
            <w:vAlign w:val="center"/>
          </w:tcPr>
          <w:p w14:paraId="11C8F365"/>
        </w:tc>
        <w:tc>
          <w:tcPr>
            <w:gridSpan w:val="2"/>
            <w:tcBorders>
              <w:top w:val="single" w:color="auto" w:sz="4" w:space="0"/>
              <w:left w:val="single" w:color="auto" w:sz="4" w:space="0"/>
            </w:tcBorders>
            <w:shd w:val="clear" w:color="auto" w:fill="FFFFFF"/>
            <w:vAlign w:val="center"/>
          </w:tcPr>
          <w:p w14:paraId="45CFEDA2">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深</w:t>
            </w:r>
            <w:r>
              <w:rPr>
                <w:color w:val="645F5B"/>
                <w:spacing w:val="0"/>
                <w:w w:val="100"/>
                <w:position w:val="0"/>
                <w:sz w:val="15"/>
                <w:szCs w:val="15"/>
              </w:rPr>
              <w:t>入推进</w:t>
            </w:r>
            <w:r>
              <w:rPr>
                <w:color w:val="404345"/>
                <w:spacing w:val="0"/>
                <w:w w:val="100"/>
                <w:position w:val="0"/>
                <w:sz w:val="15"/>
                <w:szCs w:val="15"/>
                <w:lang w:val="zh-CN" w:eastAsia="zh-CN" w:bidi="zh-CN"/>
              </w:rPr>
              <w:t>“放</w:t>
            </w:r>
            <w:r>
              <w:rPr>
                <w:color w:val="645F5B"/>
                <w:spacing w:val="0"/>
                <w:w w:val="100"/>
                <w:position w:val="0"/>
                <w:sz w:val="15"/>
                <w:szCs w:val="15"/>
              </w:rPr>
              <w:t>管服”</w:t>
            </w:r>
            <w:r>
              <w:rPr>
                <w:color w:val="404345"/>
                <w:spacing w:val="0"/>
                <w:w w:val="100"/>
                <w:position w:val="0"/>
                <w:sz w:val="15"/>
                <w:szCs w:val="15"/>
              </w:rPr>
              <w:t>改革</w:t>
            </w:r>
          </w:p>
        </w:tc>
        <w:tc>
          <w:tcPr>
            <w:tcBorders>
              <w:top w:val="single" w:color="auto" w:sz="4" w:space="0"/>
              <w:left w:val="single" w:color="auto" w:sz="4" w:space="0"/>
            </w:tcBorders>
            <w:shd w:val="clear" w:color="auto" w:fill="FFFFFF"/>
            <w:vAlign w:val="center"/>
          </w:tcPr>
          <w:p w14:paraId="52E30C1D">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探索"互联网+医保经办</w:t>
            </w:r>
          </w:p>
          <w:p w14:paraId="67F51B92">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w:t>
            </w:r>
          </w:p>
        </w:tc>
        <w:tc>
          <w:tcPr>
            <w:tcBorders>
              <w:top w:val="single" w:color="auto" w:sz="4" w:space="0"/>
              <w:left w:val="single" w:color="auto" w:sz="4" w:space="0"/>
            </w:tcBorders>
            <w:shd w:val="clear" w:color="auto" w:fill="FFFFFF"/>
            <w:vAlign w:val="center"/>
          </w:tcPr>
          <w:p w14:paraId="5D5E3261">
            <w:pPr>
              <w:pStyle w:val="17"/>
              <w:keepNext w:val="0"/>
              <w:keepLines w:val="0"/>
              <w:widowControl w:val="0"/>
              <w:shd w:val="clear" w:color="auto" w:fill="auto"/>
              <w:bidi w:val="0"/>
              <w:spacing w:before="0" w:after="0" w:line="197" w:lineRule="exact"/>
              <w:ind w:left="0" w:right="0" w:firstLine="0"/>
              <w:jc w:val="left"/>
              <w:rPr>
                <w:sz w:val="15"/>
                <w:szCs w:val="15"/>
              </w:rPr>
            </w:pPr>
            <w:r>
              <w:rPr>
                <w:color w:val="404345"/>
                <w:spacing w:val="0"/>
                <w:w w:val="100"/>
                <w:position w:val="0"/>
                <w:sz w:val="15"/>
                <w:szCs w:val="15"/>
              </w:rPr>
              <w:t>做到网上经办事项 的</w:t>
            </w:r>
            <w:r>
              <w:rPr>
                <w:color w:val="404345"/>
                <w:spacing w:val="0"/>
                <w:w w:val="100"/>
                <w:position w:val="0"/>
                <w:sz w:val="15"/>
                <w:szCs w:val="15"/>
                <w:lang w:val="zh-CN" w:eastAsia="zh-CN" w:bidi="zh-CN"/>
              </w:rPr>
              <w:t>“一网</w:t>
            </w:r>
            <w:r>
              <w:rPr>
                <w:color w:val="404345"/>
                <w:spacing w:val="0"/>
                <w:w w:val="100"/>
                <w:position w:val="0"/>
                <w:sz w:val="15"/>
                <w:szCs w:val="15"/>
              </w:rPr>
              <w:t>通办"</w:t>
            </w:r>
          </w:p>
        </w:tc>
        <w:tc>
          <w:tcPr>
            <w:tcBorders>
              <w:top w:val="single" w:color="auto" w:sz="4" w:space="0"/>
              <w:left w:val="single" w:color="auto" w:sz="4" w:space="0"/>
              <w:right w:val="single" w:color="auto" w:sz="4" w:space="0"/>
            </w:tcBorders>
            <w:shd w:val="clear" w:color="auto" w:fill="FFFFFF"/>
            <w:vAlign w:val="top"/>
          </w:tcPr>
          <w:p w14:paraId="6EADAD5E">
            <w:pPr>
              <w:widowControl w:val="0"/>
              <w:rPr>
                <w:sz w:val="10"/>
                <w:szCs w:val="10"/>
              </w:rPr>
            </w:pPr>
          </w:p>
        </w:tc>
      </w:tr>
      <w:tr w14:paraId="5CE653F3">
        <w:tblPrEx>
          <w:tblCellMar>
            <w:top w:w="0" w:type="dxa"/>
            <w:left w:w="10" w:type="dxa"/>
            <w:bottom w:w="0" w:type="dxa"/>
            <w:right w:w="10" w:type="dxa"/>
          </w:tblCellMar>
        </w:tblPrEx>
        <w:trPr>
          <w:trHeight w:val="235" w:hRule="exact"/>
          <w:jc w:val="center"/>
        </w:trPr>
        <w:tc>
          <w:tcPr>
            <w:vMerge w:val="continue"/>
            <w:tcBorders>
              <w:left w:val="single" w:color="auto" w:sz="4" w:space="0"/>
            </w:tcBorders>
            <w:shd w:val="clear" w:color="auto" w:fill="FFFFFF"/>
            <w:textDirection w:val="tbRlV"/>
            <w:vAlign w:val="center"/>
          </w:tcPr>
          <w:p w14:paraId="0B1342C2"/>
        </w:tc>
        <w:tc>
          <w:tcPr>
            <w:vMerge w:val="continue"/>
            <w:tcBorders>
              <w:left w:val="single" w:color="auto" w:sz="4" w:space="0"/>
            </w:tcBorders>
            <w:shd w:val="clear" w:color="auto" w:fill="FFFFFF"/>
            <w:textDirection w:val="tbRlV"/>
            <w:vAlign w:val="center"/>
          </w:tcPr>
          <w:p w14:paraId="32E1121A"/>
        </w:tc>
        <w:tc>
          <w:tcPr>
            <w:vMerge w:val="continue"/>
            <w:tcBorders>
              <w:left w:val="single" w:color="auto" w:sz="4" w:space="0"/>
            </w:tcBorders>
            <w:shd w:val="clear" w:color="auto" w:fill="FFFFFF"/>
            <w:vAlign w:val="center"/>
          </w:tcPr>
          <w:p w14:paraId="6247CC90"/>
        </w:tc>
        <w:tc>
          <w:tcPr>
            <w:gridSpan w:val="2"/>
            <w:tcBorders>
              <w:top w:val="single" w:color="auto" w:sz="4" w:space="0"/>
              <w:left w:val="single" w:color="auto" w:sz="4" w:space="0"/>
            </w:tcBorders>
            <w:shd w:val="clear" w:color="auto" w:fill="FFFFFF"/>
            <w:vAlign w:val="top"/>
          </w:tcPr>
          <w:p w14:paraId="21FF05E7">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跨省异地就医直接结算率</w:t>
            </w:r>
          </w:p>
        </w:tc>
        <w:tc>
          <w:tcPr>
            <w:tcBorders>
              <w:top w:val="single" w:color="auto" w:sz="4" w:space="0"/>
              <w:left w:val="single" w:color="auto" w:sz="4" w:space="0"/>
            </w:tcBorders>
            <w:shd w:val="clear" w:color="auto" w:fill="FFFFFF"/>
            <w:vAlign w:val="top"/>
          </w:tcPr>
          <w:p w14:paraId="29A28CC9">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^80%</w:t>
            </w:r>
          </w:p>
        </w:tc>
        <w:tc>
          <w:tcPr>
            <w:tcBorders>
              <w:top w:val="single" w:color="auto" w:sz="4" w:space="0"/>
              <w:left w:val="single" w:color="auto" w:sz="4" w:space="0"/>
            </w:tcBorders>
            <w:shd w:val="clear" w:color="auto" w:fill="FFFFFF"/>
            <w:vAlign w:val="top"/>
          </w:tcPr>
          <w:p w14:paraId="290199DD">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90%</w:t>
            </w:r>
          </w:p>
        </w:tc>
        <w:tc>
          <w:tcPr>
            <w:tcBorders>
              <w:top w:val="single" w:color="auto" w:sz="4" w:space="0"/>
              <w:left w:val="single" w:color="auto" w:sz="4" w:space="0"/>
              <w:right w:val="single" w:color="auto" w:sz="4" w:space="0"/>
            </w:tcBorders>
            <w:shd w:val="clear" w:color="auto" w:fill="FFFFFF"/>
            <w:vAlign w:val="top"/>
          </w:tcPr>
          <w:p w14:paraId="3C49EFD3">
            <w:pPr>
              <w:widowControl w:val="0"/>
              <w:rPr>
                <w:sz w:val="10"/>
                <w:szCs w:val="10"/>
              </w:rPr>
            </w:pPr>
          </w:p>
        </w:tc>
      </w:tr>
      <w:tr w14:paraId="2D879AE1">
        <w:tblPrEx>
          <w:tblCellMar>
            <w:top w:w="0" w:type="dxa"/>
            <w:left w:w="10" w:type="dxa"/>
            <w:bottom w:w="0" w:type="dxa"/>
            <w:right w:w="10" w:type="dxa"/>
          </w:tblCellMar>
        </w:tblPrEx>
        <w:trPr>
          <w:trHeight w:val="701" w:hRule="exact"/>
          <w:jc w:val="center"/>
        </w:trPr>
        <w:tc>
          <w:tcPr>
            <w:vMerge w:val="continue"/>
            <w:tcBorders>
              <w:left w:val="single" w:color="auto" w:sz="4" w:space="0"/>
            </w:tcBorders>
            <w:shd w:val="clear" w:color="auto" w:fill="FFFFFF"/>
            <w:textDirection w:val="tbRlV"/>
            <w:vAlign w:val="center"/>
          </w:tcPr>
          <w:p w14:paraId="49B13B01"/>
        </w:tc>
        <w:tc>
          <w:tcPr>
            <w:vMerge w:val="restart"/>
            <w:tcBorders>
              <w:top w:val="single" w:color="auto" w:sz="4" w:space="0"/>
              <w:left w:val="single" w:color="auto" w:sz="4" w:space="0"/>
            </w:tcBorders>
            <w:shd w:val="clear" w:color="auto" w:fill="FFFFFF"/>
            <w:vAlign w:val="top"/>
          </w:tcPr>
          <w:p w14:paraId="6162439F">
            <w:pPr>
              <w:widowControl w:val="0"/>
              <w:rPr>
                <w:sz w:val="10"/>
                <w:szCs w:val="10"/>
              </w:rPr>
            </w:pPr>
          </w:p>
        </w:tc>
        <w:tc>
          <w:tcPr>
            <w:vMerge w:val="restart"/>
            <w:tcBorders>
              <w:top w:val="single" w:color="auto" w:sz="4" w:space="0"/>
              <w:left w:val="single" w:color="auto" w:sz="4" w:space="0"/>
            </w:tcBorders>
            <w:shd w:val="clear" w:color="auto" w:fill="FFFFFF"/>
            <w:vAlign w:val="center"/>
          </w:tcPr>
          <w:p w14:paraId="3546A2DA">
            <w:pPr>
              <w:pStyle w:val="17"/>
              <w:keepNext w:val="0"/>
              <w:keepLines w:val="0"/>
              <w:widowControl w:val="0"/>
              <w:shd w:val="clear" w:color="auto" w:fill="auto"/>
              <w:bidi w:val="0"/>
              <w:spacing w:before="0" w:after="0" w:line="192" w:lineRule="exact"/>
              <w:ind w:left="0" w:right="0" w:firstLine="0"/>
              <w:jc w:val="center"/>
              <w:rPr>
                <w:sz w:val="15"/>
                <w:szCs w:val="15"/>
              </w:rPr>
            </w:pPr>
            <w:r>
              <w:rPr>
                <w:color w:val="404345"/>
                <w:spacing w:val="0"/>
                <w:w w:val="100"/>
                <w:position w:val="0"/>
                <w:sz w:val="15"/>
                <w:szCs w:val="15"/>
              </w:rPr>
              <w:t>社会效益 指标</w:t>
            </w:r>
          </w:p>
        </w:tc>
        <w:tc>
          <w:tcPr>
            <w:gridSpan w:val="2"/>
            <w:tcBorders>
              <w:top w:val="single" w:color="auto" w:sz="4" w:space="0"/>
              <w:left w:val="single" w:color="auto" w:sz="4" w:space="0"/>
            </w:tcBorders>
            <w:shd w:val="clear" w:color="auto" w:fill="FFFFFF"/>
            <w:vAlign w:val="center"/>
          </w:tcPr>
          <w:p w14:paraId="76A94870">
            <w:pPr>
              <w:pStyle w:val="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群众看病就医方便程度</w:t>
            </w:r>
          </w:p>
        </w:tc>
        <w:tc>
          <w:tcPr>
            <w:tcBorders>
              <w:top w:val="single" w:color="auto" w:sz="4" w:space="0"/>
              <w:left w:val="single" w:color="auto" w:sz="4" w:space="0"/>
            </w:tcBorders>
            <w:shd w:val="clear" w:color="auto" w:fill="FFFFFF"/>
            <w:vAlign w:val="center"/>
          </w:tcPr>
          <w:p w14:paraId="7A42132D">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明</w:t>
            </w:r>
            <w:r>
              <w:rPr>
                <w:color w:val="645F5B"/>
                <w:spacing w:val="0"/>
                <w:w w:val="100"/>
                <w:position w:val="0"/>
                <w:sz w:val="15"/>
                <w:szCs w:val="15"/>
              </w:rPr>
              <w:t>显提高</w:t>
            </w:r>
          </w:p>
        </w:tc>
        <w:tc>
          <w:tcPr>
            <w:tcBorders>
              <w:top w:val="single" w:color="auto" w:sz="4" w:space="0"/>
              <w:left w:val="single" w:color="auto" w:sz="4" w:space="0"/>
            </w:tcBorders>
            <w:shd w:val="clear" w:color="auto" w:fill="FFFFFF"/>
            <w:vAlign w:val="center"/>
          </w:tcPr>
          <w:p w14:paraId="164C60B0">
            <w:pPr>
              <w:pStyle w:val="17"/>
              <w:keepNext w:val="0"/>
              <w:keepLines w:val="0"/>
              <w:widowControl w:val="0"/>
              <w:shd w:val="clear" w:color="auto" w:fill="auto"/>
              <w:bidi w:val="0"/>
              <w:spacing w:before="0" w:after="0" w:line="202" w:lineRule="exact"/>
              <w:ind w:left="0" w:right="0" w:firstLine="0"/>
              <w:jc w:val="center"/>
              <w:rPr>
                <w:sz w:val="15"/>
                <w:szCs w:val="15"/>
              </w:rPr>
            </w:pPr>
            <w:r>
              <w:rPr>
                <w:color w:val="000000"/>
                <w:spacing w:val="0"/>
                <w:w w:val="100"/>
                <w:position w:val="0"/>
                <w:sz w:val="15"/>
                <w:szCs w:val="15"/>
                <w:lang w:val="zh-CN" w:eastAsia="zh-CN" w:bidi="zh-CN"/>
              </w:rPr>
              <w:t>“一</w:t>
            </w:r>
            <w:r>
              <w:rPr>
                <w:color w:val="404345"/>
                <w:spacing w:val="0"/>
                <w:w w:val="100"/>
                <w:position w:val="0"/>
                <w:sz w:val="15"/>
                <w:szCs w:val="15"/>
              </w:rPr>
              <w:t>站式”即时结 算县域内</w:t>
            </w:r>
            <w:r>
              <w:rPr>
                <w:rFonts w:ascii="Times New Roman" w:hAnsi="Times New Roman" w:eastAsia="Times New Roman" w:cs="Times New Roman"/>
                <w:color w:val="404345"/>
                <w:spacing w:val="0"/>
                <w:w w:val="100"/>
                <w:position w:val="0"/>
                <w:sz w:val="15"/>
                <w:szCs w:val="15"/>
              </w:rPr>
              <w:t>100%</w:t>
            </w:r>
            <w:r>
              <w:rPr>
                <w:color w:val="404345"/>
                <w:spacing w:val="0"/>
                <w:w w:val="100"/>
                <w:position w:val="0"/>
                <w:sz w:val="15"/>
                <w:szCs w:val="15"/>
              </w:rPr>
              <w:t>覆盖</w:t>
            </w:r>
          </w:p>
        </w:tc>
        <w:tc>
          <w:tcPr>
            <w:tcBorders>
              <w:top w:val="single" w:color="auto" w:sz="4" w:space="0"/>
              <w:left w:val="single" w:color="auto" w:sz="4" w:space="0"/>
              <w:right w:val="single" w:color="auto" w:sz="4" w:space="0"/>
            </w:tcBorders>
            <w:shd w:val="clear" w:color="auto" w:fill="FFFFFF"/>
            <w:vAlign w:val="top"/>
          </w:tcPr>
          <w:p w14:paraId="56D0A848">
            <w:pPr>
              <w:widowControl w:val="0"/>
              <w:rPr>
                <w:sz w:val="10"/>
                <w:szCs w:val="10"/>
              </w:rPr>
            </w:pPr>
          </w:p>
        </w:tc>
      </w:tr>
      <w:tr w14:paraId="58C6038B">
        <w:tblPrEx>
          <w:tblCellMar>
            <w:top w:w="0" w:type="dxa"/>
            <w:left w:w="10" w:type="dxa"/>
            <w:bottom w:w="0" w:type="dxa"/>
            <w:right w:w="10" w:type="dxa"/>
          </w:tblCellMar>
        </w:tblPrEx>
        <w:trPr>
          <w:trHeight w:val="619" w:hRule="exact"/>
          <w:jc w:val="center"/>
        </w:trPr>
        <w:tc>
          <w:tcPr>
            <w:vMerge w:val="continue"/>
            <w:tcBorders>
              <w:left w:val="single" w:color="auto" w:sz="4" w:space="0"/>
            </w:tcBorders>
            <w:shd w:val="clear" w:color="auto" w:fill="FFFFFF"/>
            <w:textDirection w:val="tbRlV"/>
            <w:vAlign w:val="center"/>
          </w:tcPr>
          <w:p w14:paraId="788BD605"/>
        </w:tc>
        <w:tc>
          <w:tcPr>
            <w:vMerge w:val="continue"/>
            <w:tcBorders>
              <w:left w:val="single" w:color="auto" w:sz="4" w:space="0"/>
            </w:tcBorders>
            <w:shd w:val="clear" w:color="auto" w:fill="FFFFFF"/>
            <w:vAlign w:val="top"/>
          </w:tcPr>
          <w:p w14:paraId="5986A875"/>
        </w:tc>
        <w:tc>
          <w:tcPr>
            <w:vMerge w:val="continue"/>
            <w:tcBorders>
              <w:left w:val="single" w:color="auto" w:sz="4" w:space="0"/>
            </w:tcBorders>
            <w:shd w:val="clear" w:color="auto" w:fill="FFFFFF"/>
            <w:vAlign w:val="center"/>
          </w:tcPr>
          <w:p w14:paraId="1F6C0AA7"/>
        </w:tc>
        <w:tc>
          <w:tcPr>
            <w:gridSpan w:val="2"/>
            <w:tcBorders>
              <w:top w:val="single" w:color="auto" w:sz="4" w:space="0"/>
              <w:left w:val="single" w:color="auto" w:sz="4" w:space="0"/>
            </w:tcBorders>
            <w:shd w:val="clear" w:color="auto" w:fill="FFFFFF"/>
            <w:vAlign w:val="center"/>
          </w:tcPr>
          <w:p w14:paraId="6D6C4732">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困难群众医疗费用负担减轻程度</w:t>
            </w:r>
          </w:p>
        </w:tc>
        <w:tc>
          <w:tcPr>
            <w:tcBorders>
              <w:top w:val="single" w:color="auto" w:sz="4" w:space="0"/>
              <w:left w:val="single" w:color="auto" w:sz="4" w:space="0"/>
            </w:tcBorders>
            <w:shd w:val="clear" w:color="auto" w:fill="FFFFFF"/>
            <w:vAlign w:val="center"/>
          </w:tcPr>
          <w:p w14:paraId="262A68B8">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成效显著</w:t>
            </w:r>
          </w:p>
        </w:tc>
        <w:tc>
          <w:tcPr>
            <w:tcBorders>
              <w:top w:val="single" w:color="auto" w:sz="4" w:space="0"/>
              <w:left w:val="single" w:color="auto" w:sz="4" w:space="0"/>
            </w:tcBorders>
            <w:shd w:val="clear" w:color="auto" w:fill="FFFFFF"/>
            <w:vAlign w:val="bottom"/>
          </w:tcPr>
          <w:p w14:paraId="430461E7">
            <w:pPr>
              <w:pStyle w:val="17"/>
              <w:keepNext w:val="0"/>
              <w:keepLines w:val="0"/>
              <w:widowControl w:val="0"/>
              <w:shd w:val="clear" w:color="auto" w:fill="auto"/>
              <w:bidi w:val="0"/>
              <w:spacing w:before="0" w:after="0" w:line="192" w:lineRule="exact"/>
              <w:ind w:left="0" w:right="0" w:firstLine="0"/>
              <w:jc w:val="left"/>
              <w:rPr>
                <w:sz w:val="15"/>
                <w:szCs w:val="15"/>
              </w:rPr>
            </w:pPr>
            <w:r>
              <w:rPr>
                <w:color w:val="404345"/>
                <w:spacing w:val="0"/>
                <w:w w:val="100"/>
                <w:position w:val="0"/>
                <w:sz w:val="15"/>
                <w:szCs w:val="15"/>
              </w:rPr>
              <w:t xml:space="preserve">建档立卡贫困人口 医疗救助政策享受 率 </w:t>
            </w:r>
            <w:r>
              <w:rPr>
                <w:rFonts w:ascii="Times New Roman" w:hAnsi="Times New Roman" w:eastAsia="Times New Roman" w:cs="Times New Roman"/>
                <w:color w:val="000000"/>
                <w:spacing w:val="0"/>
                <w:w w:val="100"/>
                <w:position w:val="0"/>
                <w:sz w:val="15"/>
                <w:szCs w:val="15"/>
              </w:rPr>
              <w:t>100%</w:t>
            </w:r>
          </w:p>
        </w:tc>
        <w:tc>
          <w:tcPr>
            <w:tcBorders>
              <w:top w:val="single" w:color="auto" w:sz="4" w:space="0"/>
              <w:left w:val="single" w:color="auto" w:sz="4" w:space="0"/>
              <w:right w:val="single" w:color="auto" w:sz="4" w:space="0"/>
            </w:tcBorders>
            <w:shd w:val="clear" w:color="auto" w:fill="FFFFFF"/>
            <w:vAlign w:val="top"/>
          </w:tcPr>
          <w:p w14:paraId="470C0CED">
            <w:pPr>
              <w:widowControl w:val="0"/>
              <w:rPr>
                <w:sz w:val="10"/>
                <w:szCs w:val="10"/>
              </w:rPr>
            </w:pPr>
          </w:p>
        </w:tc>
      </w:tr>
      <w:tr w14:paraId="6D7A6146">
        <w:tblPrEx>
          <w:tblCellMar>
            <w:top w:w="0" w:type="dxa"/>
            <w:left w:w="10" w:type="dxa"/>
            <w:bottom w:w="0" w:type="dxa"/>
            <w:right w:w="10" w:type="dxa"/>
          </w:tblCellMar>
        </w:tblPrEx>
        <w:trPr>
          <w:trHeight w:val="235" w:hRule="exact"/>
          <w:jc w:val="center"/>
        </w:trPr>
        <w:tc>
          <w:tcPr>
            <w:vMerge w:val="continue"/>
            <w:tcBorders>
              <w:left w:val="single" w:color="auto" w:sz="4" w:space="0"/>
            </w:tcBorders>
            <w:shd w:val="clear" w:color="auto" w:fill="FFFFFF"/>
            <w:textDirection w:val="tbRlV"/>
            <w:vAlign w:val="center"/>
          </w:tcPr>
          <w:p w14:paraId="3643CEC2"/>
        </w:tc>
        <w:tc>
          <w:tcPr>
            <w:vMerge w:val="restart"/>
            <w:tcBorders>
              <w:top w:val="single" w:color="auto" w:sz="4" w:space="0"/>
              <w:left w:val="single" w:color="auto" w:sz="4" w:space="0"/>
            </w:tcBorders>
            <w:shd w:val="clear" w:color="auto" w:fill="FFFFFF"/>
            <w:vAlign w:val="top"/>
          </w:tcPr>
          <w:p w14:paraId="284C4339">
            <w:pPr>
              <w:pStyle w:val="17"/>
              <w:keepNext w:val="0"/>
              <w:keepLines w:val="0"/>
              <w:widowControl w:val="0"/>
              <w:shd w:val="clear" w:color="auto" w:fill="auto"/>
              <w:bidi w:val="0"/>
              <w:spacing w:before="0" w:after="0" w:line="197" w:lineRule="exact"/>
              <w:ind w:left="0" w:right="0" w:firstLine="0"/>
              <w:jc w:val="left"/>
              <w:rPr>
                <w:sz w:val="15"/>
                <w:szCs w:val="15"/>
              </w:rPr>
            </w:pPr>
            <w:r>
              <w:rPr>
                <w:color w:val="645F5B"/>
                <w:spacing w:val="0"/>
                <w:w w:val="100"/>
                <w:position w:val="0"/>
                <w:sz w:val="15"/>
                <w:szCs w:val="15"/>
              </w:rPr>
              <w:t>满意 度指</w:t>
            </w:r>
          </w:p>
          <w:p w14:paraId="67EA292C">
            <w:pPr>
              <w:pStyle w:val="17"/>
              <w:keepNext w:val="0"/>
              <w:keepLines w:val="0"/>
              <w:widowControl w:val="0"/>
              <w:shd w:val="clear" w:color="auto" w:fill="auto"/>
              <w:bidi w:val="0"/>
              <w:spacing w:before="0" w:after="0" w:line="197" w:lineRule="exact"/>
              <w:ind w:left="0" w:right="0" w:firstLine="0"/>
              <w:jc w:val="center"/>
              <w:rPr>
                <w:sz w:val="15"/>
                <w:szCs w:val="15"/>
              </w:rPr>
            </w:pPr>
            <w:r>
              <w:rPr>
                <w:color w:val="404345"/>
                <w:spacing w:val="0"/>
                <w:w w:val="100"/>
                <w:position w:val="0"/>
                <w:sz w:val="15"/>
                <w:szCs w:val="15"/>
              </w:rPr>
              <w:t>标</w:t>
            </w:r>
          </w:p>
        </w:tc>
        <w:tc>
          <w:tcPr>
            <w:vMerge w:val="restart"/>
            <w:tcBorders>
              <w:top w:val="single" w:color="auto" w:sz="4" w:space="0"/>
              <w:left w:val="single" w:color="auto" w:sz="4" w:space="0"/>
            </w:tcBorders>
            <w:shd w:val="clear" w:color="auto" w:fill="FFFFFF"/>
            <w:vAlign w:val="center"/>
          </w:tcPr>
          <w:p w14:paraId="1E5E89DC">
            <w:pPr>
              <w:pStyle w:val="17"/>
              <w:keepNext w:val="0"/>
              <w:keepLines w:val="0"/>
              <w:widowControl w:val="0"/>
              <w:shd w:val="clear" w:color="auto" w:fill="auto"/>
              <w:bidi w:val="0"/>
              <w:spacing w:before="0" w:after="0" w:line="197" w:lineRule="exact"/>
              <w:ind w:left="0" w:right="0" w:firstLine="0"/>
              <w:jc w:val="center"/>
              <w:rPr>
                <w:sz w:val="15"/>
                <w:szCs w:val="15"/>
              </w:rPr>
            </w:pPr>
            <w:r>
              <w:rPr>
                <w:color w:val="404345"/>
                <w:spacing w:val="0"/>
                <w:w w:val="100"/>
                <w:position w:val="0"/>
                <w:sz w:val="15"/>
                <w:szCs w:val="15"/>
              </w:rPr>
              <w:t>服务对象 满意度指标</w:t>
            </w:r>
          </w:p>
        </w:tc>
        <w:tc>
          <w:tcPr>
            <w:gridSpan w:val="2"/>
            <w:tcBorders>
              <w:top w:val="single" w:color="auto" w:sz="4" w:space="0"/>
              <w:left w:val="single" w:color="auto" w:sz="4" w:space="0"/>
            </w:tcBorders>
            <w:shd w:val="clear" w:color="auto" w:fill="FFFFFF"/>
            <w:vAlign w:val="top"/>
          </w:tcPr>
          <w:p w14:paraId="7ACF29A7">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政策知晓率</w:t>
            </w:r>
          </w:p>
        </w:tc>
        <w:tc>
          <w:tcPr>
            <w:tcBorders>
              <w:top w:val="single" w:color="auto" w:sz="4" w:space="0"/>
              <w:left w:val="single" w:color="auto" w:sz="4" w:space="0"/>
            </w:tcBorders>
            <w:shd w:val="clear" w:color="auto" w:fill="FFFFFF"/>
            <w:vAlign w:val="top"/>
          </w:tcPr>
          <w:p w14:paraId="00A541CA">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&gt;80%</w:t>
            </w:r>
          </w:p>
        </w:tc>
        <w:tc>
          <w:tcPr>
            <w:tcBorders>
              <w:top w:val="single" w:color="auto" w:sz="4" w:space="0"/>
              <w:left w:val="single" w:color="auto" w:sz="4" w:space="0"/>
            </w:tcBorders>
            <w:shd w:val="clear" w:color="auto" w:fill="FFFFFF"/>
            <w:vAlign w:val="top"/>
          </w:tcPr>
          <w:p w14:paraId="5BA0954B">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85%</w:t>
            </w:r>
          </w:p>
        </w:tc>
        <w:tc>
          <w:tcPr>
            <w:tcBorders>
              <w:top w:val="single" w:color="auto" w:sz="4" w:space="0"/>
              <w:left w:val="single" w:color="auto" w:sz="4" w:space="0"/>
              <w:right w:val="single" w:color="auto" w:sz="4" w:space="0"/>
            </w:tcBorders>
            <w:shd w:val="clear" w:color="auto" w:fill="FFFFFF"/>
            <w:vAlign w:val="top"/>
          </w:tcPr>
          <w:p w14:paraId="2F9EABF1">
            <w:pPr>
              <w:widowControl w:val="0"/>
              <w:rPr>
                <w:sz w:val="10"/>
                <w:szCs w:val="10"/>
              </w:rPr>
            </w:pPr>
          </w:p>
        </w:tc>
      </w:tr>
      <w:tr w14:paraId="37844C92">
        <w:tblPrEx>
          <w:tblCellMar>
            <w:top w:w="0" w:type="dxa"/>
            <w:left w:w="10" w:type="dxa"/>
            <w:bottom w:w="0" w:type="dxa"/>
            <w:right w:w="10" w:type="dxa"/>
          </w:tblCellMar>
        </w:tblPrEx>
        <w:trPr>
          <w:trHeight w:val="394" w:hRule="exact"/>
          <w:jc w:val="center"/>
        </w:trPr>
        <w:tc>
          <w:tcPr>
            <w:vMerge w:val="continue"/>
            <w:tcBorders>
              <w:left w:val="single" w:color="auto" w:sz="4" w:space="0"/>
            </w:tcBorders>
            <w:shd w:val="clear" w:color="auto" w:fill="FFFFFF"/>
            <w:textDirection w:val="tbRlV"/>
            <w:vAlign w:val="center"/>
          </w:tcPr>
          <w:p w14:paraId="71B862D0"/>
        </w:tc>
        <w:tc>
          <w:tcPr>
            <w:vMerge w:val="continue"/>
            <w:tcBorders>
              <w:left w:val="single" w:color="auto" w:sz="4" w:space="0"/>
            </w:tcBorders>
            <w:shd w:val="clear" w:color="auto" w:fill="FFFFFF"/>
            <w:vAlign w:val="top"/>
          </w:tcPr>
          <w:p w14:paraId="6CF27921"/>
        </w:tc>
        <w:tc>
          <w:tcPr>
            <w:vMerge w:val="continue"/>
            <w:tcBorders>
              <w:left w:val="single" w:color="auto" w:sz="4" w:space="0"/>
            </w:tcBorders>
            <w:shd w:val="clear" w:color="auto" w:fill="FFFFFF"/>
            <w:vAlign w:val="center"/>
          </w:tcPr>
          <w:p w14:paraId="5ABCC8BD"/>
        </w:tc>
        <w:tc>
          <w:tcPr>
            <w:gridSpan w:val="2"/>
            <w:tcBorders>
              <w:top w:val="single" w:color="auto" w:sz="4" w:space="0"/>
              <w:left w:val="single" w:color="auto" w:sz="4" w:space="0"/>
            </w:tcBorders>
            <w:shd w:val="clear" w:color="auto" w:fill="FFFFFF"/>
            <w:vAlign w:val="center"/>
          </w:tcPr>
          <w:p w14:paraId="4372516D">
            <w:pPr>
              <w:pStyle w:val="17"/>
              <w:keepNext w:val="0"/>
              <w:keepLines w:val="0"/>
              <w:widowControl w:val="0"/>
              <w:shd w:val="clear" w:color="auto" w:fill="auto"/>
              <w:bidi w:val="0"/>
              <w:spacing w:before="0" w:after="0" w:line="240" w:lineRule="auto"/>
              <w:ind w:left="0" w:right="0" w:firstLine="0"/>
              <w:jc w:val="center"/>
              <w:rPr>
                <w:sz w:val="15"/>
                <w:szCs w:val="15"/>
              </w:rPr>
            </w:pPr>
            <w:r>
              <w:rPr>
                <w:color w:val="404345"/>
                <w:spacing w:val="0"/>
                <w:w w:val="100"/>
                <w:position w:val="0"/>
                <w:sz w:val="15"/>
                <w:szCs w:val="15"/>
              </w:rPr>
              <w:t>参保群众满意度</w:t>
            </w:r>
          </w:p>
        </w:tc>
        <w:tc>
          <w:tcPr>
            <w:tcBorders>
              <w:top w:val="single" w:color="auto" w:sz="4" w:space="0"/>
              <w:left w:val="single" w:color="auto" w:sz="4" w:space="0"/>
            </w:tcBorders>
            <w:shd w:val="clear" w:color="auto" w:fill="FFFFFF"/>
            <w:vAlign w:val="center"/>
          </w:tcPr>
          <w:p w14:paraId="00D29A87">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lang w:val="en-US" w:eastAsia="en-US" w:bidi="en-US"/>
              </w:rPr>
              <w:t>A85%</w:t>
            </w:r>
          </w:p>
        </w:tc>
        <w:tc>
          <w:tcPr>
            <w:tcBorders>
              <w:top w:val="single" w:color="auto" w:sz="4" w:space="0"/>
              <w:left w:val="single" w:color="auto" w:sz="4" w:space="0"/>
            </w:tcBorders>
            <w:shd w:val="clear" w:color="auto" w:fill="FFFFFF"/>
            <w:vAlign w:val="center"/>
          </w:tcPr>
          <w:p w14:paraId="3D0CBFB5">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95%</w:t>
            </w:r>
          </w:p>
        </w:tc>
        <w:tc>
          <w:tcPr>
            <w:tcBorders>
              <w:top w:val="single" w:color="auto" w:sz="4" w:space="0"/>
              <w:left w:val="single" w:color="auto" w:sz="4" w:space="0"/>
              <w:right w:val="single" w:color="auto" w:sz="4" w:space="0"/>
            </w:tcBorders>
            <w:shd w:val="clear" w:color="auto" w:fill="FFFFFF"/>
            <w:vAlign w:val="top"/>
          </w:tcPr>
          <w:p w14:paraId="4BC586BE">
            <w:pPr>
              <w:widowControl w:val="0"/>
              <w:rPr>
                <w:sz w:val="10"/>
                <w:szCs w:val="10"/>
              </w:rPr>
            </w:pPr>
          </w:p>
        </w:tc>
      </w:tr>
      <w:tr w14:paraId="4A6244F1">
        <w:tblPrEx>
          <w:tblCellMar>
            <w:top w:w="0" w:type="dxa"/>
            <w:left w:w="10" w:type="dxa"/>
            <w:bottom w:w="0" w:type="dxa"/>
            <w:right w:w="10" w:type="dxa"/>
          </w:tblCellMar>
        </w:tblPrEx>
        <w:trPr>
          <w:trHeight w:val="302" w:hRule="exact"/>
          <w:jc w:val="center"/>
        </w:trPr>
        <w:tc>
          <w:tcPr>
            <w:tcBorders>
              <w:top w:val="single" w:color="auto" w:sz="4" w:space="0"/>
              <w:left w:val="single" w:color="auto" w:sz="4" w:space="0"/>
              <w:bottom w:val="single" w:color="auto" w:sz="4" w:space="0"/>
            </w:tcBorders>
            <w:shd w:val="clear" w:color="auto" w:fill="FFFFFF"/>
            <w:vAlign w:val="top"/>
          </w:tcPr>
          <w:p w14:paraId="1A9E916E">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说明</w:t>
            </w:r>
          </w:p>
        </w:tc>
        <w:tc>
          <w:tcPr>
            <w:gridSpan w:val="7"/>
            <w:tcBorders>
              <w:top w:val="single" w:color="auto" w:sz="4" w:space="0"/>
              <w:left w:val="single" w:color="auto" w:sz="4" w:space="0"/>
              <w:bottom w:val="single" w:color="auto" w:sz="4" w:space="0"/>
              <w:right w:val="single" w:color="auto" w:sz="4" w:space="0"/>
            </w:tcBorders>
            <w:shd w:val="clear" w:color="auto" w:fill="FFFFFF"/>
            <w:vAlign w:val="top"/>
          </w:tcPr>
          <w:p w14:paraId="0C17464A">
            <w:pPr>
              <w:pStyle w:val="17"/>
              <w:keepNext w:val="0"/>
              <w:keepLines w:val="0"/>
              <w:widowControl w:val="0"/>
              <w:shd w:val="clear" w:color="auto" w:fill="auto"/>
              <w:bidi w:val="0"/>
              <w:spacing w:before="0" w:after="0" w:line="240" w:lineRule="auto"/>
              <w:ind w:left="0" w:right="0" w:firstLine="0"/>
              <w:jc w:val="center"/>
              <w:rPr>
                <w:sz w:val="15"/>
                <w:szCs w:val="15"/>
              </w:rPr>
            </w:pPr>
            <w:r>
              <w:rPr>
                <w:color w:val="645F5B"/>
                <w:spacing w:val="0"/>
                <w:w w:val="100"/>
                <w:position w:val="0"/>
                <w:sz w:val="15"/>
                <w:szCs w:val="15"/>
              </w:rPr>
              <w:t>无</w:t>
            </w:r>
          </w:p>
        </w:tc>
      </w:tr>
    </w:tbl>
    <w:p w14:paraId="67E721B5">
      <w:pPr>
        <w:widowControl w:val="0"/>
        <w:spacing w:after="299" w:line="1" w:lineRule="exact"/>
      </w:pPr>
    </w:p>
    <w:p w14:paraId="11B9A796">
      <w:pPr>
        <w:pStyle w:val="17"/>
        <w:keepNext w:val="0"/>
        <w:keepLines w:val="0"/>
        <w:widowControl w:val="0"/>
        <w:shd w:val="clear" w:color="auto" w:fill="auto"/>
        <w:bidi w:val="0"/>
        <w:spacing w:before="0" w:after="80" w:line="211" w:lineRule="exact"/>
        <w:ind w:left="0" w:right="0" w:firstLine="0"/>
        <w:jc w:val="left"/>
        <w:rPr>
          <w:sz w:val="16"/>
          <w:szCs w:val="16"/>
        </w:rPr>
      </w:pPr>
      <w:r>
        <w:rPr>
          <w:color w:val="404345"/>
          <w:spacing w:val="0"/>
          <w:w w:val="100"/>
          <w:position w:val="0"/>
          <w:sz w:val="16"/>
          <w:szCs w:val="16"/>
        </w:rPr>
        <w:t>注：</w:t>
      </w:r>
      <w:r>
        <w:rPr>
          <w:rFonts w:ascii="Times New Roman" w:hAnsi="Times New Roman" w:eastAsia="Times New Roman" w:cs="Times New Roman"/>
          <w:color w:val="000000"/>
          <w:spacing w:val="0"/>
          <w:w w:val="100"/>
          <w:position w:val="0"/>
          <w:sz w:val="15"/>
          <w:szCs w:val="15"/>
        </w:rPr>
        <w:t>1</w:t>
      </w:r>
      <w:r>
        <w:rPr>
          <w:color w:val="404345"/>
          <w:spacing w:val="0"/>
          <w:w w:val="100"/>
          <w:position w:val="0"/>
          <w:sz w:val="16"/>
          <w:szCs w:val="16"/>
        </w:rPr>
        <w:t>.其他资金包括和财政资金共同投入到同一项目的自有资金、社会资金，以及以前年度的结转结余资金等。</w:t>
      </w:r>
    </w:p>
    <w:p w14:paraId="567653DF">
      <w:pPr>
        <w:pStyle w:val="17"/>
        <w:keepNext w:val="0"/>
        <w:keepLines w:val="0"/>
        <w:widowControl w:val="0"/>
        <w:numPr>
          <w:ilvl w:val="0"/>
          <w:numId w:val="3"/>
        </w:numPr>
        <w:shd w:val="clear" w:color="auto" w:fill="auto"/>
        <w:tabs>
          <w:tab w:val="left" w:pos="666"/>
        </w:tabs>
        <w:bidi w:val="0"/>
        <w:spacing w:before="0" w:after="80" w:line="221" w:lineRule="exact"/>
        <w:ind w:left="0" w:right="0" w:firstLine="380"/>
        <w:jc w:val="left"/>
        <w:rPr>
          <w:sz w:val="16"/>
          <w:szCs w:val="16"/>
        </w:rPr>
      </w:pPr>
      <w:bookmarkStart w:id="102" w:name="bookmark102"/>
      <w:bookmarkEnd w:id="102"/>
      <w:r>
        <w:rPr>
          <w:color w:val="404345"/>
          <w:spacing w:val="0"/>
          <w:w w:val="100"/>
          <w:position w:val="0"/>
          <w:sz w:val="16"/>
          <w:szCs w:val="16"/>
        </w:rPr>
        <w:t>定量指标，资金使用单位填写本地区实际完成数。财政和主管部门汇总时，对绝对值直接累加计算，相对值按照资 金额度加权平均计算。</w:t>
      </w:r>
    </w:p>
    <w:p w14:paraId="63FE7F16">
      <w:pPr>
        <w:pStyle w:val="17"/>
        <w:keepNext w:val="0"/>
        <w:keepLines w:val="0"/>
        <w:widowControl w:val="0"/>
        <w:numPr>
          <w:ilvl w:val="0"/>
          <w:numId w:val="3"/>
        </w:numPr>
        <w:shd w:val="clear" w:color="auto" w:fill="auto"/>
        <w:tabs>
          <w:tab w:val="left" w:pos="675"/>
        </w:tabs>
        <w:bidi w:val="0"/>
        <w:spacing w:before="0" w:after="100" w:line="202" w:lineRule="exact"/>
        <w:ind w:left="0" w:right="0" w:firstLine="380"/>
        <w:jc w:val="left"/>
        <w:rPr>
          <w:sz w:val="16"/>
          <w:szCs w:val="16"/>
        </w:rPr>
      </w:pPr>
      <w:bookmarkStart w:id="103" w:name="bookmark103"/>
      <w:bookmarkEnd w:id="103"/>
      <w:r>
        <w:rPr>
          <w:color w:val="404345"/>
          <w:spacing w:val="0"/>
          <w:w w:val="100"/>
          <w:position w:val="0"/>
          <w:sz w:val="16"/>
          <w:szCs w:val="16"/>
        </w:rPr>
        <w:t>定性指标根据指标完成情况分为：全部或基本达成预期指标、部分达成预期指标并具有一定效果、未达成预期指标 且效果较差三档，分别按照</w:t>
      </w:r>
      <w:r>
        <w:rPr>
          <w:rFonts w:ascii="Times New Roman" w:hAnsi="Times New Roman" w:eastAsia="Times New Roman" w:cs="Times New Roman"/>
          <w:color w:val="404345"/>
          <w:spacing w:val="0"/>
          <w:w w:val="100"/>
          <w:position w:val="0"/>
          <w:sz w:val="15"/>
          <w:szCs w:val="15"/>
        </w:rPr>
        <w:t xml:space="preserve">100%-80% </w:t>
      </w:r>
      <w:r>
        <w:rPr>
          <w:color w:val="404345"/>
          <w:spacing w:val="0"/>
          <w:w w:val="100"/>
          <w:position w:val="0"/>
          <w:sz w:val="16"/>
          <w:szCs w:val="16"/>
        </w:rPr>
        <w:t>（含）</w:t>
      </w:r>
      <w:r>
        <w:rPr>
          <w:color w:val="000000"/>
          <w:spacing w:val="0"/>
          <w:w w:val="100"/>
          <w:position w:val="0"/>
          <w:sz w:val="16"/>
          <w:szCs w:val="16"/>
        </w:rPr>
        <w:t>、</w:t>
      </w:r>
      <w:r>
        <w:rPr>
          <w:rFonts w:ascii="Times New Roman" w:hAnsi="Times New Roman" w:eastAsia="Times New Roman" w:cs="Times New Roman"/>
          <w:color w:val="404345"/>
          <w:spacing w:val="0"/>
          <w:w w:val="100"/>
          <w:position w:val="0"/>
          <w:sz w:val="15"/>
          <w:szCs w:val="15"/>
        </w:rPr>
        <w:t xml:space="preserve">80%-60% </w:t>
      </w:r>
      <w:r>
        <w:rPr>
          <w:color w:val="404345"/>
          <w:spacing w:val="0"/>
          <w:w w:val="100"/>
          <w:position w:val="0"/>
          <w:sz w:val="16"/>
          <w:szCs w:val="16"/>
        </w:rPr>
        <w:t>（含）、</w:t>
      </w:r>
      <w:r>
        <w:rPr>
          <w:rFonts w:ascii="Times New Roman" w:hAnsi="Times New Roman" w:eastAsia="Times New Roman" w:cs="Times New Roman"/>
          <w:color w:val="404345"/>
          <w:spacing w:val="0"/>
          <w:w w:val="100"/>
          <w:position w:val="0"/>
          <w:sz w:val="15"/>
          <w:szCs w:val="15"/>
        </w:rPr>
        <w:t>60-0%</w:t>
      </w:r>
      <w:r>
        <w:rPr>
          <w:color w:val="404345"/>
          <w:spacing w:val="0"/>
          <w:w w:val="100"/>
          <w:position w:val="0"/>
          <w:sz w:val="16"/>
          <w:szCs w:val="16"/>
        </w:rPr>
        <w:t>合理填写完成比例。</w:t>
      </w:r>
      <w:r>
        <w:br w:type="page"/>
      </w:r>
    </w:p>
    <w:p w14:paraId="58A8410D">
      <w:pPr>
        <w:pStyle w:val="17"/>
        <w:keepNext w:val="0"/>
        <w:keepLines w:val="0"/>
        <w:widowControl w:val="0"/>
        <w:shd w:val="clear" w:color="auto" w:fill="auto"/>
        <w:bidi w:val="0"/>
        <w:spacing w:before="0" w:after="180" w:line="240" w:lineRule="auto"/>
        <w:ind w:left="0" w:right="0" w:firstLine="0"/>
        <w:jc w:val="center"/>
        <w:rPr>
          <w:sz w:val="26"/>
          <w:szCs w:val="26"/>
        </w:rPr>
      </w:pPr>
      <w:r>
        <w:rPr>
          <w:color w:val="000000"/>
          <w:spacing w:val="0"/>
          <w:w w:val="100"/>
          <w:position w:val="0"/>
          <w:sz w:val="26"/>
          <w:szCs w:val="26"/>
        </w:rPr>
        <w:t>县级预算（项目）绩效目标自评表</w:t>
      </w:r>
    </w:p>
    <w:p w14:paraId="6B8CA18D">
      <w:pPr>
        <w:pStyle w:val="17"/>
        <w:keepNext w:val="0"/>
        <w:keepLines w:val="0"/>
        <w:widowControl w:val="0"/>
        <w:shd w:val="clear" w:color="auto" w:fill="auto"/>
        <w:bidi w:val="0"/>
        <w:spacing w:before="0" w:after="40" w:line="240" w:lineRule="auto"/>
        <w:ind w:left="0" w:right="0" w:firstLine="0"/>
        <w:jc w:val="center"/>
        <w:rPr>
          <w:sz w:val="24"/>
          <w:szCs w:val="24"/>
        </w:rPr>
      </w:pPr>
      <w:r>
        <w:rPr>
          <w:color w:val="000000"/>
          <w:spacing w:val="0"/>
          <w:w w:val="100"/>
          <w:position w:val="0"/>
          <w:sz w:val="24"/>
          <w:szCs w:val="24"/>
        </w:rPr>
        <w:t>（2019年度）</w:t>
      </w:r>
    </w:p>
    <w:tbl>
      <w:tblPr>
        <w:tblStyle w:val="2"/>
        <w:tblW w:w="0" w:type="auto"/>
        <w:jc w:val="center"/>
        <w:tblLayout w:type="fixed"/>
        <w:tblCellMar>
          <w:top w:w="0" w:type="dxa"/>
          <w:left w:w="10" w:type="dxa"/>
          <w:bottom w:w="0" w:type="dxa"/>
          <w:right w:w="10" w:type="dxa"/>
        </w:tblCellMar>
      </w:tblPr>
      <w:tblGrid>
        <w:gridCol w:w="1632"/>
        <w:gridCol w:w="1478"/>
        <w:gridCol w:w="1339"/>
        <w:gridCol w:w="874"/>
        <w:gridCol w:w="984"/>
        <w:gridCol w:w="1018"/>
        <w:gridCol w:w="2146"/>
      </w:tblGrid>
      <w:tr w14:paraId="262D794C">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bottom"/>
          </w:tcPr>
          <w:p w14:paraId="4C8D41D5">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专项（项目）名称</w:t>
            </w:r>
          </w:p>
        </w:tc>
        <w:tc>
          <w:tcPr>
            <w:gridSpan w:val="6"/>
            <w:tcBorders>
              <w:top w:val="single" w:color="auto" w:sz="4" w:space="0"/>
              <w:left w:val="single" w:color="auto" w:sz="4" w:space="0"/>
              <w:right w:val="single" w:color="auto" w:sz="4" w:space="0"/>
            </w:tcBorders>
            <w:shd w:val="clear" w:color="auto" w:fill="FFFFFF"/>
            <w:vAlign w:val="bottom"/>
          </w:tcPr>
          <w:p w14:paraId="20C49C04">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城乡医疗救助补助资金项目</w:t>
            </w:r>
          </w:p>
        </w:tc>
      </w:tr>
      <w:tr w14:paraId="0AD845F8">
        <w:tblPrEx>
          <w:tblCellMar>
            <w:top w:w="0" w:type="dxa"/>
            <w:left w:w="10" w:type="dxa"/>
            <w:bottom w:w="0" w:type="dxa"/>
            <w:right w:w="10" w:type="dxa"/>
          </w:tblCellMar>
        </w:tblPrEx>
        <w:trPr>
          <w:trHeight w:val="384" w:hRule="exact"/>
          <w:jc w:val="center"/>
        </w:trPr>
        <w:tc>
          <w:tcPr>
            <w:tcBorders>
              <w:top w:val="single" w:color="auto" w:sz="4" w:space="0"/>
              <w:left w:val="single" w:color="auto" w:sz="4" w:space="0"/>
            </w:tcBorders>
            <w:shd w:val="clear" w:color="auto" w:fill="FFFFFF"/>
            <w:vAlign w:val="bottom"/>
          </w:tcPr>
          <w:p w14:paraId="2B1F69D1">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县级主管部门</w:t>
            </w:r>
          </w:p>
        </w:tc>
        <w:tc>
          <w:tcPr>
            <w:gridSpan w:val="2"/>
            <w:tcBorders>
              <w:top w:val="single" w:color="auto" w:sz="4" w:space="0"/>
              <w:left w:val="single" w:color="auto" w:sz="4" w:space="0"/>
            </w:tcBorders>
            <w:shd w:val="clear" w:color="auto" w:fill="FFFFFF"/>
            <w:vAlign w:val="bottom"/>
          </w:tcPr>
          <w:p w14:paraId="11DB957B">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平利县医疗保障局</w:t>
            </w:r>
          </w:p>
        </w:tc>
        <w:tc>
          <w:tcPr>
            <w:gridSpan w:val="2"/>
            <w:tcBorders>
              <w:top w:val="single" w:color="auto" w:sz="4" w:space="0"/>
              <w:left w:val="single" w:color="auto" w:sz="4" w:space="0"/>
            </w:tcBorders>
            <w:shd w:val="clear" w:color="auto" w:fill="FFFFFF"/>
            <w:vAlign w:val="bottom"/>
          </w:tcPr>
          <w:p w14:paraId="646EDEC5">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实施单位</w:t>
            </w:r>
          </w:p>
        </w:tc>
        <w:tc>
          <w:tcPr>
            <w:gridSpan w:val="2"/>
            <w:tcBorders>
              <w:top w:val="single" w:color="auto" w:sz="4" w:space="0"/>
              <w:left w:val="single" w:color="auto" w:sz="4" w:space="0"/>
              <w:right w:val="single" w:color="auto" w:sz="4" w:space="0"/>
            </w:tcBorders>
            <w:shd w:val="clear" w:color="auto" w:fill="FFFFFF"/>
            <w:vAlign w:val="bottom"/>
          </w:tcPr>
          <w:p w14:paraId="5CA84F87">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平利县医疗保障局</w:t>
            </w:r>
          </w:p>
        </w:tc>
      </w:tr>
      <w:tr w14:paraId="7E220E90">
        <w:tblPrEx>
          <w:tblCellMar>
            <w:top w:w="0" w:type="dxa"/>
            <w:left w:w="10" w:type="dxa"/>
            <w:bottom w:w="0" w:type="dxa"/>
            <w:right w:w="10" w:type="dxa"/>
          </w:tblCellMar>
        </w:tblPrEx>
        <w:trPr>
          <w:trHeight w:val="653" w:hRule="exact"/>
          <w:jc w:val="center"/>
        </w:trPr>
        <w:tc>
          <w:tcPr>
            <w:vMerge w:val="restart"/>
            <w:tcBorders>
              <w:top w:val="single" w:color="auto" w:sz="4" w:space="0"/>
              <w:left w:val="single" w:color="auto" w:sz="4" w:space="0"/>
            </w:tcBorders>
            <w:shd w:val="clear" w:color="auto" w:fill="FFFFFF"/>
            <w:vAlign w:val="center"/>
          </w:tcPr>
          <w:p w14:paraId="438A0A29">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项目资金（万元）</w:t>
            </w:r>
          </w:p>
        </w:tc>
        <w:tc>
          <w:tcPr>
            <w:tcBorders>
              <w:top w:val="single" w:color="auto" w:sz="4" w:space="0"/>
              <w:left w:val="single" w:color="auto" w:sz="4" w:space="0"/>
            </w:tcBorders>
            <w:shd w:val="clear" w:color="auto" w:fill="FFFFFF"/>
            <w:vAlign w:val="top"/>
          </w:tcPr>
          <w:p w14:paraId="1E5B97A4">
            <w:pPr>
              <w:widowControl w:val="0"/>
              <w:rPr>
                <w:sz w:val="10"/>
                <w:szCs w:val="10"/>
              </w:rPr>
            </w:pPr>
          </w:p>
        </w:tc>
        <w:tc>
          <w:tcPr>
            <w:tcBorders>
              <w:top w:val="single" w:color="auto" w:sz="4" w:space="0"/>
              <w:left w:val="single" w:color="auto" w:sz="4" w:space="0"/>
            </w:tcBorders>
            <w:shd w:val="clear" w:color="auto" w:fill="FFFFFF"/>
            <w:vAlign w:val="center"/>
          </w:tcPr>
          <w:p w14:paraId="74C79736">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全年预算数</w:t>
            </w:r>
          </w:p>
        </w:tc>
        <w:tc>
          <w:tcPr>
            <w:gridSpan w:val="2"/>
            <w:tcBorders>
              <w:top w:val="single" w:color="auto" w:sz="4" w:space="0"/>
              <w:left w:val="single" w:color="auto" w:sz="4" w:space="0"/>
            </w:tcBorders>
            <w:shd w:val="clear" w:color="auto" w:fill="FFFFFF"/>
            <w:vAlign w:val="center"/>
          </w:tcPr>
          <w:p w14:paraId="61FEA3F3">
            <w:pPr>
              <w:pStyle w:val="17"/>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8"/>
                <w:szCs w:val="18"/>
              </w:rPr>
              <w:t>全年执行数</w:t>
            </w:r>
            <w:r>
              <w:rPr>
                <w:color w:val="000000"/>
                <w:spacing w:val="0"/>
                <w:w w:val="100"/>
                <w:position w:val="0"/>
                <w:sz w:val="17"/>
                <w:szCs w:val="17"/>
                <w:lang w:val="en-US" w:eastAsia="en-US" w:bidi="en-US"/>
              </w:rPr>
              <w:t>（</w:t>
            </w:r>
            <w:r>
              <w:rPr>
                <w:rFonts w:ascii="Times New Roman" w:hAnsi="Times New Roman" w:eastAsia="Times New Roman" w:cs="Times New Roman"/>
                <w:color w:val="000000"/>
                <w:spacing w:val="0"/>
                <w:w w:val="100"/>
                <w:position w:val="0"/>
                <w:sz w:val="17"/>
                <w:szCs w:val="17"/>
                <w:lang w:val="en-US" w:eastAsia="en-US" w:bidi="en-US"/>
              </w:rPr>
              <w:t>B）</w:t>
            </w:r>
          </w:p>
        </w:tc>
        <w:tc>
          <w:tcPr>
            <w:gridSpan w:val="2"/>
            <w:tcBorders>
              <w:top w:val="single" w:color="auto" w:sz="4" w:space="0"/>
              <w:left w:val="single" w:color="auto" w:sz="4" w:space="0"/>
              <w:right w:val="single" w:color="auto" w:sz="4" w:space="0"/>
            </w:tcBorders>
            <w:shd w:val="clear" w:color="auto" w:fill="FFFFFF"/>
            <w:vAlign w:val="center"/>
          </w:tcPr>
          <w:p w14:paraId="3DEC8C0C">
            <w:pPr>
              <w:pStyle w:val="17"/>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2"/>
                <w:szCs w:val="22"/>
              </w:rPr>
              <w:t>预算执行率</w:t>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lang w:val="en-US" w:eastAsia="en-US" w:bidi="en-US"/>
              </w:rPr>
              <w:t>B/A）</w:t>
            </w:r>
          </w:p>
        </w:tc>
      </w:tr>
      <w:tr w14:paraId="6475A941">
        <w:tblPrEx>
          <w:tblCellMar>
            <w:top w:w="0" w:type="dxa"/>
            <w:left w:w="10" w:type="dxa"/>
            <w:bottom w:w="0" w:type="dxa"/>
            <w:right w:w="10" w:type="dxa"/>
          </w:tblCellMar>
        </w:tblPrEx>
        <w:trPr>
          <w:trHeight w:val="658" w:hRule="exact"/>
          <w:jc w:val="center"/>
        </w:trPr>
        <w:tc>
          <w:tcPr>
            <w:vMerge w:val="continue"/>
            <w:tcBorders>
              <w:left w:val="single" w:color="auto" w:sz="4" w:space="0"/>
            </w:tcBorders>
            <w:shd w:val="clear" w:color="auto" w:fill="FFFFFF"/>
            <w:vAlign w:val="center"/>
          </w:tcPr>
          <w:p w14:paraId="21327BD6"/>
        </w:tc>
        <w:tc>
          <w:tcPr>
            <w:tcBorders>
              <w:top w:val="single" w:color="auto" w:sz="4" w:space="0"/>
              <w:left w:val="single" w:color="auto" w:sz="4" w:space="0"/>
            </w:tcBorders>
            <w:shd w:val="clear" w:color="auto" w:fill="FFFFFF"/>
            <w:vAlign w:val="center"/>
          </w:tcPr>
          <w:p w14:paraId="45BC73E5">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年度资金总额</w:t>
            </w:r>
          </w:p>
        </w:tc>
        <w:tc>
          <w:tcPr>
            <w:tcBorders>
              <w:top w:val="single" w:color="auto" w:sz="4" w:space="0"/>
              <w:left w:val="single" w:color="auto" w:sz="4" w:space="0"/>
            </w:tcBorders>
            <w:shd w:val="clear" w:color="auto" w:fill="FFFFFF"/>
            <w:vAlign w:val="center"/>
          </w:tcPr>
          <w:p w14:paraId="32ECF762">
            <w:pPr>
              <w:pStyle w:val="1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7"/>
                <w:szCs w:val="17"/>
                <w:lang w:val="en-US" w:eastAsia="en-US" w:bidi="en-US"/>
              </w:rPr>
              <w:t xml:space="preserve">1621. </w:t>
            </w:r>
            <w:r>
              <w:rPr>
                <w:rFonts w:ascii="Times New Roman" w:hAnsi="Times New Roman" w:eastAsia="Times New Roman" w:cs="Times New Roman"/>
                <w:color w:val="000000"/>
                <w:spacing w:val="0"/>
                <w:w w:val="100"/>
                <w:position w:val="0"/>
                <w:sz w:val="17"/>
                <w:szCs w:val="17"/>
              </w:rPr>
              <w:t xml:space="preserve">71 </w:t>
            </w:r>
            <w:r>
              <w:rPr>
                <w:color w:val="000000"/>
                <w:spacing w:val="0"/>
                <w:w w:val="100"/>
                <w:position w:val="0"/>
                <w:sz w:val="18"/>
                <w:szCs w:val="18"/>
              </w:rPr>
              <w:t>万元</w:t>
            </w:r>
          </w:p>
        </w:tc>
        <w:tc>
          <w:tcPr>
            <w:gridSpan w:val="2"/>
            <w:tcBorders>
              <w:top w:val="single" w:color="auto" w:sz="4" w:space="0"/>
              <w:left w:val="single" w:color="auto" w:sz="4" w:space="0"/>
            </w:tcBorders>
            <w:shd w:val="clear" w:color="auto" w:fill="FFFFFF"/>
            <w:vAlign w:val="center"/>
          </w:tcPr>
          <w:p w14:paraId="16CB0F06">
            <w:pPr>
              <w:pStyle w:val="1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7"/>
                <w:szCs w:val="17"/>
                <w:lang w:val="en-US" w:eastAsia="en-US" w:bidi="en-US"/>
              </w:rPr>
              <w:t xml:space="preserve">1147. </w:t>
            </w:r>
            <w:r>
              <w:rPr>
                <w:rFonts w:ascii="Times New Roman" w:hAnsi="Times New Roman" w:eastAsia="Times New Roman" w:cs="Times New Roman"/>
                <w:color w:val="000000"/>
                <w:spacing w:val="0"/>
                <w:w w:val="100"/>
                <w:position w:val="0"/>
                <w:sz w:val="17"/>
                <w:szCs w:val="17"/>
              </w:rPr>
              <w:t xml:space="preserve">74 </w:t>
            </w:r>
            <w:r>
              <w:rPr>
                <w:color w:val="000000"/>
                <w:spacing w:val="0"/>
                <w:w w:val="100"/>
                <w:position w:val="0"/>
                <w:sz w:val="18"/>
                <w:szCs w:val="18"/>
              </w:rPr>
              <w:t>万元</w:t>
            </w:r>
          </w:p>
        </w:tc>
        <w:tc>
          <w:tcPr>
            <w:gridSpan w:val="2"/>
            <w:tcBorders>
              <w:top w:val="single" w:color="auto" w:sz="4" w:space="0"/>
              <w:left w:val="single" w:color="auto" w:sz="4" w:space="0"/>
              <w:right w:val="single" w:color="auto" w:sz="4" w:space="0"/>
            </w:tcBorders>
            <w:shd w:val="clear" w:color="auto" w:fill="FFFFFF"/>
            <w:vAlign w:val="center"/>
          </w:tcPr>
          <w:p w14:paraId="0C6306ED">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70.77%</w:t>
            </w:r>
          </w:p>
        </w:tc>
      </w:tr>
      <w:tr w14:paraId="00696B39">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14:paraId="0D79A95F"/>
        </w:tc>
        <w:tc>
          <w:tcPr>
            <w:tcBorders>
              <w:top w:val="single" w:color="auto" w:sz="4" w:space="0"/>
              <w:left w:val="single" w:color="auto" w:sz="4" w:space="0"/>
            </w:tcBorders>
            <w:shd w:val="clear" w:color="auto" w:fill="FFFFFF"/>
            <w:vAlign w:val="center"/>
          </w:tcPr>
          <w:p w14:paraId="0C1C56AF">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其中：中央补助</w:t>
            </w:r>
          </w:p>
        </w:tc>
        <w:tc>
          <w:tcPr>
            <w:tcBorders>
              <w:top w:val="single" w:color="auto" w:sz="4" w:space="0"/>
              <w:left w:val="single" w:color="auto" w:sz="4" w:space="0"/>
            </w:tcBorders>
            <w:shd w:val="clear" w:color="auto" w:fill="FFFFFF"/>
            <w:vAlign w:val="center"/>
          </w:tcPr>
          <w:p w14:paraId="6FEFFE73">
            <w:pPr>
              <w:pStyle w:val="1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7"/>
                <w:szCs w:val="17"/>
                <w:lang w:val="en-US" w:eastAsia="en-US" w:bidi="en-US"/>
              </w:rPr>
              <w:t xml:space="preserve">1621. </w:t>
            </w:r>
            <w:r>
              <w:rPr>
                <w:rFonts w:ascii="Times New Roman" w:hAnsi="Times New Roman" w:eastAsia="Times New Roman" w:cs="Times New Roman"/>
                <w:color w:val="000000"/>
                <w:spacing w:val="0"/>
                <w:w w:val="100"/>
                <w:position w:val="0"/>
                <w:sz w:val="17"/>
                <w:szCs w:val="17"/>
              </w:rPr>
              <w:t xml:space="preserve">71 </w:t>
            </w:r>
            <w:r>
              <w:rPr>
                <w:color w:val="000000"/>
                <w:spacing w:val="0"/>
                <w:w w:val="100"/>
                <w:position w:val="0"/>
                <w:sz w:val="18"/>
                <w:szCs w:val="18"/>
              </w:rPr>
              <w:t>万元</w:t>
            </w:r>
          </w:p>
        </w:tc>
        <w:tc>
          <w:tcPr>
            <w:gridSpan w:val="2"/>
            <w:tcBorders>
              <w:top w:val="single" w:color="auto" w:sz="4" w:space="0"/>
              <w:left w:val="single" w:color="auto" w:sz="4" w:space="0"/>
            </w:tcBorders>
            <w:shd w:val="clear" w:color="auto" w:fill="FFFFFF"/>
            <w:vAlign w:val="center"/>
          </w:tcPr>
          <w:p w14:paraId="6FCDB86D">
            <w:pPr>
              <w:pStyle w:val="17"/>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7"/>
                <w:szCs w:val="17"/>
                <w:lang w:val="en-US" w:eastAsia="en-US" w:bidi="en-US"/>
              </w:rPr>
              <w:t xml:space="preserve">1147. </w:t>
            </w:r>
            <w:r>
              <w:rPr>
                <w:rFonts w:ascii="Times New Roman" w:hAnsi="Times New Roman" w:eastAsia="Times New Roman" w:cs="Times New Roman"/>
                <w:color w:val="000000"/>
                <w:spacing w:val="0"/>
                <w:w w:val="100"/>
                <w:position w:val="0"/>
                <w:sz w:val="17"/>
                <w:szCs w:val="17"/>
              </w:rPr>
              <w:t xml:space="preserve">74 </w:t>
            </w:r>
            <w:r>
              <w:rPr>
                <w:color w:val="000000"/>
                <w:spacing w:val="0"/>
                <w:w w:val="100"/>
                <w:position w:val="0"/>
                <w:sz w:val="18"/>
                <w:szCs w:val="18"/>
              </w:rPr>
              <w:t>万元</w:t>
            </w:r>
          </w:p>
        </w:tc>
        <w:tc>
          <w:tcPr>
            <w:gridSpan w:val="2"/>
            <w:tcBorders>
              <w:top w:val="single" w:color="auto" w:sz="4" w:space="0"/>
              <w:left w:val="single" w:color="auto" w:sz="4" w:space="0"/>
              <w:right w:val="single" w:color="auto" w:sz="4" w:space="0"/>
            </w:tcBorders>
            <w:shd w:val="clear" w:color="auto" w:fill="FFFFFF"/>
            <w:vAlign w:val="center"/>
          </w:tcPr>
          <w:p w14:paraId="2F6BF37D">
            <w:pPr>
              <w:pStyle w:val="17"/>
              <w:keepNext w:val="0"/>
              <w:keepLines w:val="0"/>
              <w:widowControl w:val="0"/>
              <w:shd w:val="clear" w:color="auto" w:fill="auto"/>
              <w:bidi w:val="0"/>
              <w:spacing w:before="0" w:after="0" w:line="240" w:lineRule="auto"/>
              <w:ind w:left="0" w:right="0" w:firstLine="0"/>
              <w:jc w:val="center"/>
              <w:rPr>
                <w:sz w:val="24"/>
                <w:szCs w:val="24"/>
              </w:rPr>
            </w:pPr>
            <w:r>
              <w:rPr>
                <w:rFonts w:ascii="Times New Roman" w:hAnsi="Times New Roman" w:eastAsia="Times New Roman" w:cs="Times New Roman"/>
                <w:color w:val="000000"/>
                <w:spacing w:val="0"/>
                <w:w w:val="100"/>
                <w:position w:val="0"/>
                <w:sz w:val="24"/>
                <w:szCs w:val="24"/>
              </w:rPr>
              <w:t>70.77%</w:t>
            </w:r>
          </w:p>
        </w:tc>
      </w:tr>
      <w:tr w14:paraId="433D834F">
        <w:tblPrEx>
          <w:tblCellMar>
            <w:top w:w="0" w:type="dxa"/>
            <w:left w:w="10" w:type="dxa"/>
            <w:bottom w:w="0" w:type="dxa"/>
            <w:right w:w="10" w:type="dxa"/>
          </w:tblCellMar>
        </w:tblPrEx>
        <w:trPr>
          <w:trHeight w:val="658" w:hRule="exact"/>
          <w:jc w:val="center"/>
        </w:trPr>
        <w:tc>
          <w:tcPr>
            <w:vMerge w:val="continue"/>
            <w:tcBorders>
              <w:left w:val="single" w:color="auto" w:sz="4" w:space="0"/>
            </w:tcBorders>
            <w:shd w:val="clear" w:color="auto" w:fill="FFFFFF"/>
            <w:vAlign w:val="center"/>
          </w:tcPr>
          <w:p w14:paraId="5D22A0FF"/>
        </w:tc>
        <w:tc>
          <w:tcPr>
            <w:tcBorders>
              <w:top w:val="single" w:color="auto" w:sz="4" w:space="0"/>
              <w:left w:val="single" w:color="auto" w:sz="4" w:space="0"/>
            </w:tcBorders>
            <w:shd w:val="clear" w:color="auto" w:fill="FFFFFF"/>
            <w:vAlign w:val="center"/>
          </w:tcPr>
          <w:p w14:paraId="44932C9D">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地方资金</w:t>
            </w:r>
          </w:p>
        </w:tc>
        <w:tc>
          <w:tcPr>
            <w:tcBorders>
              <w:top w:val="single" w:color="auto" w:sz="4" w:space="0"/>
              <w:left w:val="single" w:color="auto" w:sz="4" w:space="0"/>
            </w:tcBorders>
            <w:shd w:val="clear" w:color="auto" w:fill="FFFFFF"/>
            <w:vAlign w:val="top"/>
          </w:tcPr>
          <w:p w14:paraId="7DA3BCDF">
            <w:pPr>
              <w:widowControl w:val="0"/>
              <w:rPr>
                <w:sz w:val="10"/>
                <w:szCs w:val="10"/>
              </w:rPr>
            </w:pPr>
          </w:p>
        </w:tc>
        <w:tc>
          <w:tcPr>
            <w:gridSpan w:val="2"/>
            <w:tcBorders>
              <w:top w:val="single" w:color="auto" w:sz="4" w:space="0"/>
              <w:left w:val="single" w:color="auto" w:sz="4" w:space="0"/>
            </w:tcBorders>
            <w:shd w:val="clear" w:color="auto" w:fill="FFFFFF"/>
            <w:vAlign w:val="top"/>
          </w:tcPr>
          <w:p w14:paraId="088B2C48">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14:paraId="0222780F">
            <w:pPr>
              <w:widowControl w:val="0"/>
              <w:rPr>
                <w:sz w:val="10"/>
                <w:szCs w:val="10"/>
              </w:rPr>
            </w:pPr>
          </w:p>
        </w:tc>
      </w:tr>
      <w:tr w14:paraId="220D15E2">
        <w:tblPrEx>
          <w:tblCellMar>
            <w:top w:w="0" w:type="dxa"/>
            <w:left w:w="10" w:type="dxa"/>
            <w:bottom w:w="0" w:type="dxa"/>
            <w:right w:w="10" w:type="dxa"/>
          </w:tblCellMar>
        </w:tblPrEx>
        <w:trPr>
          <w:trHeight w:val="653" w:hRule="exact"/>
          <w:jc w:val="center"/>
        </w:trPr>
        <w:tc>
          <w:tcPr>
            <w:vMerge w:val="continue"/>
            <w:tcBorders>
              <w:left w:val="single" w:color="auto" w:sz="4" w:space="0"/>
            </w:tcBorders>
            <w:shd w:val="clear" w:color="auto" w:fill="FFFFFF"/>
            <w:vAlign w:val="center"/>
          </w:tcPr>
          <w:p w14:paraId="24EDDC6F"/>
        </w:tc>
        <w:tc>
          <w:tcPr>
            <w:tcBorders>
              <w:top w:val="single" w:color="auto" w:sz="4" w:space="0"/>
              <w:left w:val="single" w:color="auto" w:sz="4" w:space="0"/>
            </w:tcBorders>
            <w:shd w:val="clear" w:color="auto" w:fill="FFFFFF"/>
            <w:vAlign w:val="center"/>
          </w:tcPr>
          <w:p w14:paraId="06112CD8">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其他资金</w:t>
            </w:r>
          </w:p>
        </w:tc>
        <w:tc>
          <w:tcPr>
            <w:tcBorders>
              <w:top w:val="single" w:color="auto" w:sz="4" w:space="0"/>
              <w:left w:val="single" w:color="auto" w:sz="4" w:space="0"/>
            </w:tcBorders>
            <w:shd w:val="clear" w:color="auto" w:fill="FFFFFF"/>
            <w:vAlign w:val="top"/>
          </w:tcPr>
          <w:p w14:paraId="7E93F959">
            <w:pPr>
              <w:widowControl w:val="0"/>
              <w:rPr>
                <w:sz w:val="10"/>
                <w:szCs w:val="10"/>
              </w:rPr>
            </w:pPr>
          </w:p>
        </w:tc>
        <w:tc>
          <w:tcPr>
            <w:gridSpan w:val="2"/>
            <w:tcBorders>
              <w:top w:val="single" w:color="auto" w:sz="4" w:space="0"/>
              <w:left w:val="single" w:color="auto" w:sz="4" w:space="0"/>
            </w:tcBorders>
            <w:shd w:val="clear" w:color="auto" w:fill="FFFFFF"/>
            <w:vAlign w:val="top"/>
          </w:tcPr>
          <w:p w14:paraId="32A5BB11">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14:paraId="649F7CEB">
            <w:pPr>
              <w:widowControl w:val="0"/>
              <w:rPr>
                <w:sz w:val="10"/>
                <w:szCs w:val="10"/>
              </w:rPr>
            </w:pPr>
          </w:p>
        </w:tc>
      </w:tr>
      <w:tr w14:paraId="7140B716">
        <w:tblPrEx>
          <w:tblCellMar>
            <w:top w:w="0" w:type="dxa"/>
            <w:left w:w="10" w:type="dxa"/>
            <w:bottom w:w="0" w:type="dxa"/>
            <w:right w:w="10" w:type="dxa"/>
          </w:tblCellMar>
        </w:tblPrEx>
        <w:trPr>
          <w:trHeight w:val="384" w:hRule="exact"/>
          <w:jc w:val="center"/>
        </w:trPr>
        <w:tc>
          <w:tcPr>
            <w:vMerge w:val="restart"/>
            <w:tcBorders>
              <w:top w:val="single" w:color="auto" w:sz="4" w:space="0"/>
              <w:left w:val="single" w:color="auto" w:sz="4" w:space="0"/>
            </w:tcBorders>
            <w:shd w:val="clear" w:color="auto" w:fill="FFFFFF"/>
            <w:vAlign w:val="center"/>
          </w:tcPr>
          <w:p w14:paraId="49BE517A">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年度总体目标</w:t>
            </w:r>
          </w:p>
        </w:tc>
        <w:tc>
          <w:tcPr>
            <w:gridSpan w:val="2"/>
            <w:tcBorders>
              <w:top w:val="single" w:color="auto" w:sz="4" w:space="0"/>
              <w:left w:val="single" w:color="auto" w:sz="4" w:space="0"/>
            </w:tcBorders>
            <w:shd w:val="clear" w:color="auto" w:fill="FFFFFF"/>
            <w:vAlign w:val="bottom"/>
          </w:tcPr>
          <w:p w14:paraId="14A94797">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年初设定目标</w:t>
            </w:r>
          </w:p>
        </w:tc>
        <w:tc>
          <w:tcPr>
            <w:gridSpan w:val="4"/>
            <w:tcBorders>
              <w:top w:val="single" w:color="auto" w:sz="4" w:space="0"/>
              <w:left w:val="single" w:color="auto" w:sz="4" w:space="0"/>
              <w:right w:val="single" w:color="auto" w:sz="4" w:space="0"/>
            </w:tcBorders>
            <w:shd w:val="clear" w:color="auto" w:fill="FFFFFF"/>
            <w:vAlign w:val="bottom"/>
          </w:tcPr>
          <w:p w14:paraId="172D449A">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全年实际完成情况</w:t>
            </w:r>
          </w:p>
        </w:tc>
      </w:tr>
      <w:tr w14:paraId="5B6CD8B7">
        <w:tblPrEx>
          <w:tblCellMar>
            <w:top w:w="0" w:type="dxa"/>
            <w:left w:w="10" w:type="dxa"/>
            <w:bottom w:w="0" w:type="dxa"/>
            <w:right w:w="10" w:type="dxa"/>
          </w:tblCellMar>
        </w:tblPrEx>
        <w:trPr>
          <w:trHeight w:val="3629" w:hRule="exact"/>
          <w:jc w:val="center"/>
        </w:trPr>
        <w:tc>
          <w:tcPr>
            <w:vMerge w:val="continue"/>
            <w:tcBorders>
              <w:left w:val="single" w:color="auto" w:sz="4" w:space="0"/>
            </w:tcBorders>
            <w:shd w:val="clear" w:color="auto" w:fill="FFFFFF"/>
            <w:vAlign w:val="center"/>
          </w:tcPr>
          <w:p w14:paraId="23F918F0"/>
        </w:tc>
        <w:tc>
          <w:tcPr>
            <w:gridSpan w:val="2"/>
            <w:tcBorders>
              <w:top w:val="single" w:color="auto" w:sz="4" w:space="0"/>
              <w:left w:val="single" w:color="auto" w:sz="4" w:space="0"/>
            </w:tcBorders>
            <w:shd w:val="clear" w:color="auto" w:fill="FFFFFF"/>
            <w:vAlign w:val="bottom"/>
          </w:tcPr>
          <w:p w14:paraId="3E4A0761">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 xml:space="preserve">根据《关于进一步完善医疗救助制 度全面开展重特大疾病医疗救助工 作的实施意见》，重点救助对象在 定点医疗机构发生的政策范围内住 院费用中，对基本医疗保险、城乡 居民大病保险及各类补充医疗保 险、商业保险报销后的个人负担费 用，在年度救助限额内按照不低于 </w:t>
            </w:r>
            <w:r>
              <w:rPr>
                <w:rFonts w:ascii="Times New Roman" w:hAnsi="Times New Roman" w:eastAsia="Times New Roman" w:cs="Times New Roman"/>
                <w:color w:val="000000"/>
                <w:spacing w:val="0"/>
                <w:w w:val="100"/>
                <w:position w:val="0"/>
                <w:sz w:val="17"/>
                <w:szCs w:val="17"/>
              </w:rPr>
              <w:t>70%</w:t>
            </w:r>
            <w:r>
              <w:rPr>
                <w:color w:val="000000"/>
                <w:spacing w:val="0"/>
                <w:w w:val="100"/>
                <w:position w:val="0"/>
                <w:sz w:val="18"/>
                <w:szCs w:val="18"/>
              </w:rPr>
              <w:t>的比例给予救助，就医费用负担 大幅度减轻。</w:t>
            </w:r>
          </w:p>
        </w:tc>
        <w:tc>
          <w:tcPr>
            <w:gridSpan w:val="4"/>
            <w:tcBorders>
              <w:top w:val="single" w:color="auto" w:sz="4" w:space="0"/>
              <w:left w:val="single" w:color="auto" w:sz="4" w:space="0"/>
              <w:right w:val="single" w:color="auto" w:sz="4" w:space="0"/>
            </w:tcBorders>
            <w:shd w:val="clear" w:color="auto" w:fill="FFFFFF"/>
            <w:vAlign w:val="top"/>
          </w:tcPr>
          <w:p w14:paraId="0366EFB2">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确保了全县特困供养人员参保全额资助、最低生活保障对象参保 定额资助；救助对象在门诊、住院就医应报销的医疗救助金，均 按标准、及时足额兑付到位；群众就医费用负担大幅度减轻。</w:t>
            </w:r>
          </w:p>
        </w:tc>
      </w:tr>
      <w:tr w14:paraId="1B0CD946">
        <w:tblPrEx>
          <w:tblCellMar>
            <w:top w:w="0" w:type="dxa"/>
            <w:left w:w="10" w:type="dxa"/>
            <w:bottom w:w="0" w:type="dxa"/>
            <w:right w:w="10" w:type="dxa"/>
          </w:tblCellMar>
        </w:tblPrEx>
        <w:trPr>
          <w:trHeight w:val="384" w:hRule="exact"/>
          <w:jc w:val="center"/>
        </w:trPr>
        <w:tc>
          <w:tcPr>
            <w:vMerge w:val="restart"/>
            <w:tcBorders>
              <w:top w:val="single" w:color="auto" w:sz="4" w:space="0"/>
              <w:left w:val="single" w:color="auto" w:sz="4" w:space="0"/>
            </w:tcBorders>
            <w:shd w:val="clear" w:color="auto" w:fill="FFFFFF"/>
            <w:vAlign w:val="center"/>
          </w:tcPr>
          <w:p w14:paraId="6AC231A8">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绩效指标</w:t>
            </w:r>
          </w:p>
        </w:tc>
        <w:tc>
          <w:tcPr>
            <w:tcBorders>
              <w:top w:val="single" w:color="auto" w:sz="4" w:space="0"/>
              <w:left w:val="single" w:color="auto" w:sz="4" w:space="0"/>
            </w:tcBorders>
            <w:shd w:val="clear" w:color="auto" w:fill="FFFFFF"/>
            <w:vAlign w:val="bottom"/>
          </w:tcPr>
          <w:p w14:paraId="31B0F483">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一级指标</w:t>
            </w:r>
          </w:p>
        </w:tc>
        <w:tc>
          <w:tcPr>
            <w:tcBorders>
              <w:top w:val="single" w:color="auto" w:sz="4" w:space="0"/>
              <w:left w:val="single" w:color="auto" w:sz="4" w:space="0"/>
            </w:tcBorders>
            <w:shd w:val="clear" w:color="auto" w:fill="FFFFFF"/>
            <w:vAlign w:val="bottom"/>
          </w:tcPr>
          <w:p w14:paraId="04D9DD89">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二级指标</w:t>
            </w:r>
          </w:p>
        </w:tc>
        <w:tc>
          <w:tcPr>
            <w:tcBorders>
              <w:top w:val="single" w:color="auto" w:sz="4" w:space="0"/>
              <w:left w:val="single" w:color="auto" w:sz="4" w:space="0"/>
            </w:tcBorders>
            <w:shd w:val="clear" w:color="auto" w:fill="FFFFFF"/>
            <w:vAlign w:val="bottom"/>
          </w:tcPr>
          <w:p w14:paraId="22F55810">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三级指标</w:t>
            </w:r>
          </w:p>
        </w:tc>
        <w:tc>
          <w:tcPr>
            <w:tcBorders>
              <w:top w:val="single" w:color="auto" w:sz="4" w:space="0"/>
              <w:left w:val="single" w:color="auto" w:sz="4" w:space="0"/>
            </w:tcBorders>
            <w:shd w:val="clear" w:color="auto" w:fill="FFFFFF"/>
            <w:vAlign w:val="bottom"/>
          </w:tcPr>
          <w:p w14:paraId="7200B38A">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年度指标值</w:t>
            </w:r>
          </w:p>
        </w:tc>
        <w:tc>
          <w:tcPr>
            <w:tcBorders>
              <w:top w:val="single" w:color="auto" w:sz="4" w:space="0"/>
              <w:left w:val="single" w:color="auto" w:sz="4" w:space="0"/>
            </w:tcBorders>
            <w:shd w:val="clear" w:color="auto" w:fill="FFFFFF"/>
            <w:vAlign w:val="bottom"/>
          </w:tcPr>
          <w:p w14:paraId="3CE0460E">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全年完成值</w:t>
            </w:r>
          </w:p>
        </w:tc>
        <w:tc>
          <w:tcPr>
            <w:tcBorders>
              <w:top w:val="single" w:color="auto" w:sz="4" w:space="0"/>
              <w:left w:val="single" w:color="auto" w:sz="4" w:space="0"/>
              <w:right w:val="single" w:color="auto" w:sz="4" w:space="0"/>
            </w:tcBorders>
            <w:shd w:val="clear" w:color="auto" w:fill="FFFFFF"/>
            <w:vAlign w:val="bottom"/>
          </w:tcPr>
          <w:p w14:paraId="2A17224D">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未完成原因和改进措施</w:t>
            </w:r>
          </w:p>
        </w:tc>
      </w:tr>
      <w:tr w14:paraId="1710E1F8">
        <w:tblPrEx>
          <w:tblCellMar>
            <w:top w:w="0" w:type="dxa"/>
            <w:left w:w="10" w:type="dxa"/>
            <w:bottom w:w="0" w:type="dxa"/>
            <w:right w:w="10" w:type="dxa"/>
          </w:tblCellMar>
        </w:tblPrEx>
        <w:trPr>
          <w:trHeight w:val="2909" w:hRule="exact"/>
          <w:jc w:val="center"/>
        </w:trPr>
        <w:tc>
          <w:tcPr>
            <w:vMerge w:val="continue"/>
            <w:tcBorders>
              <w:left w:val="single" w:color="auto" w:sz="4" w:space="0"/>
              <w:bottom w:val="single" w:color="auto" w:sz="4" w:space="0"/>
            </w:tcBorders>
            <w:shd w:val="clear" w:color="auto" w:fill="FFFFFF"/>
            <w:vAlign w:val="center"/>
          </w:tcPr>
          <w:p w14:paraId="01614D49"/>
        </w:tc>
        <w:tc>
          <w:tcPr>
            <w:tcBorders>
              <w:top w:val="single" w:color="auto" w:sz="4" w:space="0"/>
              <w:left w:val="single" w:color="auto" w:sz="4" w:space="0"/>
              <w:bottom w:val="single" w:color="auto" w:sz="4" w:space="0"/>
            </w:tcBorders>
            <w:shd w:val="clear" w:color="auto" w:fill="FFFFFF"/>
            <w:vAlign w:val="center"/>
          </w:tcPr>
          <w:p w14:paraId="7ACBDD64">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产岀指标</w:t>
            </w:r>
          </w:p>
        </w:tc>
        <w:tc>
          <w:tcPr>
            <w:tcBorders>
              <w:top w:val="single" w:color="auto" w:sz="4" w:space="0"/>
              <w:left w:val="single" w:color="auto" w:sz="4" w:space="0"/>
              <w:bottom w:val="single" w:color="auto" w:sz="4" w:space="0"/>
            </w:tcBorders>
            <w:shd w:val="clear" w:color="auto" w:fill="FFFFFF"/>
            <w:vAlign w:val="center"/>
          </w:tcPr>
          <w:p w14:paraId="2D63D5EA">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数量指标</w:t>
            </w:r>
          </w:p>
        </w:tc>
        <w:tc>
          <w:tcPr>
            <w:tcBorders>
              <w:top w:val="single" w:color="auto" w:sz="4" w:space="0"/>
              <w:left w:val="single" w:color="auto" w:sz="4" w:space="0"/>
              <w:bottom w:val="single" w:color="auto" w:sz="4" w:space="0"/>
            </w:tcBorders>
            <w:shd w:val="clear" w:color="auto" w:fill="FFFFFF"/>
            <w:vAlign w:val="center"/>
          </w:tcPr>
          <w:p w14:paraId="7A01B691">
            <w:pPr>
              <w:pStyle w:val="17"/>
              <w:keepNext w:val="0"/>
              <w:keepLines w:val="0"/>
              <w:widowControl w:val="0"/>
              <w:shd w:val="clear" w:color="auto" w:fill="auto"/>
              <w:bidi w:val="0"/>
              <w:spacing w:before="0" w:after="0" w:line="367" w:lineRule="exact"/>
              <w:ind w:left="0" w:right="0" w:firstLine="0"/>
              <w:jc w:val="left"/>
              <w:rPr>
                <w:sz w:val="18"/>
                <w:szCs w:val="18"/>
              </w:rPr>
            </w:pPr>
            <w:r>
              <w:rPr>
                <w:color w:val="000000"/>
                <w:spacing w:val="0"/>
                <w:w w:val="100"/>
                <w:position w:val="0"/>
                <w:sz w:val="18"/>
                <w:szCs w:val="18"/>
              </w:rPr>
              <w:t>医疗救助 对象人次 规模</w:t>
            </w:r>
          </w:p>
        </w:tc>
        <w:tc>
          <w:tcPr>
            <w:tcBorders>
              <w:top w:val="single" w:color="auto" w:sz="4" w:space="0"/>
              <w:left w:val="single" w:color="auto" w:sz="4" w:space="0"/>
              <w:bottom w:val="single" w:color="auto" w:sz="4" w:space="0"/>
            </w:tcBorders>
            <w:shd w:val="clear" w:color="auto" w:fill="FFFFFF"/>
            <w:vAlign w:val="center"/>
          </w:tcPr>
          <w:p w14:paraId="20ED8E46">
            <w:pPr>
              <w:pStyle w:val="17"/>
              <w:keepNext w:val="0"/>
              <w:keepLines w:val="0"/>
              <w:widowControl w:val="0"/>
              <w:shd w:val="clear" w:color="auto" w:fill="auto"/>
              <w:bidi w:val="0"/>
              <w:spacing w:before="0" w:after="0" w:line="355" w:lineRule="exact"/>
              <w:ind w:left="0" w:right="0" w:firstLine="0"/>
              <w:jc w:val="center"/>
              <w:rPr>
                <w:sz w:val="18"/>
                <w:szCs w:val="18"/>
              </w:rPr>
            </w:pPr>
            <w:r>
              <w:rPr>
                <w:color w:val="000000"/>
                <w:spacing w:val="0"/>
                <w:w w:val="100"/>
                <w:position w:val="0"/>
                <w:sz w:val="18"/>
                <w:szCs w:val="18"/>
              </w:rPr>
              <w:t>符合救助条 件的对象按 规定纳入救 助范围</w:t>
            </w:r>
          </w:p>
        </w:tc>
        <w:tc>
          <w:tcPr>
            <w:tcBorders>
              <w:top w:val="single" w:color="auto" w:sz="4" w:space="0"/>
              <w:left w:val="single" w:color="auto" w:sz="4" w:space="0"/>
              <w:bottom w:val="single" w:color="auto" w:sz="4" w:space="0"/>
            </w:tcBorders>
            <w:shd w:val="clear" w:color="auto" w:fill="FFFFFF"/>
            <w:vAlign w:val="center"/>
          </w:tcPr>
          <w:p w14:paraId="4C1E7890">
            <w:pPr>
              <w:pStyle w:val="17"/>
              <w:keepNext w:val="0"/>
              <w:keepLines w:val="0"/>
              <w:widowControl w:val="0"/>
              <w:shd w:val="clear" w:color="auto" w:fill="auto"/>
              <w:bidi w:val="0"/>
              <w:spacing w:before="0" w:after="0" w:line="365" w:lineRule="exact"/>
              <w:ind w:left="0" w:right="0" w:firstLine="0"/>
              <w:jc w:val="left"/>
              <w:rPr>
                <w:sz w:val="18"/>
                <w:szCs w:val="18"/>
              </w:rPr>
            </w:pPr>
            <w:r>
              <w:rPr>
                <w:color w:val="000000"/>
                <w:spacing w:val="0"/>
                <w:w w:val="100"/>
                <w:position w:val="0"/>
                <w:sz w:val="18"/>
                <w:szCs w:val="18"/>
              </w:rPr>
              <w:t>低保、特困、 建档立卡及 低收入对象 基本纳入救 助</w:t>
            </w:r>
          </w:p>
        </w:tc>
        <w:tc>
          <w:tcPr>
            <w:tcBorders>
              <w:top w:val="single" w:color="auto" w:sz="4" w:space="0"/>
              <w:left w:val="single" w:color="auto" w:sz="4" w:space="0"/>
              <w:bottom w:val="single" w:color="auto" w:sz="4" w:space="0"/>
              <w:right w:val="single" w:color="auto" w:sz="4" w:space="0"/>
            </w:tcBorders>
            <w:shd w:val="clear" w:color="auto" w:fill="FFFFFF"/>
            <w:vAlign w:val="bottom"/>
          </w:tcPr>
          <w:p w14:paraId="42060D80">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医疗救助政策落实在医保 部门，而救助对象认定在民 政部门，当救助对象动态更 新时，存在有医保系统与认 定类别相脱节情况，加强与 民政部门的信息共享，同步 更新，以医保结算平台为依 托，使医疗救助待遇保障与</w:t>
            </w:r>
          </w:p>
        </w:tc>
      </w:tr>
    </w:tbl>
    <w:p w14:paraId="68144C54">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1632"/>
        <w:gridCol w:w="1478"/>
        <w:gridCol w:w="1339"/>
        <w:gridCol w:w="874"/>
        <w:gridCol w:w="984"/>
        <w:gridCol w:w="1018"/>
        <w:gridCol w:w="2146"/>
      </w:tblGrid>
      <w:tr w14:paraId="1A8EAB98">
        <w:tblPrEx>
          <w:tblCellMar>
            <w:top w:w="0" w:type="dxa"/>
            <w:left w:w="10" w:type="dxa"/>
            <w:bottom w:w="0" w:type="dxa"/>
            <w:right w:w="10" w:type="dxa"/>
          </w:tblCellMar>
        </w:tblPrEx>
        <w:trPr>
          <w:trHeight w:val="1882" w:hRule="exact"/>
          <w:jc w:val="center"/>
        </w:trPr>
        <w:tc>
          <w:tcPr>
            <w:vMerge w:val="restart"/>
            <w:tcBorders>
              <w:top w:val="single" w:color="auto" w:sz="4" w:space="0"/>
              <w:left w:val="single" w:color="auto" w:sz="4" w:space="0"/>
            </w:tcBorders>
            <w:shd w:val="clear" w:color="auto" w:fill="FFFFFF"/>
            <w:vAlign w:val="top"/>
          </w:tcPr>
          <w:p w14:paraId="5B4CFCCA">
            <w:pPr>
              <w:widowControl w:val="0"/>
              <w:rPr>
                <w:sz w:val="10"/>
                <w:szCs w:val="10"/>
              </w:rPr>
            </w:pPr>
          </w:p>
        </w:tc>
        <w:tc>
          <w:tcPr>
            <w:vMerge w:val="restart"/>
            <w:tcBorders>
              <w:top w:val="single" w:color="auto" w:sz="4" w:space="0"/>
              <w:left w:val="single" w:color="auto" w:sz="4" w:space="0"/>
            </w:tcBorders>
            <w:shd w:val="clear" w:color="auto" w:fill="FFFFFF"/>
            <w:vAlign w:val="top"/>
          </w:tcPr>
          <w:p w14:paraId="4CEC07E8">
            <w:pPr>
              <w:widowControl w:val="0"/>
              <w:rPr>
                <w:sz w:val="10"/>
                <w:szCs w:val="10"/>
              </w:rPr>
            </w:pPr>
          </w:p>
        </w:tc>
        <w:tc>
          <w:tcPr>
            <w:vMerge w:val="restart"/>
            <w:tcBorders>
              <w:top w:val="single" w:color="auto" w:sz="4" w:space="0"/>
              <w:left w:val="single" w:color="auto" w:sz="4" w:space="0"/>
            </w:tcBorders>
            <w:shd w:val="clear" w:color="auto" w:fill="FFFFFF"/>
            <w:vAlign w:val="top"/>
          </w:tcPr>
          <w:p w14:paraId="2A067C9F">
            <w:pPr>
              <w:widowControl w:val="0"/>
              <w:rPr>
                <w:sz w:val="10"/>
                <w:szCs w:val="10"/>
              </w:rPr>
            </w:pPr>
          </w:p>
        </w:tc>
        <w:tc>
          <w:tcPr>
            <w:tcBorders>
              <w:top w:val="single" w:color="auto" w:sz="4" w:space="0"/>
              <w:left w:val="single" w:color="auto" w:sz="4" w:space="0"/>
            </w:tcBorders>
            <w:shd w:val="clear" w:color="auto" w:fill="FFFFFF"/>
            <w:vAlign w:val="top"/>
          </w:tcPr>
          <w:p w14:paraId="22E8AF1D">
            <w:pPr>
              <w:widowControl w:val="0"/>
              <w:rPr>
                <w:sz w:val="10"/>
                <w:szCs w:val="10"/>
              </w:rPr>
            </w:pPr>
          </w:p>
        </w:tc>
        <w:tc>
          <w:tcPr>
            <w:tcBorders>
              <w:top w:val="single" w:color="auto" w:sz="4" w:space="0"/>
              <w:left w:val="single" w:color="auto" w:sz="4" w:space="0"/>
            </w:tcBorders>
            <w:shd w:val="clear" w:color="auto" w:fill="FFFFFF"/>
            <w:vAlign w:val="top"/>
          </w:tcPr>
          <w:p w14:paraId="417F008B">
            <w:pPr>
              <w:widowControl w:val="0"/>
              <w:rPr>
                <w:sz w:val="10"/>
                <w:szCs w:val="10"/>
              </w:rPr>
            </w:pPr>
          </w:p>
        </w:tc>
        <w:tc>
          <w:tcPr>
            <w:tcBorders>
              <w:top w:val="single" w:color="auto" w:sz="4" w:space="0"/>
              <w:left w:val="single" w:color="auto" w:sz="4" w:space="0"/>
            </w:tcBorders>
            <w:shd w:val="clear" w:color="auto" w:fill="FFFFFF"/>
            <w:vAlign w:val="top"/>
          </w:tcPr>
          <w:p w14:paraId="4C2B001F">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824F64A">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其认定相匹配，提高结算准 确率，确保补助资金按时发 放到位。</w:t>
            </w:r>
          </w:p>
        </w:tc>
      </w:tr>
      <w:tr w14:paraId="6A780026">
        <w:tblPrEx>
          <w:tblCellMar>
            <w:top w:w="0" w:type="dxa"/>
            <w:left w:w="10" w:type="dxa"/>
            <w:bottom w:w="0" w:type="dxa"/>
            <w:right w:w="10" w:type="dxa"/>
          </w:tblCellMar>
        </w:tblPrEx>
        <w:trPr>
          <w:trHeight w:val="1824" w:hRule="exact"/>
          <w:jc w:val="center"/>
        </w:trPr>
        <w:tc>
          <w:tcPr>
            <w:vMerge w:val="continue"/>
            <w:tcBorders>
              <w:left w:val="single" w:color="auto" w:sz="4" w:space="0"/>
            </w:tcBorders>
            <w:shd w:val="clear" w:color="auto" w:fill="FFFFFF"/>
            <w:vAlign w:val="top"/>
          </w:tcPr>
          <w:p w14:paraId="2218AEEB"/>
        </w:tc>
        <w:tc>
          <w:tcPr>
            <w:vMerge w:val="continue"/>
            <w:tcBorders>
              <w:left w:val="single" w:color="auto" w:sz="4" w:space="0"/>
            </w:tcBorders>
            <w:shd w:val="clear" w:color="auto" w:fill="FFFFFF"/>
            <w:vAlign w:val="top"/>
          </w:tcPr>
          <w:p w14:paraId="04E84DCA"/>
        </w:tc>
        <w:tc>
          <w:tcPr>
            <w:vMerge w:val="continue"/>
            <w:tcBorders>
              <w:left w:val="single" w:color="auto" w:sz="4" w:space="0"/>
            </w:tcBorders>
            <w:shd w:val="clear" w:color="auto" w:fill="FFFFFF"/>
            <w:vAlign w:val="top"/>
          </w:tcPr>
          <w:p w14:paraId="2ECE7036"/>
        </w:tc>
        <w:tc>
          <w:tcPr>
            <w:tcBorders>
              <w:top w:val="single" w:color="auto" w:sz="4" w:space="0"/>
              <w:left w:val="single" w:color="auto" w:sz="4" w:space="0"/>
            </w:tcBorders>
            <w:shd w:val="clear" w:color="auto" w:fill="FFFFFF"/>
            <w:vAlign w:val="bottom"/>
          </w:tcPr>
          <w:p w14:paraId="4CA86B07">
            <w:pPr>
              <w:pStyle w:val="17"/>
              <w:keepNext w:val="0"/>
              <w:keepLines w:val="0"/>
              <w:widowControl w:val="0"/>
              <w:shd w:val="clear" w:color="auto" w:fill="auto"/>
              <w:bidi w:val="0"/>
              <w:spacing w:before="0" w:after="0" w:line="359" w:lineRule="exact"/>
              <w:ind w:left="0" w:right="0" w:firstLine="0"/>
              <w:jc w:val="both"/>
              <w:rPr>
                <w:sz w:val="18"/>
                <w:szCs w:val="18"/>
              </w:rPr>
            </w:pPr>
            <w:r>
              <w:rPr>
                <w:color w:val="000000"/>
                <w:spacing w:val="0"/>
                <w:w w:val="100"/>
                <w:position w:val="0"/>
                <w:sz w:val="18"/>
                <w:szCs w:val="18"/>
              </w:rPr>
              <w:t>重特大疾 病医疗救 助人次占 直接救助 人次比重</w:t>
            </w:r>
          </w:p>
        </w:tc>
        <w:tc>
          <w:tcPr>
            <w:tcBorders>
              <w:top w:val="single" w:color="auto" w:sz="4" w:space="0"/>
              <w:left w:val="single" w:color="auto" w:sz="4" w:space="0"/>
            </w:tcBorders>
            <w:shd w:val="clear" w:color="auto" w:fill="FFFFFF"/>
            <w:vAlign w:val="center"/>
          </w:tcPr>
          <w:p w14:paraId="38BF1E5E">
            <w:pPr>
              <w:pStyle w:val="17"/>
              <w:keepNext w:val="0"/>
              <w:keepLines w:val="0"/>
              <w:widowControl w:val="0"/>
              <w:shd w:val="clear" w:color="auto" w:fill="auto"/>
              <w:bidi w:val="0"/>
              <w:spacing w:before="0" w:after="0" w:line="240" w:lineRule="auto"/>
              <w:ind w:left="0" w:right="0" w:firstLine="260"/>
              <w:jc w:val="left"/>
              <w:rPr>
                <w:sz w:val="17"/>
                <w:szCs w:val="17"/>
              </w:rPr>
            </w:pPr>
            <w:r>
              <w:rPr>
                <w:rFonts w:ascii="Times New Roman" w:hAnsi="Times New Roman" w:eastAsia="Times New Roman" w:cs="Times New Roman"/>
                <w:color w:val="000000"/>
                <w:spacing w:val="0"/>
                <w:w w:val="100"/>
                <w:position w:val="0"/>
                <w:sz w:val="17"/>
                <w:szCs w:val="17"/>
              </w:rPr>
              <w:t>328%</w:t>
            </w:r>
          </w:p>
        </w:tc>
        <w:tc>
          <w:tcPr>
            <w:tcBorders>
              <w:top w:val="single" w:color="auto" w:sz="4" w:space="0"/>
              <w:left w:val="single" w:color="auto" w:sz="4" w:space="0"/>
            </w:tcBorders>
            <w:shd w:val="clear" w:color="auto" w:fill="FFFFFF"/>
            <w:vAlign w:val="center"/>
          </w:tcPr>
          <w:p w14:paraId="60744905">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28%</w:t>
            </w:r>
          </w:p>
        </w:tc>
        <w:tc>
          <w:tcPr>
            <w:tcBorders>
              <w:top w:val="single" w:color="auto" w:sz="4" w:space="0"/>
              <w:left w:val="single" w:color="auto" w:sz="4" w:space="0"/>
              <w:right w:val="single" w:color="auto" w:sz="4" w:space="0"/>
            </w:tcBorders>
            <w:shd w:val="clear" w:color="auto" w:fill="FFFFFF"/>
            <w:vAlign w:val="top"/>
          </w:tcPr>
          <w:p w14:paraId="1032AA18">
            <w:pPr>
              <w:widowControl w:val="0"/>
              <w:rPr>
                <w:sz w:val="10"/>
                <w:szCs w:val="10"/>
              </w:rPr>
            </w:pPr>
          </w:p>
        </w:tc>
      </w:tr>
      <w:tr w14:paraId="46250ED6">
        <w:tblPrEx>
          <w:tblCellMar>
            <w:top w:w="0" w:type="dxa"/>
            <w:left w:w="10" w:type="dxa"/>
            <w:bottom w:w="0" w:type="dxa"/>
            <w:right w:w="10" w:type="dxa"/>
          </w:tblCellMar>
        </w:tblPrEx>
        <w:trPr>
          <w:trHeight w:val="2549" w:hRule="exact"/>
          <w:jc w:val="center"/>
        </w:trPr>
        <w:tc>
          <w:tcPr>
            <w:vMerge w:val="continue"/>
            <w:tcBorders>
              <w:left w:val="single" w:color="auto" w:sz="4" w:space="0"/>
            </w:tcBorders>
            <w:shd w:val="clear" w:color="auto" w:fill="FFFFFF"/>
            <w:vAlign w:val="top"/>
          </w:tcPr>
          <w:p w14:paraId="2261DC1D"/>
        </w:tc>
        <w:tc>
          <w:tcPr>
            <w:vMerge w:val="continue"/>
            <w:tcBorders>
              <w:left w:val="single" w:color="auto" w:sz="4" w:space="0"/>
            </w:tcBorders>
            <w:shd w:val="clear" w:color="auto" w:fill="FFFFFF"/>
            <w:vAlign w:val="top"/>
          </w:tcPr>
          <w:p w14:paraId="25AF25D1"/>
        </w:tc>
        <w:tc>
          <w:tcPr>
            <w:vMerge w:val="restart"/>
            <w:tcBorders>
              <w:top w:val="single" w:color="auto" w:sz="4" w:space="0"/>
              <w:left w:val="single" w:color="auto" w:sz="4" w:space="0"/>
            </w:tcBorders>
            <w:shd w:val="clear" w:color="auto" w:fill="FFFFFF"/>
            <w:vAlign w:val="center"/>
          </w:tcPr>
          <w:p w14:paraId="7CAC12F2">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质量指标</w:t>
            </w:r>
          </w:p>
        </w:tc>
        <w:tc>
          <w:tcPr>
            <w:tcBorders>
              <w:top w:val="single" w:color="auto" w:sz="4" w:space="0"/>
              <w:left w:val="single" w:color="auto" w:sz="4" w:space="0"/>
            </w:tcBorders>
            <w:shd w:val="clear" w:color="auto" w:fill="FFFFFF"/>
            <w:vAlign w:val="bottom"/>
          </w:tcPr>
          <w:p w14:paraId="63CC79E7">
            <w:pPr>
              <w:pStyle w:val="17"/>
              <w:keepNext w:val="0"/>
              <w:keepLines w:val="0"/>
              <w:widowControl w:val="0"/>
              <w:shd w:val="clear" w:color="auto" w:fill="auto"/>
              <w:bidi w:val="0"/>
              <w:spacing w:before="0" w:after="0" w:line="361" w:lineRule="exact"/>
              <w:ind w:left="0" w:right="0" w:firstLine="0"/>
              <w:jc w:val="both"/>
              <w:rPr>
                <w:sz w:val="18"/>
                <w:szCs w:val="18"/>
              </w:rPr>
            </w:pPr>
            <w:r>
              <w:rPr>
                <w:color w:val="000000"/>
                <w:spacing w:val="0"/>
                <w:w w:val="100"/>
                <w:position w:val="0"/>
                <w:sz w:val="18"/>
                <w:szCs w:val="18"/>
              </w:rPr>
              <w:t>重点救助 对象政策 范围内住 院自付费 年度限额 内救助比 率</w:t>
            </w:r>
          </w:p>
        </w:tc>
        <w:tc>
          <w:tcPr>
            <w:tcBorders>
              <w:top w:val="single" w:color="auto" w:sz="4" w:space="0"/>
              <w:left w:val="single" w:color="auto" w:sz="4" w:space="0"/>
            </w:tcBorders>
            <w:shd w:val="clear" w:color="auto" w:fill="FFFFFF"/>
            <w:vAlign w:val="center"/>
          </w:tcPr>
          <w:p w14:paraId="4AD9E3EA">
            <w:pPr>
              <w:pStyle w:val="17"/>
              <w:keepNext w:val="0"/>
              <w:keepLines w:val="0"/>
              <w:widowControl w:val="0"/>
              <w:shd w:val="clear" w:color="auto" w:fill="auto"/>
              <w:bidi w:val="0"/>
              <w:spacing w:before="0" w:after="0" w:line="240" w:lineRule="auto"/>
              <w:ind w:left="0" w:right="0" w:firstLine="260"/>
              <w:jc w:val="left"/>
              <w:rPr>
                <w:sz w:val="17"/>
                <w:szCs w:val="17"/>
              </w:rPr>
            </w:pPr>
            <w:r>
              <w:rPr>
                <w:rFonts w:ascii="Times New Roman" w:hAnsi="Times New Roman" w:eastAsia="Times New Roman" w:cs="Times New Roman"/>
                <w:color w:val="000000"/>
                <w:spacing w:val="0"/>
                <w:w w:val="100"/>
                <w:position w:val="0"/>
                <w:sz w:val="17"/>
                <w:szCs w:val="17"/>
              </w:rPr>
              <w:t>370%</w:t>
            </w:r>
          </w:p>
        </w:tc>
        <w:tc>
          <w:tcPr>
            <w:tcBorders>
              <w:top w:val="single" w:color="auto" w:sz="4" w:space="0"/>
              <w:left w:val="single" w:color="auto" w:sz="4" w:space="0"/>
            </w:tcBorders>
            <w:shd w:val="clear" w:color="auto" w:fill="FFFFFF"/>
            <w:vAlign w:val="center"/>
          </w:tcPr>
          <w:p w14:paraId="68D72647">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70%</w:t>
            </w:r>
          </w:p>
        </w:tc>
        <w:tc>
          <w:tcPr>
            <w:tcBorders>
              <w:top w:val="single" w:color="auto" w:sz="4" w:space="0"/>
              <w:left w:val="single" w:color="auto" w:sz="4" w:space="0"/>
              <w:right w:val="single" w:color="auto" w:sz="4" w:space="0"/>
            </w:tcBorders>
            <w:shd w:val="clear" w:color="auto" w:fill="FFFFFF"/>
            <w:vAlign w:val="top"/>
          </w:tcPr>
          <w:p w14:paraId="1A59393D">
            <w:pPr>
              <w:widowControl w:val="0"/>
              <w:rPr>
                <w:sz w:val="10"/>
                <w:szCs w:val="10"/>
              </w:rPr>
            </w:pPr>
          </w:p>
        </w:tc>
      </w:tr>
      <w:tr w14:paraId="1CCC2819">
        <w:tblPrEx>
          <w:tblCellMar>
            <w:top w:w="0" w:type="dxa"/>
            <w:left w:w="10" w:type="dxa"/>
            <w:bottom w:w="0" w:type="dxa"/>
            <w:right w:w="10" w:type="dxa"/>
          </w:tblCellMar>
        </w:tblPrEx>
        <w:trPr>
          <w:trHeight w:val="1104" w:hRule="exact"/>
          <w:jc w:val="center"/>
        </w:trPr>
        <w:tc>
          <w:tcPr>
            <w:vMerge w:val="continue"/>
            <w:tcBorders>
              <w:left w:val="single" w:color="auto" w:sz="4" w:space="0"/>
            </w:tcBorders>
            <w:shd w:val="clear" w:color="auto" w:fill="FFFFFF"/>
            <w:vAlign w:val="top"/>
          </w:tcPr>
          <w:p w14:paraId="0A103FFD"/>
        </w:tc>
        <w:tc>
          <w:tcPr>
            <w:vMerge w:val="continue"/>
            <w:tcBorders>
              <w:left w:val="single" w:color="auto" w:sz="4" w:space="0"/>
            </w:tcBorders>
            <w:shd w:val="clear" w:color="auto" w:fill="FFFFFF"/>
            <w:vAlign w:val="top"/>
          </w:tcPr>
          <w:p w14:paraId="01426BA6"/>
        </w:tc>
        <w:tc>
          <w:tcPr>
            <w:vMerge w:val="continue"/>
            <w:tcBorders>
              <w:left w:val="single" w:color="auto" w:sz="4" w:space="0"/>
            </w:tcBorders>
            <w:shd w:val="clear" w:color="auto" w:fill="FFFFFF"/>
            <w:vAlign w:val="center"/>
          </w:tcPr>
          <w:p w14:paraId="2A8406A0"/>
        </w:tc>
        <w:tc>
          <w:tcPr>
            <w:tcBorders>
              <w:top w:val="single" w:color="auto" w:sz="4" w:space="0"/>
              <w:left w:val="single" w:color="auto" w:sz="4" w:space="0"/>
            </w:tcBorders>
            <w:shd w:val="clear" w:color="auto" w:fill="FFFFFF"/>
            <w:vAlign w:val="bottom"/>
          </w:tcPr>
          <w:p w14:paraId="0EE713D1">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lang w:val="zh-CN" w:eastAsia="zh-CN" w:bidi="zh-CN"/>
              </w:rPr>
              <w:t>“一</w:t>
            </w:r>
            <w:r>
              <w:rPr>
                <w:color w:val="000000"/>
                <w:spacing w:val="0"/>
                <w:w w:val="100"/>
                <w:position w:val="0"/>
                <w:sz w:val="18"/>
                <w:szCs w:val="18"/>
              </w:rPr>
              <w:t>站式” 即时结算 覆盖地区</w:t>
            </w:r>
          </w:p>
        </w:tc>
        <w:tc>
          <w:tcPr>
            <w:tcBorders>
              <w:top w:val="single" w:color="auto" w:sz="4" w:space="0"/>
              <w:left w:val="single" w:color="auto" w:sz="4" w:space="0"/>
            </w:tcBorders>
            <w:shd w:val="clear" w:color="auto" w:fill="FFFFFF"/>
            <w:vAlign w:val="center"/>
          </w:tcPr>
          <w:p w14:paraId="4106ED6B">
            <w:pPr>
              <w:pStyle w:val="17"/>
              <w:keepNext w:val="0"/>
              <w:keepLines w:val="0"/>
              <w:widowControl w:val="0"/>
              <w:shd w:val="clear" w:color="auto" w:fill="auto"/>
              <w:bidi w:val="0"/>
              <w:spacing w:before="0" w:after="0" w:line="240" w:lineRule="auto"/>
              <w:ind w:left="0" w:right="0" w:firstLine="260"/>
              <w:jc w:val="left"/>
              <w:rPr>
                <w:sz w:val="17"/>
                <w:szCs w:val="17"/>
              </w:rPr>
            </w:pPr>
            <w:r>
              <w:rPr>
                <w:rFonts w:ascii="Times New Roman" w:hAnsi="Times New Roman" w:eastAsia="Times New Roman" w:cs="Times New Roman"/>
                <w:color w:val="000000"/>
                <w:spacing w:val="0"/>
                <w:w w:val="100"/>
                <w:position w:val="0"/>
                <w:sz w:val="17"/>
                <w:szCs w:val="17"/>
              </w:rPr>
              <w:t>380%</w:t>
            </w:r>
          </w:p>
        </w:tc>
        <w:tc>
          <w:tcPr>
            <w:tcBorders>
              <w:top w:val="single" w:color="auto" w:sz="4" w:space="0"/>
              <w:left w:val="single" w:color="auto" w:sz="4" w:space="0"/>
            </w:tcBorders>
            <w:shd w:val="clear" w:color="auto" w:fill="FFFFFF"/>
            <w:vAlign w:val="center"/>
          </w:tcPr>
          <w:p w14:paraId="3DCF0089">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90%</w:t>
            </w:r>
          </w:p>
        </w:tc>
        <w:tc>
          <w:tcPr>
            <w:tcBorders>
              <w:top w:val="single" w:color="auto" w:sz="4" w:space="0"/>
              <w:left w:val="single" w:color="auto" w:sz="4" w:space="0"/>
              <w:right w:val="single" w:color="auto" w:sz="4" w:space="0"/>
            </w:tcBorders>
            <w:shd w:val="clear" w:color="auto" w:fill="FFFFFF"/>
            <w:vAlign w:val="top"/>
          </w:tcPr>
          <w:p w14:paraId="6CDC5892">
            <w:pPr>
              <w:widowControl w:val="0"/>
              <w:rPr>
                <w:sz w:val="10"/>
                <w:szCs w:val="10"/>
              </w:rPr>
            </w:pPr>
          </w:p>
        </w:tc>
      </w:tr>
      <w:tr w14:paraId="17EA3BA1">
        <w:tblPrEx>
          <w:tblCellMar>
            <w:top w:w="0" w:type="dxa"/>
            <w:left w:w="10" w:type="dxa"/>
            <w:bottom w:w="0" w:type="dxa"/>
            <w:right w:w="10" w:type="dxa"/>
          </w:tblCellMar>
        </w:tblPrEx>
        <w:trPr>
          <w:trHeight w:val="3264" w:hRule="exact"/>
          <w:jc w:val="center"/>
        </w:trPr>
        <w:tc>
          <w:tcPr>
            <w:vMerge w:val="continue"/>
            <w:tcBorders>
              <w:left w:val="single" w:color="auto" w:sz="4" w:space="0"/>
            </w:tcBorders>
            <w:shd w:val="clear" w:color="auto" w:fill="FFFFFF"/>
            <w:vAlign w:val="top"/>
          </w:tcPr>
          <w:p w14:paraId="7E7E9B18"/>
        </w:tc>
        <w:tc>
          <w:tcPr>
            <w:vMerge w:val="restart"/>
            <w:tcBorders>
              <w:top w:val="single" w:color="auto" w:sz="4" w:space="0"/>
              <w:left w:val="single" w:color="auto" w:sz="4" w:space="0"/>
            </w:tcBorders>
            <w:shd w:val="clear" w:color="auto" w:fill="FFFFFF"/>
            <w:vAlign w:val="center"/>
          </w:tcPr>
          <w:p w14:paraId="35E1FFA6">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效益指标</w:t>
            </w:r>
          </w:p>
        </w:tc>
        <w:tc>
          <w:tcPr>
            <w:vMerge w:val="restart"/>
            <w:tcBorders>
              <w:top w:val="single" w:color="auto" w:sz="4" w:space="0"/>
              <w:left w:val="single" w:color="auto" w:sz="4" w:space="0"/>
            </w:tcBorders>
            <w:shd w:val="clear" w:color="auto" w:fill="FFFFFF"/>
            <w:vAlign w:val="center"/>
          </w:tcPr>
          <w:p w14:paraId="6FBC12EF">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社会效益</w:t>
            </w:r>
          </w:p>
        </w:tc>
        <w:tc>
          <w:tcPr>
            <w:tcBorders>
              <w:top w:val="single" w:color="auto" w:sz="4" w:space="0"/>
              <w:left w:val="single" w:color="auto" w:sz="4" w:space="0"/>
            </w:tcBorders>
            <w:shd w:val="clear" w:color="auto" w:fill="FFFFFF"/>
            <w:vAlign w:val="center"/>
          </w:tcPr>
          <w:p w14:paraId="1463F43A">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医疗救助 对象覆盖 范围</w:t>
            </w:r>
          </w:p>
        </w:tc>
        <w:tc>
          <w:tcPr>
            <w:tcBorders>
              <w:top w:val="single" w:color="auto" w:sz="4" w:space="0"/>
              <w:left w:val="single" w:color="auto" w:sz="4" w:space="0"/>
            </w:tcBorders>
            <w:shd w:val="clear" w:color="auto" w:fill="FFFFFF"/>
            <w:vAlign w:val="center"/>
          </w:tcPr>
          <w:p w14:paraId="3C71DC15">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稳步拓展</w:t>
            </w:r>
          </w:p>
        </w:tc>
        <w:tc>
          <w:tcPr>
            <w:tcBorders>
              <w:top w:val="single" w:color="auto" w:sz="4" w:space="0"/>
              <w:left w:val="single" w:color="auto" w:sz="4" w:space="0"/>
            </w:tcBorders>
            <w:shd w:val="clear" w:color="auto" w:fill="FFFFFF"/>
            <w:vAlign w:val="bottom"/>
          </w:tcPr>
          <w:p w14:paraId="7755D439">
            <w:pPr>
              <w:pStyle w:val="17"/>
              <w:keepNext w:val="0"/>
              <w:keepLines w:val="0"/>
              <w:widowControl w:val="0"/>
              <w:shd w:val="clear" w:color="auto" w:fill="auto"/>
              <w:bidi w:val="0"/>
              <w:spacing w:before="0" w:after="0" w:line="360" w:lineRule="exact"/>
              <w:ind w:left="0" w:right="0" w:firstLine="0"/>
              <w:jc w:val="both"/>
              <w:rPr>
                <w:sz w:val="18"/>
                <w:szCs w:val="18"/>
              </w:rPr>
            </w:pPr>
            <w:r>
              <w:rPr>
                <w:color w:val="000000"/>
                <w:spacing w:val="0"/>
                <w:w w:val="100"/>
                <w:position w:val="0"/>
                <w:sz w:val="18"/>
                <w:szCs w:val="18"/>
              </w:rPr>
              <w:t>已明确规定 医疗救助对 象覆盖范围 包括低保、 特困、建档 立卡贫困人 口、低收入 及因病返贫 人员</w:t>
            </w:r>
          </w:p>
        </w:tc>
        <w:tc>
          <w:tcPr>
            <w:tcBorders>
              <w:top w:val="single" w:color="auto" w:sz="4" w:space="0"/>
              <w:left w:val="single" w:color="auto" w:sz="4" w:space="0"/>
              <w:right w:val="single" w:color="auto" w:sz="4" w:space="0"/>
            </w:tcBorders>
            <w:shd w:val="clear" w:color="auto" w:fill="FFFFFF"/>
            <w:vAlign w:val="top"/>
          </w:tcPr>
          <w:p w14:paraId="6E07E4F0">
            <w:pPr>
              <w:widowControl w:val="0"/>
              <w:rPr>
                <w:sz w:val="10"/>
                <w:szCs w:val="10"/>
              </w:rPr>
            </w:pPr>
          </w:p>
        </w:tc>
      </w:tr>
      <w:tr w14:paraId="3618E8AF">
        <w:tblPrEx>
          <w:tblCellMar>
            <w:top w:w="0" w:type="dxa"/>
            <w:left w:w="10" w:type="dxa"/>
            <w:bottom w:w="0" w:type="dxa"/>
            <w:right w:w="10" w:type="dxa"/>
          </w:tblCellMar>
        </w:tblPrEx>
        <w:trPr>
          <w:trHeight w:val="1104" w:hRule="exact"/>
          <w:jc w:val="center"/>
        </w:trPr>
        <w:tc>
          <w:tcPr>
            <w:vMerge w:val="continue"/>
            <w:tcBorders>
              <w:left w:val="single" w:color="auto" w:sz="4" w:space="0"/>
            </w:tcBorders>
            <w:shd w:val="clear" w:color="auto" w:fill="FFFFFF"/>
            <w:vAlign w:val="top"/>
          </w:tcPr>
          <w:p w14:paraId="022ADB35"/>
        </w:tc>
        <w:tc>
          <w:tcPr>
            <w:vMerge w:val="continue"/>
            <w:tcBorders>
              <w:left w:val="single" w:color="auto" w:sz="4" w:space="0"/>
            </w:tcBorders>
            <w:shd w:val="clear" w:color="auto" w:fill="FFFFFF"/>
            <w:vAlign w:val="center"/>
          </w:tcPr>
          <w:p w14:paraId="624FCF7B"/>
        </w:tc>
        <w:tc>
          <w:tcPr>
            <w:vMerge w:val="continue"/>
            <w:tcBorders>
              <w:left w:val="single" w:color="auto" w:sz="4" w:space="0"/>
            </w:tcBorders>
            <w:shd w:val="clear" w:color="auto" w:fill="FFFFFF"/>
            <w:vAlign w:val="center"/>
          </w:tcPr>
          <w:p w14:paraId="56B18B37"/>
        </w:tc>
        <w:tc>
          <w:tcPr>
            <w:tcBorders>
              <w:top w:val="single" w:color="auto" w:sz="4" w:space="0"/>
              <w:left w:val="single" w:color="auto" w:sz="4" w:space="0"/>
            </w:tcBorders>
            <w:shd w:val="clear" w:color="auto" w:fill="FFFFFF"/>
            <w:vAlign w:val="bottom"/>
          </w:tcPr>
          <w:p w14:paraId="6C0C3566">
            <w:pPr>
              <w:pStyle w:val="17"/>
              <w:keepNext w:val="0"/>
              <w:keepLines w:val="0"/>
              <w:widowControl w:val="0"/>
              <w:shd w:val="clear" w:color="auto" w:fill="auto"/>
              <w:bidi w:val="0"/>
              <w:spacing w:before="0" w:after="0" w:line="362" w:lineRule="exact"/>
              <w:ind w:left="0" w:right="0" w:firstLine="0"/>
              <w:jc w:val="both"/>
              <w:rPr>
                <w:sz w:val="18"/>
                <w:szCs w:val="18"/>
              </w:rPr>
            </w:pPr>
            <w:r>
              <w:rPr>
                <w:color w:val="000000"/>
                <w:spacing w:val="0"/>
                <w:w w:val="100"/>
                <w:position w:val="0"/>
                <w:sz w:val="18"/>
                <w:szCs w:val="18"/>
              </w:rPr>
              <w:t>困难群众 看病就医 方便程度</w:t>
            </w:r>
          </w:p>
        </w:tc>
        <w:tc>
          <w:tcPr>
            <w:tcBorders>
              <w:top w:val="single" w:color="auto" w:sz="4" w:space="0"/>
              <w:left w:val="single" w:color="auto" w:sz="4" w:space="0"/>
            </w:tcBorders>
            <w:shd w:val="clear" w:color="auto" w:fill="FFFFFF"/>
            <w:vAlign w:val="center"/>
          </w:tcPr>
          <w:p w14:paraId="2CC105F7">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明显提咼</w:t>
            </w:r>
          </w:p>
        </w:tc>
        <w:tc>
          <w:tcPr>
            <w:tcBorders>
              <w:top w:val="single" w:color="auto" w:sz="4" w:space="0"/>
              <w:left w:val="single" w:color="auto" w:sz="4" w:space="0"/>
            </w:tcBorders>
            <w:shd w:val="clear" w:color="auto" w:fill="FFFFFF"/>
            <w:vAlign w:val="center"/>
          </w:tcPr>
          <w:p w14:paraId="47431A7F">
            <w:pPr>
              <w:pStyle w:val="17"/>
              <w:keepNext w:val="0"/>
              <w:keepLines w:val="0"/>
              <w:widowControl w:val="0"/>
              <w:shd w:val="clear" w:color="auto" w:fill="auto"/>
              <w:bidi w:val="0"/>
              <w:spacing w:before="0" w:after="120" w:line="240" w:lineRule="auto"/>
              <w:ind w:left="0" w:right="0" w:firstLine="0"/>
              <w:jc w:val="both"/>
              <w:rPr>
                <w:sz w:val="18"/>
                <w:szCs w:val="18"/>
              </w:rPr>
            </w:pPr>
            <w:r>
              <w:rPr>
                <w:color w:val="000000"/>
                <w:spacing w:val="0"/>
                <w:w w:val="100"/>
                <w:position w:val="0"/>
                <w:sz w:val="18"/>
                <w:szCs w:val="18"/>
              </w:rPr>
              <w:t>较上年明显</w:t>
            </w:r>
          </w:p>
          <w:p w14:paraId="57798132">
            <w:pPr>
              <w:pStyle w:val="17"/>
              <w:keepNext w:val="0"/>
              <w:keepLines w:val="0"/>
              <w:widowControl w:val="0"/>
              <w:shd w:val="clear" w:color="auto" w:fill="auto"/>
              <w:bidi w:val="0"/>
              <w:spacing w:before="0" w:after="0" w:line="240" w:lineRule="auto"/>
              <w:ind w:left="0" w:right="0" w:firstLine="0"/>
              <w:jc w:val="both"/>
              <w:rPr>
                <w:sz w:val="18"/>
                <w:szCs w:val="18"/>
              </w:rPr>
            </w:pPr>
            <w:r>
              <w:rPr>
                <w:color w:val="000000"/>
                <w:spacing w:val="0"/>
                <w:w w:val="100"/>
                <w:position w:val="0"/>
                <w:sz w:val="18"/>
                <w:szCs w:val="18"/>
              </w:rPr>
              <w:t>提咼</w:t>
            </w:r>
          </w:p>
        </w:tc>
        <w:tc>
          <w:tcPr>
            <w:tcBorders>
              <w:top w:val="single" w:color="auto" w:sz="4" w:space="0"/>
              <w:left w:val="single" w:color="auto" w:sz="4" w:space="0"/>
              <w:right w:val="single" w:color="auto" w:sz="4" w:space="0"/>
            </w:tcBorders>
            <w:shd w:val="clear" w:color="auto" w:fill="FFFFFF"/>
            <w:vAlign w:val="top"/>
          </w:tcPr>
          <w:p w14:paraId="3D3AA8A8">
            <w:pPr>
              <w:widowControl w:val="0"/>
              <w:rPr>
                <w:sz w:val="10"/>
                <w:szCs w:val="10"/>
              </w:rPr>
            </w:pPr>
          </w:p>
        </w:tc>
      </w:tr>
      <w:tr w14:paraId="0E4EB6EB">
        <w:tblPrEx>
          <w:tblCellMar>
            <w:top w:w="0" w:type="dxa"/>
            <w:left w:w="10" w:type="dxa"/>
            <w:bottom w:w="0" w:type="dxa"/>
            <w:right w:w="10" w:type="dxa"/>
          </w:tblCellMar>
        </w:tblPrEx>
        <w:trPr>
          <w:trHeight w:val="1469" w:hRule="exact"/>
          <w:jc w:val="center"/>
        </w:trPr>
        <w:tc>
          <w:tcPr>
            <w:vMerge w:val="continue"/>
            <w:tcBorders>
              <w:left w:val="single" w:color="auto" w:sz="4" w:space="0"/>
              <w:bottom w:val="single" w:color="auto" w:sz="4" w:space="0"/>
            </w:tcBorders>
            <w:shd w:val="clear" w:color="auto" w:fill="FFFFFF"/>
            <w:vAlign w:val="top"/>
          </w:tcPr>
          <w:p w14:paraId="4F57FCDD"/>
        </w:tc>
        <w:tc>
          <w:tcPr>
            <w:vMerge w:val="continue"/>
            <w:tcBorders>
              <w:left w:val="single" w:color="auto" w:sz="4" w:space="0"/>
              <w:bottom w:val="single" w:color="auto" w:sz="4" w:space="0"/>
            </w:tcBorders>
            <w:shd w:val="clear" w:color="auto" w:fill="FFFFFF"/>
            <w:vAlign w:val="center"/>
          </w:tcPr>
          <w:p w14:paraId="32968772"/>
        </w:tc>
        <w:tc>
          <w:tcPr>
            <w:vMerge w:val="continue"/>
            <w:tcBorders>
              <w:left w:val="single" w:color="auto" w:sz="4" w:space="0"/>
              <w:bottom w:val="single" w:color="auto" w:sz="4" w:space="0"/>
            </w:tcBorders>
            <w:shd w:val="clear" w:color="auto" w:fill="FFFFFF"/>
            <w:vAlign w:val="center"/>
          </w:tcPr>
          <w:p w14:paraId="3A4AE4AD"/>
        </w:tc>
        <w:tc>
          <w:tcPr>
            <w:tcBorders>
              <w:top w:val="single" w:color="auto" w:sz="4" w:space="0"/>
              <w:left w:val="single" w:color="auto" w:sz="4" w:space="0"/>
              <w:bottom w:val="single" w:color="auto" w:sz="4" w:space="0"/>
            </w:tcBorders>
            <w:shd w:val="clear" w:color="auto" w:fill="FFFFFF"/>
            <w:vAlign w:val="center"/>
          </w:tcPr>
          <w:p w14:paraId="0A657F7B">
            <w:pPr>
              <w:pStyle w:val="17"/>
              <w:keepNext w:val="0"/>
              <w:keepLines w:val="0"/>
              <w:widowControl w:val="0"/>
              <w:shd w:val="clear" w:color="auto" w:fill="auto"/>
              <w:bidi w:val="0"/>
              <w:spacing w:before="0" w:after="0" w:line="367" w:lineRule="exact"/>
              <w:ind w:left="0" w:right="0" w:firstLine="0"/>
              <w:jc w:val="both"/>
              <w:rPr>
                <w:sz w:val="18"/>
                <w:szCs w:val="18"/>
              </w:rPr>
            </w:pPr>
            <w:r>
              <w:rPr>
                <w:color w:val="000000"/>
                <w:spacing w:val="0"/>
                <w:w w:val="100"/>
                <w:position w:val="0"/>
                <w:sz w:val="18"/>
                <w:szCs w:val="18"/>
              </w:rPr>
              <w:t>困难群众 就医负担 减轻程度</w:t>
            </w:r>
          </w:p>
        </w:tc>
        <w:tc>
          <w:tcPr>
            <w:tcBorders>
              <w:top w:val="single" w:color="auto" w:sz="4" w:space="0"/>
              <w:left w:val="single" w:color="auto" w:sz="4" w:space="0"/>
              <w:bottom w:val="single" w:color="auto" w:sz="4" w:space="0"/>
            </w:tcBorders>
            <w:shd w:val="clear" w:color="auto" w:fill="FFFFFF"/>
            <w:vAlign w:val="center"/>
          </w:tcPr>
          <w:p w14:paraId="08621BF6">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有效缓解</w:t>
            </w:r>
          </w:p>
        </w:tc>
        <w:tc>
          <w:tcPr>
            <w:tcBorders>
              <w:top w:val="single" w:color="auto" w:sz="4" w:space="0"/>
              <w:left w:val="single" w:color="auto" w:sz="4" w:space="0"/>
              <w:bottom w:val="single" w:color="auto" w:sz="4" w:space="0"/>
            </w:tcBorders>
            <w:shd w:val="clear" w:color="auto" w:fill="FFFFFF"/>
            <w:vAlign w:val="bottom"/>
          </w:tcPr>
          <w:p w14:paraId="769E0C46">
            <w:pPr>
              <w:pStyle w:val="17"/>
              <w:keepNext w:val="0"/>
              <w:keepLines w:val="0"/>
              <w:widowControl w:val="0"/>
              <w:shd w:val="clear" w:color="auto" w:fill="auto"/>
              <w:bidi w:val="0"/>
              <w:spacing w:before="0" w:after="0" w:line="360" w:lineRule="exact"/>
              <w:ind w:left="0" w:right="0" w:firstLine="0"/>
              <w:jc w:val="both"/>
              <w:rPr>
                <w:sz w:val="17"/>
                <w:szCs w:val="17"/>
              </w:rPr>
            </w:pPr>
            <w:r>
              <w:rPr>
                <w:color w:val="000000"/>
                <w:spacing w:val="0"/>
                <w:w w:val="100"/>
                <w:position w:val="0"/>
                <w:sz w:val="18"/>
                <w:szCs w:val="18"/>
              </w:rPr>
              <w:t>困难群众就 医负担减轻 程度较上年 缓解</w:t>
            </w:r>
            <w:r>
              <w:rPr>
                <w:rFonts w:ascii="Times New Roman" w:hAnsi="Times New Roman" w:eastAsia="Times New Roman" w:cs="Times New Roman"/>
                <w:color w:val="000000"/>
                <w:spacing w:val="0"/>
                <w:w w:val="100"/>
                <w:position w:val="0"/>
                <w:sz w:val="17"/>
                <w:szCs w:val="17"/>
                <w:lang w:val="en-US" w:eastAsia="en-US" w:bidi="en-US"/>
              </w:rPr>
              <w:t xml:space="preserve">6. </w:t>
            </w:r>
            <w:r>
              <w:rPr>
                <w:rFonts w:ascii="Times New Roman" w:hAnsi="Times New Roman" w:eastAsia="Times New Roman" w:cs="Times New Roman"/>
                <w:color w:val="000000"/>
                <w:spacing w:val="0"/>
                <w:w w:val="100"/>
                <w:position w:val="0"/>
                <w:sz w:val="17"/>
                <w:szCs w:val="17"/>
              </w:rPr>
              <w:t>5%</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0A2B3F3">
            <w:pPr>
              <w:widowControl w:val="0"/>
              <w:rPr>
                <w:sz w:val="10"/>
                <w:szCs w:val="10"/>
              </w:rPr>
            </w:pPr>
          </w:p>
        </w:tc>
      </w:tr>
    </w:tbl>
    <w:p w14:paraId="1CFAD3F8">
      <w:pPr>
        <w:sectPr>
          <w:footnotePr>
            <w:numFmt w:val="decimal"/>
          </w:footnotePr>
          <w:pgSz w:w="11900" w:h="16840"/>
          <w:pgMar w:top="1812" w:right="1208" w:bottom="1634" w:left="1097" w:header="1384"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1637"/>
        <w:gridCol w:w="1478"/>
        <w:gridCol w:w="1339"/>
        <w:gridCol w:w="874"/>
        <w:gridCol w:w="984"/>
        <w:gridCol w:w="1018"/>
        <w:gridCol w:w="2146"/>
      </w:tblGrid>
      <w:tr w14:paraId="47D9847F">
        <w:tblPrEx>
          <w:tblCellMar>
            <w:top w:w="0" w:type="dxa"/>
            <w:left w:w="10" w:type="dxa"/>
            <w:bottom w:w="0" w:type="dxa"/>
            <w:right w:w="10" w:type="dxa"/>
          </w:tblCellMar>
        </w:tblPrEx>
        <w:trPr>
          <w:trHeight w:val="754" w:hRule="exact"/>
          <w:jc w:val="center"/>
        </w:trPr>
        <w:tc>
          <w:tcPr>
            <w:vMerge w:val="restart"/>
            <w:tcBorders>
              <w:top w:val="single" w:color="auto" w:sz="4" w:space="0"/>
              <w:left w:val="single" w:color="auto" w:sz="4" w:space="0"/>
            </w:tcBorders>
            <w:shd w:val="clear" w:color="auto" w:fill="FFFFFF"/>
            <w:vAlign w:val="top"/>
          </w:tcPr>
          <w:p w14:paraId="265EE544">
            <w:pPr>
              <w:widowControl w:val="0"/>
              <w:rPr>
                <w:sz w:val="10"/>
                <w:szCs w:val="10"/>
              </w:rPr>
            </w:pPr>
          </w:p>
        </w:tc>
        <w:tc>
          <w:tcPr>
            <w:vMerge w:val="restart"/>
            <w:tcBorders>
              <w:top w:val="single" w:color="auto" w:sz="4" w:space="0"/>
              <w:left w:val="single" w:color="auto" w:sz="4" w:space="0"/>
            </w:tcBorders>
            <w:shd w:val="clear" w:color="auto" w:fill="FFFFFF"/>
            <w:vAlign w:val="center"/>
          </w:tcPr>
          <w:p w14:paraId="2EF556B3">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满意度指标</w:t>
            </w:r>
          </w:p>
        </w:tc>
        <w:tc>
          <w:tcPr>
            <w:vMerge w:val="restart"/>
            <w:tcBorders>
              <w:top w:val="single" w:color="auto" w:sz="4" w:space="0"/>
              <w:left w:val="single" w:color="auto" w:sz="4" w:space="0"/>
            </w:tcBorders>
            <w:shd w:val="clear" w:color="auto" w:fill="FFFFFF"/>
            <w:vAlign w:val="center"/>
          </w:tcPr>
          <w:p w14:paraId="226BBA23">
            <w:pPr>
              <w:pStyle w:val="17"/>
              <w:keepNext w:val="0"/>
              <w:keepLines w:val="0"/>
              <w:widowControl w:val="0"/>
              <w:shd w:val="clear" w:color="auto" w:fill="auto"/>
              <w:bidi w:val="0"/>
              <w:spacing w:before="0" w:after="0" w:line="353" w:lineRule="exact"/>
              <w:ind w:left="0" w:right="0" w:firstLine="0"/>
              <w:jc w:val="center"/>
              <w:rPr>
                <w:sz w:val="18"/>
                <w:szCs w:val="18"/>
              </w:rPr>
            </w:pPr>
            <w:r>
              <w:rPr>
                <w:color w:val="000000"/>
                <w:spacing w:val="0"/>
                <w:w w:val="100"/>
                <w:position w:val="0"/>
                <w:sz w:val="18"/>
                <w:szCs w:val="18"/>
              </w:rPr>
              <w:t>服务 对象 满意度</w:t>
            </w:r>
          </w:p>
        </w:tc>
        <w:tc>
          <w:tcPr>
            <w:tcBorders>
              <w:top w:val="single" w:color="auto" w:sz="4" w:space="0"/>
              <w:left w:val="single" w:color="auto" w:sz="4" w:space="0"/>
            </w:tcBorders>
            <w:shd w:val="clear" w:color="auto" w:fill="FFFFFF"/>
            <w:vAlign w:val="bottom"/>
          </w:tcPr>
          <w:p w14:paraId="177D28F4">
            <w:pPr>
              <w:pStyle w:val="17"/>
              <w:keepNext w:val="0"/>
              <w:keepLines w:val="0"/>
              <w:widowControl w:val="0"/>
              <w:shd w:val="clear" w:color="auto" w:fill="auto"/>
              <w:bidi w:val="0"/>
              <w:spacing w:before="0" w:after="140" w:line="240" w:lineRule="auto"/>
              <w:ind w:left="0" w:right="0" w:firstLine="0"/>
              <w:jc w:val="left"/>
              <w:rPr>
                <w:sz w:val="18"/>
                <w:szCs w:val="18"/>
              </w:rPr>
            </w:pPr>
            <w:r>
              <w:rPr>
                <w:color w:val="000000"/>
                <w:spacing w:val="0"/>
                <w:w w:val="100"/>
                <w:position w:val="0"/>
                <w:sz w:val="18"/>
                <w:szCs w:val="18"/>
              </w:rPr>
              <w:t>政策知晓</w:t>
            </w:r>
          </w:p>
          <w:p w14:paraId="4B9124AF">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率</w:t>
            </w:r>
          </w:p>
        </w:tc>
        <w:tc>
          <w:tcPr>
            <w:tcBorders>
              <w:top w:val="single" w:color="auto" w:sz="4" w:space="0"/>
              <w:left w:val="single" w:color="auto" w:sz="4" w:space="0"/>
            </w:tcBorders>
            <w:shd w:val="clear" w:color="auto" w:fill="FFFFFF"/>
            <w:vAlign w:val="center"/>
          </w:tcPr>
          <w:p w14:paraId="6E8A2748">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380%</w:t>
            </w:r>
          </w:p>
        </w:tc>
        <w:tc>
          <w:tcPr>
            <w:gridSpan w:val="2"/>
            <w:tcBorders>
              <w:top w:val="single" w:color="auto" w:sz="4" w:space="0"/>
              <w:left w:val="single" w:color="auto" w:sz="4" w:space="0"/>
              <w:right w:val="single" w:color="auto" w:sz="4" w:space="0"/>
            </w:tcBorders>
            <w:shd w:val="clear" w:color="auto" w:fill="FFFFFF"/>
            <w:vAlign w:val="center"/>
          </w:tcPr>
          <w:p w14:paraId="201D83B7">
            <w:pPr>
              <w:pStyle w:val="17"/>
              <w:keepNext w:val="0"/>
              <w:keepLines w:val="0"/>
              <w:widowControl w:val="0"/>
              <w:shd w:val="clear" w:color="auto" w:fill="auto"/>
              <w:bidi w:val="0"/>
              <w:spacing w:before="0" w:after="0" w:line="240" w:lineRule="auto"/>
              <w:ind w:left="0" w:right="0" w:firstLine="360"/>
              <w:jc w:val="left"/>
              <w:rPr>
                <w:sz w:val="17"/>
                <w:szCs w:val="17"/>
              </w:rPr>
            </w:pPr>
            <w:r>
              <w:rPr>
                <w:rFonts w:ascii="Times New Roman" w:hAnsi="Times New Roman" w:eastAsia="Times New Roman" w:cs="Times New Roman"/>
                <w:color w:val="000000"/>
                <w:spacing w:val="0"/>
                <w:w w:val="100"/>
                <w:position w:val="0"/>
                <w:sz w:val="17"/>
                <w:szCs w:val="17"/>
              </w:rPr>
              <w:t>95%</w:t>
            </w:r>
          </w:p>
        </w:tc>
      </w:tr>
      <w:tr w14:paraId="524446E5">
        <w:tblPrEx>
          <w:tblCellMar>
            <w:top w:w="0" w:type="dxa"/>
            <w:left w:w="10" w:type="dxa"/>
            <w:bottom w:w="0" w:type="dxa"/>
            <w:right w:w="10" w:type="dxa"/>
          </w:tblCellMar>
        </w:tblPrEx>
        <w:trPr>
          <w:trHeight w:val="744" w:hRule="exact"/>
          <w:jc w:val="center"/>
        </w:trPr>
        <w:tc>
          <w:tcPr>
            <w:vMerge w:val="continue"/>
            <w:tcBorders>
              <w:left w:val="single" w:color="auto" w:sz="4" w:space="0"/>
            </w:tcBorders>
            <w:shd w:val="clear" w:color="auto" w:fill="FFFFFF"/>
            <w:vAlign w:val="top"/>
          </w:tcPr>
          <w:p w14:paraId="600F4A91"/>
        </w:tc>
        <w:tc>
          <w:tcPr>
            <w:vMerge w:val="continue"/>
            <w:tcBorders>
              <w:left w:val="single" w:color="auto" w:sz="4" w:space="0"/>
            </w:tcBorders>
            <w:shd w:val="clear" w:color="auto" w:fill="FFFFFF"/>
            <w:vAlign w:val="center"/>
          </w:tcPr>
          <w:p w14:paraId="0C7C6E87"/>
        </w:tc>
        <w:tc>
          <w:tcPr>
            <w:vMerge w:val="continue"/>
            <w:tcBorders>
              <w:left w:val="single" w:color="auto" w:sz="4" w:space="0"/>
            </w:tcBorders>
            <w:shd w:val="clear" w:color="auto" w:fill="FFFFFF"/>
            <w:vAlign w:val="center"/>
          </w:tcPr>
          <w:p w14:paraId="3081247F"/>
        </w:tc>
        <w:tc>
          <w:tcPr>
            <w:tcBorders>
              <w:top w:val="single" w:color="auto" w:sz="4" w:space="0"/>
              <w:left w:val="single" w:color="auto" w:sz="4" w:space="0"/>
            </w:tcBorders>
            <w:shd w:val="clear" w:color="auto" w:fill="FFFFFF"/>
            <w:vAlign w:val="bottom"/>
          </w:tcPr>
          <w:p w14:paraId="3A0DD0A5">
            <w:pPr>
              <w:pStyle w:val="17"/>
              <w:keepNext w:val="0"/>
              <w:keepLines w:val="0"/>
              <w:widowControl w:val="0"/>
              <w:shd w:val="clear" w:color="auto" w:fill="auto"/>
              <w:bidi w:val="0"/>
              <w:spacing w:before="0" w:after="140" w:line="240" w:lineRule="auto"/>
              <w:ind w:left="0" w:right="0" w:firstLine="0"/>
              <w:jc w:val="left"/>
              <w:rPr>
                <w:sz w:val="18"/>
                <w:szCs w:val="18"/>
              </w:rPr>
            </w:pPr>
            <w:r>
              <w:rPr>
                <w:color w:val="000000"/>
                <w:spacing w:val="0"/>
                <w:w w:val="100"/>
                <w:position w:val="0"/>
                <w:sz w:val="18"/>
                <w:szCs w:val="18"/>
              </w:rPr>
              <w:t>工作满意</w:t>
            </w:r>
          </w:p>
          <w:p w14:paraId="2BEBD774">
            <w:pPr>
              <w:pStyle w:val="1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rPr>
              <w:t>度</w:t>
            </w:r>
          </w:p>
        </w:tc>
        <w:tc>
          <w:tcPr>
            <w:tcBorders>
              <w:top w:val="single" w:color="auto" w:sz="4" w:space="0"/>
              <w:left w:val="single" w:color="auto" w:sz="4" w:space="0"/>
            </w:tcBorders>
            <w:shd w:val="clear" w:color="auto" w:fill="FFFFFF"/>
            <w:vAlign w:val="center"/>
          </w:tcPr>
          <w:p w14:paraId="74FCE820">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385%</w:t>
            </w:r>
          </w:p>
        </w:tc>
        <w:tc>
          <w:tcPr>
            <w:tcBorders>
              <w:top w:val="single" w:color="auto" w:sz="4" w:space="0"/>
              <w:left w:val="single" w:color="auto" w:sz="4" w:space="0"/>
            </w:tcBorders>
            <w:shd w:val="clear" w:color="auto" w:fill="FFFFFF"/>
            <w:vAlign w:val="center"/>
          </w:tcPr>
          <w:p w14:paraId="2B4B9129">
            <w:pPr>
              <w:pStyle w:val="17"/>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95%</w:t>
            </w:r>
          </w:p>
        </w:tc>
        <w:tc>
          <w:tcPr>
            <w:tcBorders>
              <w:top w:val="single" w:color="auto" w:sz="4" w:space="0"/>
              <w:left w:val="single" w:color="auto" w:sz="4" w:space="0"/>
              <w:right w:val="single" w:color="auto" w:sz="4" w:space="0"/>
            </w:tcBorders>
            <w:shd w:val="clear" w:color="auto" w:fill="FFFFFF"/>
            <w:vAlign w:val="top"/>
          </w:tcPr>
          <w:p w14:paraId="686DC445">
            <w:pPr>
              <w:widowControl w:val="0"/>
              <w:rPr>
                <w:sz w:val="10"/>
                <w:szCs w:val="10"/>
              </w:rPr>
            </w:pPr>
          </w:p>
        </w:tc>
      </w:tr>
      <w:tr w14:paraId="3A412E70">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bottom w:val="single" w:color="auto" w:sz="4" w:space="0"/>
            </w:tcBorders>
            <w:shd w:val="clear" w:color="auto" w:fill="FFFFFF"/>
            <w:vAlign w:val="center"/>
          </w:tcPr>
          <w:p w14:paraId="2AE60BB7">
            <w:pPr>
              <w:pStyle w:val="17"/>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说明</w:t>
            </w:r>
          </w:p>
        </w:tc>
        <w:tc>
          <w:tcPr>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7BF6D87">
            <w:pPr>
              <w:pStyle w:val="17"/>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无</w:t>
            </w:r>
          </w:p>
        </w:tc>
      </w:tr>
    </w:tbl>
    <w:p w14:paraId="08D244A9">
      <w:pPr>
        <w:pStyle w:val="17"/>
        <w:keepNext w:val="0"/>
        <w:keepLines w:val="0"/>
        <w:widowControl w:val="0"/>
        <w:shd w:val="clear" w:color="auto" w:fill="auto"/>
        <w:bidi w:val="0"/>
        <w:spacing w:before="0" w:after="0" w:line="370" w:lineRule="exact"/>
        <w:ind w:left="0" w:right="0" w:firstLine="440"/>
        <w:jc w:val="left"/>
        <w:rPr>
          <w:sz w:val="18"/>
          <w:szCs w:val="18"/>
        </w:rPr>
      </w:pPr>
      <w:r>
        <w:rPr>
          <w:color w:val="000000"/>
          <w:spacing w:val="0"/>
          <w:w w:val="100"/>
          <w:position w:val="0"/>
          <w:sz w:val="18"/>
          <w:szCs w:val="18"/>
        </w:rPr>
        <w:t>注：</w:t>
      </w:r>
      <w:r>
        <w:rPr>
          <w:rFonts w:ascii="Times New Roman" w:hAnsi="Times New Roman" w:eastAsia="Times New Roman" w:cs="Times New Roman"/>
          <w:color w:val="000000"/>
          <w:spacing w:val="0"/>
          <w:w w:val="100"/>
          <w:position w:val="0"/>
          <w:sz w:val="17"/>
          <w:szCs w:val="17"/>
        </w:rPr>
        <w:t>1</w:t>
      </w:r>
      <w:r>
        <w:rPr>
          <w:color w:val="000000"/>
          <w:spacing w:val="0"/>
          <w:w w:val="100"/>
          <w:position w:val="0"/>
          <w:sz w:val="18"/>
          <w:szCs w:val="18"/>
        </w:rPr>
        <w:t>.其他资金包括和财政资金共同投入到同一项目的自有资金、社会资金，以及以前年度的结转结余资金等。</w:t>
      </w:r>
    </w:p>
    <w:p w14:paraId="27222DAF">
      <w:pPr>
        <w:pStyle w:val="17"/>
        <w:keepNext w:val="0"/>
        <w:keepLines w:val="0"/>
        <w:widowControl w:val="0"/>
        <w:shd w:val="clear" w:color="auto" w:fill="auto"/>
        <w:bidi w:val="0"/>
        <w:spacing w:before="0" w:after="0" w:line="370" w:lineRule="exact"/>
        <w:ind w:left="440" w:right="0" w:firstLine="360"/>
        <w:jc w:val="left"/>
        <w:rPr>
          <w:sz w:val="18"/>
          <w:szCs w:val="18"/>
        </w:rPr>
      </w:pPr>
      <w:r>
        <w:rPr>
          <w:rFonts w:ascii="Times New Roman" w:hAnsi="Times New Roman" w:eastAsia="Times New Roman" w:cs="Times New Roman"/>
          <w:color w:val="000000"/>
          <w:spacing w:val="0"/>
          <w:w w:val="100"/>
          <w:position w:val="0"/>
          <w:sz w:val="17"/>
          <w:szCs w:val="17"/>
        </w:rPr>
        <w:t>2</w:t>
      </w:r>
      <w:r>
        <w:rPr>
          <w:color w:val="000000"/>
          <w:spacing w:val="0"/>
          <w:w w:val="100"/>
          <w:position w:val="0"/>
          <w:sz w:val="18"/>
          <w:szCs w:val="18"/>
        </w:rPr>
        <w:t>.定量指标，资金使用单位填写本地区实际完成数。财政和主管部门汇总时，对绝对值直接累加计算，相对 值按照资金额度加权平均计算。</w:t>
      </w:r>
    </w:p>
    <w:p w14:paraId="01333B92">
      <w:pPr>
        <w:pStyle w:val="17"/>
        <w:keepNext w:val="0"/>
        <w:keepLines w:val="0"/>
        <w:widowControl w:val="0"/>
        <w:shd w:val="clear" w:color="auto" w:fill="auto"/>
        <w:bidi w:val="0"/>
        <w:spacing w:before="0" w:after="120" w:line="370" w:lineRule="exact"/>
        <w:ind w:left="0" w:right="0" w:firstLine="440"/>
        <w:jc w:val="left"/>
        <w:rPr>
          <w:sz w:val="18"/>
          <w:szCs w:val="18"/>
        </w:rPr>
      </w:pPr>
      <w:r>
        <w:rPr>
          <w:rFonts w:ascii="Times New Roman" w:hAnsi="Times New Roman" w:eastAsia="Times New Roman" w:cs="Times New Roman"/>
          <w:color w:val="000000"/>
          <w:spacing w:val="0"/>
          <w:w w:val="100"/>
          <w:position w:val="0"/>
          <w:sz w:val="17"/>
          <w:szCs w:val="17"/>
        </w:rPr>
        <w:t>3</w:t>
      </w:r>
      <w:r>
        <w:rPr>
          <w:color w:val="000000"/>
          <w:spacing w:val="0"/>
          <w:w w:val="100"/>
          <w:position w:val="0"/>
          <w:sz w:val="18"/>
          <w:szCs w:val="18"/>
        </w:rPr>
        <w:t>.定性指标根据指标完成情况分为：全部或基本达成预期指标、部分达成预期指标并具有一定效果、未达成预期</w:t>
      </w:r>
    </w:p>
    <w:p w14:paraId="4979E6B4">
      <w:pPr>
        <w:pStyle w:val="17"/>
        <w:keepNext w:val="0"/>
        <w:keepLines w:val="0"/>
        <w:widowControl w:val="0"/>
        <w:shd w:val="clear" w:color="auto" w:fill="auto"/>
        <w:bidi w:val="0"/>
        <w:spacing w:before="0" w:after="0" w:line="240" w:lineRule="auto"/>
        <w:ind w:left="0" w:right="0" w:firstLine="440"/>
        <w:jc w:val="left"/>
        <w:rPr>
          <w:sz w:val="18"/>
          <w:szCs w:val="18"/>
        </w:rPr>
        <w:sectPr>
          <w:footerReference r:id="rId13" w:type="default"/>
          <w:footnotePr>
            <w:numFmt w:val="decimal"/>
          </w:footnotePr>
          <w:pgSz w:w="11900" w:h="16840"/>
          <w:pgMar w:top="1812" w:right="1208" w:bottom="1634" w:left="1097" w:header="1384" w:footer="3" w:gutter="0"/>
          <w:cols w:space="720" w:num="1"/>
          <w:rtlGutter w:val="0"/>
          <w:docGrid w:linePitch="360" w:charSpace="0"/>
        </w:sectPr>
      </w:pPr>
      <w:r>
        <w:rPr>
          <w:color w:val="000000"/>
          <w:spacing w:val="0"/>
          <w:w w:val="100"/>
          <w:position w:val="0"/>
          <w:sz w:val="18"/>
          <w:szCs w:val="18"/>
        </w:rPr>
        <w:t>指标且效果较差三档，分别按照</w:t>
      </w:r>
      <w:r>
        <w:rPr>
          <w:rFonts w:ascii="Times New Roman" w:hAnsi="Times New Roman" w:eastAsia="Times New Roman" w:cs="Times New Roman"/>
          <w:color w:val="000000"/>
          <w:spacing w:val="0"/>
          <w:w w:val="100"/>
          <w:position w:val="0"/>
          <w:sz w:val="17"/>
          <w:szCs w:val="17"/>
        </w:rPr>
        <w:t xml:space="preserve">100%-80% </w:t>
      </w:r>
      <w:r>
        <w:rPr>
          <w:color w:val="000000"/>
          <w:spacing w:val="0"/>
          <w:w w:val="100"/>
          <w:position w:val="0"/>
          <w:sz w:val="18"/>
          <w:szCs w:val="18"/>
        </w:rPr>
        <w:t>（含）、</w:t>
      </w:r>
      <w:r>
        <w:rPr>
          <w:rFonts w:ascii="Times New Roman" w:hAnsi="Times New Roman" w:eastAsia="Times New Roman" w:cs="Times New Roman"/>
          <w:color w:val="000000"/>
          <w:spacing w:val="0"/>
          <w:w w:val="100"/>
          <w:position w:val="0"/>
          <w:sz w:val="17"/>
          <w:szCs w:val="17"/>
        </w:rPr>
        <w:t xml:space="preserve">80%-60% </w:t>
      </w:r>
      <w:r>
        <w:rPr>
          <w:color w:val="000000"/>
          <w:spacing w:val="0"/>
          <w:w w:val="100"/>
          <w:position w:val="0"/>
          <w:sz w:val="18"/>
          <w:szCs w:val="18"/>
        </w:rPr>
        <w:t>（含）、</w:t>
      </w:r>
      <w:r>
        <w:rPr>
          <w:rFonts w:ascii="Times New Roman" w:hAnsi="Times New Roman" w:eastAsia="Times New Roman" w:cs="Times New Roman"/>
          <w:color w:val="000000"/>
          <w:spacing w:val="0"/>
          <w:w w:val="100"/>
          <w:position w:val="0"/>
          <w:sz w:val="17"/>
          <w:szCs w:val="17"/>
        </w:rPr>
        <w:t>60-0%</w:t>
      </w:r>
      <w:r>
        <w:rPr>
          <w:color w:val="000000"/>
          <w:spacing w:val="0"/>
          <w:w w:val="100"/>
          <w:position w:val="0"/>
          <w:sz w:val="18"/>
          <w:szCs w:val="18"/>
        </w:rPr>
        <w:t>合理填写完成比例。</w:t>
      </w:r>
    </w:p>
    <w:p w14:paraId="6A9A0EC1">
      <w:pPr>
        <w:pStyle w:val="5"/>
        <w:keepNext/>
        <w:keepLines/>
        <w:widowControl w:val="0"/>
        <w:shd w:val="clear" w:color="auto" w:fill="auto"/>
        <w:bidi w:val="0"/>
        <w:spacing w:before="0" w:after="0" w:line="240" w:lineRule="auto"/>
        <w:ind w:left="0" w:right="0" w:firstLine="0"/>
        <w:jc w:val="center"/>
        <w:rPr>
          <w:sz w:val="32"/>
          <w:szCs w:val="32"/>
        </w:rPr>
      </w:pPr>
      <w:bookmarkStart w:id="104" w:name="bookmark105"/>
      <w:bookmarkStart w:id="105" w:name="bookmark106"/>
      <w:bookmarkStart w:id="106" w:name="bookmark104"/>
      <w:r>
        <w:rPr>
          <w:b w:val="0"/>
          <w:bCs w:val="0"/>
          <w:color w:val="000000"/>
          <w:spacing w:val="0"/>
          <w:w w:val="100"/>
          <w:position w:val="0"/>
          <w:sz w:val="32"/>
          <w:szCs w:val="32"/>
        </w:rPr>
        <w:t>部门整体支出绩效自评表</w:t>
      </w:r>
      <w:bookmarkEnd w:id="104"/>
      <w:bookmarkEnd w:id="105"/>
      <w:bookmarkEnd w:id="106"/>
    </w:p>
    <w:p w14:paraId="7AE685E4">
      <w:pPr>
        <w:pStyle w:val="17"/>
        <w:keepNext w:val="0"/>
        <w:keepLines w:val="0"/>
        <w:widowControl w:val="0"/>
        <w:shd w:val="clear" w:color="auto" w:fill="auto"/>
        <w:bidi w:val="0"/>
        <w:spacing w:before="0" w:after="8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（2019</w:t>
      </w:r>
      <w:r>
        <w:rPr>
          <w:color w:val="404345"/>
          <w:spacing w:val="0"/>
          <w:w w:val="100"/>
          <w:position w:val="0"/>
          <w:sz w:val="15"/>
          <w:szCs w:val="15"/>
        </w:rPr>
        <w:t>年度）</w:t>
      </w:r>
    </w:p>
    <w:p w14:paraId="11B87B6E">
      <w:pPr>
        <w:pStyle w:val="17"/>
        <w:keepNext w:val="0"/>
        <w:keepLines w:val="0"/>
        <w:widowControl w:val="0"/>
        <w:shd w:val="clear" w:color="auto" w:fill="auto"/>
        <w:tabs>
          <w:tab w:val="left" w:pos="5093"/>
        </w:tabs>
        <w:bidi w:val="0"/>
        <w:spacing w:before="0" w:after="0" w:line="240" w:lineRule="auto"/>
        <w:ind w:left="0" w:right="0" w:firstLine="0"/>
        <w:jc w:val="left"/>
        <w:rPr>
          <w:sz w:val="18"/>
          <w:szCs w:val="18"/>
        </w:rPr>
      </w:pPr>
      <w:r>
        <w:rPr>
          <w:color w:val="404345"/>
          <w:spacing w:val="0"/>
          <w:w w:val="100"/>
          <w:position w:val="0"/>
          <w:sz w:val="18"/>
          <w:szCs w:val="18"/>
        </w:rPr>
        <w:t>填报单位：</w:t>
      </w:r>
      <w:r>
        <w:rPr>
          <w:color w:val="404345"/>
          <w:spacing w:val="0"/>
          <w:w w:val="100"/>
          <w:position w:val="0"/>
          <w:sz w:val="18"/>
          <w:szCs w:val="18"/>
        </w:rPr>
        <w:tab/>
      </w:r>
      <w:r>
        <w:rPr>
          <w:color w:val="404345"/>
          <w:spacing w:val="0"/>
          <w:w w:val="100"/>
          <w:position w:val="0"/>
          <w:sz w:val="18"/>
          <w:szCs w:val="18"/>
        </w:rPr>
        <w:t>自评得分：</w:t>
      </w:r>
      <w:r>
        <w:rPr>
          <w:rFonts w:ascii="Times New Roman" w:hAnsi="Times New Roman" w:eastAsia="Times New Roman" w:cs="Times New Roman"/>
          <w:color w:val="000000"/>
          <w:spacing w:val="0"/>
          <w:w w:val="100"/>
          <w:position w:val="0"/>
          <w:sz w:val="17"/>
          <w:szCs w:val="17"/>
        </w:rPr>
        <w:t>97</w:t>
      </w:r>
      <w:r>
        <w:rPr>
          <w:color w:val="404345"/>
          <w:spacing w:val="0"/>
          <w:w w:val="100"/>
          <w:position w:val="0"/>
          <w:sz w:val="18"/>
          <w:szCs w:val="18"/>
        </w:rPr>
        <w:t>分</w:t>
      </w:r>
    </w:p>
    <w:tbl>
      <w:tblPr>
        <w:tblStyle w:val="2"/>
        <w:tblW w:w="0" w:type="auto"/>
        <w:jc w:val="center"/>
        <w:tblLayout w:type="fixed"/>
        <w:tblCellMar>
          <w:top w:w="0" w:type="dxa"/>
          <w:left w:w="10" w:type="dxa"/>
          <w:bottom w:w="0" w:type="dxa"/>
          <w:right w:w="10" w:type="dxa"/>
        </w:tblCellMar>
      </w:tblPr>
      <w:tblGrid>
        <w:gridCol w:w="437"/>
        <w:gridCol w:w="581"/>
        <w:gridCol w:w="466"/>
        <w:gridCol w:w="307"/>
        <w:gridCol w:w="2909"/>
        <w:gridCol w:w="2314"/>
        <w:gridCol w:w="1243"/>
        <w:gridCol w:w="797"/>
        <w:gridCol w:w="878"/>
        <w:gridCol w:w="547"/>
        <w:gridCol w:w="1483"/>
        <w:gridCol w:w="979"/>
      </w:tblGrid>
      <w:tr w14:paraId="74CC68DA">
        <w:tblPrEx>
          <w:tblCellMar>
            <w:top w:w="0" w:type="dxa"/>
            <w:left w:w="10" w:type="dxa"/>
            <w:bottom w:w="0" w:type="dxa"/>
            <w:right w:w="10" w:type="dxa"/>
          </w:tblCellMar>
        </w:tblPrEx>
        <w:trPr>
          <w:trHeight w:val="821" w:hRule="exact"/>
          <w:jc w:val="center"/>
        </w:trPr>
        <w:tc>
          <w:tcPr>
            <w:gridSpan w:val="5"/>
            <w:tcBorders>
              <w:top w:val="single" w:color="auto" w:sz="4" w:space="0"/>
              <w:left w:val="single" w:color="auto" w:sz="4" w:space="0"/>
            </w:tcBorders>
            <w:shd w:val="clear" w:color="auto" w:fill="FFFFFF"/>
            <w:vAlign w:val="center"/>
          </w:tcPr>
          <w:p w14:paraId="49A33166">
            <w:pPr>
              <w:pStyle w:val="17"/>
              <w:keepNext w:val="0"/>
              <w:keepLines w:val="0"/>
              <w:widowControl w:val="0"/>
              <w:shd w:val="clear" w:color="auto" w:fill="auto"/>
              <w:bidi w:val="0"/>
              <w:spacing w:before="0" w:after="0" w:line="240" w:lineRule="auto"/>
              <w:ind w:left="0" w:right="0" w:firstLine="0"/>
              <w:jc w:val="left"/>
              <w:rPr>
                <w:sz w:val="15"/>
                <w:szCs w:val="15"/>
              </w:rPr>
            </w:pPr>
            <w:r>
              <w:rPr>
                <w:color w:val="645F5B"/>
                <w:spacing w:val="0"/>
                <w:w w:val="100"/>
                <w:position w:val="0"/>
                <w:sz w:val="15"/>
                <w:szCs w:val="15"/>
              </w:rPr>
              <w:t>（一）简要概</w:t>
            </w:r>
            <w:r>
              <w:rPr>
                <w:color w:val="404345"/>
                <w:spacing w:val="0"/>
                <w:w w:val="100"/>
                <w:position w:val="0"/>
                <w:sz w:val="15"/>
                <w:szCs w:val="15"/>
              </w:rPr>
              <w:t>述部门职能与</w:t>
            </w:r>
            <w:r>
              <w:rPr>
                <w:color w:val="645F5B"/>
                <w:spacing w:val="0"/>
                <w:w w:val="100"/>
                <w:position w:val="0"/>
                <w:sz w:val="15"/>
                <w:szCs w:val="15"/>
              </w:rPr>
              <w:t>职责。</w:t>
            </w:r>
          </w:p>
        </w:tc>
        <w:tc>
          <w:tcPr>
            <w:gridSpan w:val="7"/>
            <w:tcBorders>
              <w:top w:val="single" w:color="auto" w:sz="4" w:space="0"/>
              <w:left w:val="single" w:color="auto" w:sz="4" w:space="0"/>
              <w:right w:val="single" w:color="auto" w:sz="4" w:space="0"/>
            </w:tcBorders>
            <w:shd w:val="clear" w:color="auto" w:fill="FFFFFF"/>
            <w:vAlign w:val="top"/>
          </w:tcPr>
          <w:p w14:paraId="4663E622">
            <w:pPr>
              <w:pStyle w:val="17"/>
              <w:keepNext w:val="0"/>
              <w:keepLines w:val="0"/>
              <w:widowControl w:val="0"/>
              <w:shd w:val="clear" w:color="auto" w:fill="auto"/>
              <w:bidi w:val="0"/>
              <w:spacing w:before="0" w:after="0" w:line="185" w:lineRule="exact"/>
              <w:ind w:left="0" w:right="0" w:firstLine="0"/>
              <w:jc w:val="left"/>
              <w:rPr>
                <w:sz w:val="15"/>
                <w:szCs w:val="15"/>
              </w:rPr>
            </w:pPr>
            <w:r>
              <w:rPr>
                <w:color w:val="645F5B"/>
                <w:spacing w:val="0"/>
                <w:w w:val="100"/>
                <w:position w:val="0"/>
                <w:sz w:val="15"/>
                <w:szCs w:val="15"/>
              </w:rPr>
              <w:t>贯彻国家医疗保障工作方面的法律法规和政策规定，组织实施医疗保险、生育保险、医疗救助等医疗保障方 面的政策、规划和标准，制定全县医疗保障基金监督管理办法</w:t>
            </w:r>
            <w:r>
              <w:rPr>
                <w:color w:val="404345"/>
                <w:spacing w:val="0"/>
                <w:w w:val="100"/>
                <w:position w:val="0"/>
                <w:sz w:val="15"/>
                <w:szCs w:val="15"/>
              </w:rPr>
              <w:t>并组织</w:t>
            </w:r>
            <w:r>
              <w:rPr>
                <w:color w:val="645F5B"/>
                <w:spacing w:val="0"/>
                <w:w w:val="100"/>
                <w:position w:val="0"/>
                <w:sz w:val="15"/>
                <w:szCs w:val="15"/>
              </w:rPr>
              <w:t>实施，</w:t>
            </w:r>
            <w:r>
              <w:rPr>
                <w:color w:val="404345"/>
                <w:spacing w:val="0"/>
                <w:w w:val="100"/>
                <w:position w:val="0"/>
                <w:sz w:val="15"/>
                <w:szCs w:val="15"/>
              </w:rPr>
              <w:t>建</w:t>
            </w:r>
            <w:r>
              <w:rPr>
                <w:color w:val="645F5B"/>
                <w:spacing w:val="0"/>
                <w:w w:val="100"/>
                <w:position w:val="0"/>
                <w:sz w:val="15"/>
                <w:szCs w:val="15"/>
              </w:rPr>
              <w:t>立健全医疗保障安全防控机 制，推进医疗保障基金支</w:t>
            </w:r>
            <w:r>
              <w:rPr>
                <w:color w:val="404345"/>
                <w:spacing w:val="0"/>
                <w:w w:val="100"/>
                <w:position w:val="0"/>
                <w:sz w:val="15"/>
                <w:szCs w:val="15"/>
              </w:rPr>
              <w:t>付方式</w:t>
            </w:r>
            <w:r>
              <w:rPr>
                <w:color w:val="645F5B"/>
                <w:spacing w:val="0"/>
                <w:w w:val="100"/>
                <w:position w:val="0"/>
                <w:sz w:val="15"/>
                <w:szCs w:val="15"/>
              </w:rPr>
              <w:t>改革，统筹城乡医疗保障待遇标</w:t>
            </w:r>
            <w:r>
              <w:rPr>
                <w:color w:val="404345"/>
                <w:spacing w:val="0"/>
                <w:w w:val="100"/>
                <w:position w:val="0"/>
                <w:sz w:val="15"/>
                <w:szCs w:val="15"/>
              </w:rPr>
              <w:t>准，，</w:t>
            </w:r>
            <w:r>
              <w:rPr>
                <w:color w:val="645F5B"/>
                <w:spacing w:val="0"/>
                <w:w w:val="100"/>
                <w:position w:val="0"/>
                <w:sz w:val="15"/>
                <w:szCs w:val="15"/>
              </w:rPr>
              <w:t>建立价格信息监测和信息发布制度.</w:t>
            </w:r>
          </w:p>
        </w:tc>
      </w:tr>
      <w:tr w14:paraId="412850D7">
        <w:tblPrEx>
          <w:tblCellMar>
            <w:top w:w="0" w:type="dxa"/>
            <w:left w:w="10" w:type="dxa"/>
            <w:bottom w:w="0" w:type="dxa"/>
            <w:right w:w="10" w:type="dxa"/>
          </w:tblCellMar>
        </w:tblPrEx>
        <w:trPr>
          <w:trHeight w:val="638" w:hRule="exact"/>
          <w:jc w:val="center"/>
        </w:trPr>
        <w:tc>
          <w:tcPr>
            <w:gridSpan w:val="5"/>
            <w:tcBorders>
              <w:top w:val="single" w:color="auto" w:sz="4" w:space="0"/>
              <w:left w:val="single" w:color="auto" w:sz="4" w:space="0"/>
            </w:tcBorders>
            <w:shd w:val="clear" w:color="auto" w:fill="FFFFFF"/>
            <w:vAlign w:val="center"/>
          </w:tcPr>
          <w:p w14:paraId="455030C4">
            <w:pPr>
              <w:pStyle w:val="17"/>
              <w:keepNext w:val="0"/>
              <w:keepLines w:val="0"/>
              <w:widowControl w:val="0"/>
              <w:shd w:val="clear" w:color="auto" w:fill="auto"/>
              <w:bidi w:val="0"/>
              <w:spacing w:before="0" w:after="0" w:line="240" w:lineRule="auto"/>
              <w:ind w:left="0" w:right="0" w:firstLine="0"/>
              <w:jc w:val="left"/>
              <w:rPr>
                <w:sz w:val="15"/>
                <w:szCs w:val="15"/>
              </w:rPr>
            </w:pPr>
            <w:r>
              <w:rPr>
                <w:color w:val="A5A5A5"/>
                <w:spacing w:val="0"/>
                <w:w w:val="100"/>
                <w:position w:val="0"/>
                <w:sz w:val="15"/>
                <w:szCs w:val="15"/>
              </w:rPr>
              <w:t>（二）</w:t>
            </w:r>
            <w:r>
              <w:rPr>
                <w:color w:val="645F5B"/>
                <w:spacing w:val="0"/>
                <w:w w:val="100"/>
                <w:position w:val="0"/>
                <w:sz w:val="15"/>
                <w:szCs w:val="15"/>
              </w:rPr>
              <w:t>简要概述部门支出</w:t>
            </w:r>
            <w:r>
              <w:rPr>
                <w:color w:val="404345"/>
                <w:spacing w:val="0"/>
                <w:w w:val="100"/>
                <w:position w:val="0"/>
                <w:sz w:val="15"/>
                <w:szCs w:val="15"/>
              </w:rPr>
              <w:t>情况，</w:t>
            </w:r>
            <w:r>
              <w:rPr>
                <w:color w:val="645F5B"/>
                <w:spacing w:val="0"/>
                <w:w w:val="100"/>
                <w:position w:val="0"/>
                <w:sz w:val="15"/>
                <w:szCs w:val="15"/>
              </w:rPr>
              <w:t>按活动内容分类。</w:t>
            </w:r>
          </w:p>
        </w:tc>
        <w:tc>
          <w:tcPr>
            <w:gridSpan w:val="7"/>
            <w:tcBorders>
              <w:top w:val="single" w:color="auto" w:sz="4" w:space="0"/>
              <w:left w:val="single" w:color="auto" w:sz="4" w:space="0"/>
              <w:right w:val="single" w:color="auto" w:sz="4" w:space="0"/>
            </w:tcBorders>
            <w:shd w:val="clear" w:color="auto" w:fill="FFFFFF"/>
            <w:vAlign w:val="center"/>
          </w:tcPr>
          <w:p w14:paraId="064821CE">
            <w:pPr>
              <w:pStyle w:val="17"/>
              <w:keepNext w:val="0"/>
              <w:keepLines w:val="0"/>
              <w:widowControl w:val="0"/>
              <w:shd w:val="clear" w:color="auto" w:fill="auto"/>
              <w:bidi w:val="0"/>
              <w:spacing w:before="0" w:after="0" w:line="197" w:lineRule="exact"/>
              <w:ind w:left="0" w:right="0" w:firstLine="0"/>
              <w:jc w:val="left"/>
              <w:rPr>
                <w:sz w:val="15"/>
                <w:szCs w:val="15"/>
              </w:rPr>
            </w:pPr>
            <w:r>
              <w:rPr>
                <w:rFonts w:ascii="Times New Roman" w:hAnsi="Times New Roman" w:eastAsia="Times New Roman" w:cs="Times New Roman"/>
                <w:color w:val="645F5B"/>
                <w:spacing w:val="0"/>
                <w:w w:val="100"/>
                <w:position w:val="0"/>
                <w:sz w:val="15"/>
                <w:szCs w:val="15"/>
              </w:rPr>
              <w:t>2019</w:t>
            </w:r>
            <w:r>
              <w:rPr>
                <w:color w:val="645F5B"/>
                <w:spacing w:val="0"/>
                <w:w w:val="100"/>
                <w:position w:val="0"/>
                <w:sz w:val="15"/>
                <w:szCs w:val="15"/>
              </w:rPr>
              <w:t>年，本部门支出</w:t>
            </w:r>
            <w:r>
              <w:rPr>
                <w:rFonts w:ascii="Times New Roman" w:hAnsi="Times New Roman" w:eastAsia="Times New Roman" w:cs="Times New Roman"/>
                <w:color w:val="645F5B"/>
                <w:spacing w:val="0"/>
                <w:w w:val="100"/>
                <w:position w:val="0"/>
                <w:sz w:val="15"/>
                <w:szCs w:val="15"/>
                <w:lang w:val="en-US" w:eastAsia="en-US" w:bidi="en-US"/>
              </w:rPr>
              <w:t xml:space="preserve">1577. </w:t>
            </w:r>
            <w:r>
              <w:rPr>
                <w:rFonts w:ascii="Times New Roman" w:hAnsi="Times New Roman" w:eastAsia="Times New Roman" w:cs="Times New Roman"/>
                <w:color w:val="645F5B"/>
                <w:spacing w:val="0"/>
                <w:w w:val="100"/>
                <w:position w:val="0"/>
                <w:sz w:val="15"/>
                <w:szCs w:val="15"/>
              </w:rPr>
              <w:t>96</w:t>
            </w:r>
            <w:r>
              <w:rPr>
                <w:color w:val="645F5B"/>
                <w:spacing w:val="0"/>
                <w:w w:val="100"/>
                <w:position w:val="0"/>
                <w:sz w:val="15"/>
                <w:szCs w:val="15"/>
              </w:rPr>
              <w:t>万元，主要是人员支出、办公费、</w:t>
            </w:r>
            <w:r>
              <w:rPr>
                <w:color w:val="A5A5A5"/>
                <w:spacing w:val="0"/>
                <w:w w:val="100"/>
                <w:position w:val="0"/>
                <w:sz w:val="15"/>
                <w:szCs w:val="15"/>
              </w:rPr>
              <w:t>差</w:t>
            </w:r>
            <w:r>
              <w:rPr>
                <w:color w:val="645F5B"/>
                <w:spacing w:val="0"/>
                <w:w w:val="100"/>
                <w:position w:val="0"/>
                <w:sz w:val="15"/>
                <w:szCs w:val="15"/>
              </w:rPr>
              <w:t>旅费、三公、劳务费、租赁费、会议培训 费等以及中、省、市、县专项支出.</w:t>
            </w:r>
          </w:p>
        </w:tc>
      </w:tr>
      <w:tr w14:paraId="51B6EDF4">
        <w:tblPrEx>
          <w:tblCellMar>
            <w:top w:w="0" w:type="dxa"/>
            <w:left w:w="10" w:type="dxa"/>
            <w:bottom w:w="0" w:type="dxa"/>
            <w:right w:w="10" w:type="dxa"/>
          </w:tblCellMar>
        </w:tblPrEx>
        <w:trPr>
          <w:trHeight w:val="835" w:hRule="exact"/>
          <w:jc w:val="center"/>
        </w:trPr>
        <w:tc>
          <w:tcPr>
            <w:gridSpan w:val="5"/>
            <w:tcBorders>
              <w:top w:val="single" w:color="auto" w:sz="4" w:space="0"/>
              <w:left w:val="single" w:color="auto" w:sz="4" w:space="0"/>
            </w:tcBorders>
            <w:shd w:val="clear" w:color="auto" w:fill="FFFFFF"/>
            <w:vAlign w:val="center"/>
          </w:tcPr>
          <w:p w14:paraId="7D91F411">
            <w:pPr>
              <w:pStyle w:val="17"/>
              <w:keepNext w:val="0"/>
              <w:keepLines w:val="0"/>
              <w:widowControl w:val="0"/>
              <w:shd w:val="clear" w:color="auto" w:fill="auto"/>
              <w:bidi w:val="0"/>
              <w:spacing w:before="0" w:after="0" w:line="240" w:lineRule="auto"/>
              <w:ind w:left="0" w:right="0" w:firstLine="0"/>
              <w:jc w:val="left"/>
              <w:rPr>
                <w:sz w:val="15"/>
                <w:szCs w:val="15"/>
              </w:rPr>
            </w:pPr>
            <w:r>
              <w:rPr>
                <w:color w:val="645F5B"/>
                <w:spacing w:val="0"/>
                <w:w w:val="100"/>
                <w:position w:val="0"/>
                <w:sz w:val="15"/>
                <w:szCs w:val="15"/>
              </w:rPr>
              <w:t>（切）简要概述当年省</w:t>
            </w:r>
            <w:r>
              <w:rPr>
                <w:color w:val="404345"/>
                <w:spacing w:val="0"/>
                <w:w w:val="100"/>
                <w:position w:val="0"/>
                <w:sz w:val="15"/>
                <w:szCs w:val="15"/>
              </w:rPr>
              <w:t>委省政府下达</w:t>
            </w:r>
            <w:r>
              <w:rPr>
                <w:color w:val="645F5B"/>
                <w:spacing w:val="0"/>
                <w:w w:val="100"/>
                <w:position w:val="0"/>
                <w:sz w:val="15"/>
                <w:szCs w:val="15"/>
              </w:rPr>
              <w:t>的重点</w:t>
            </w:r>
            <w:r>
              <w:rPr>
                <w:color w:val="645F5B"/>
                <w:spacing w:val="0"/>
                <w:w w:val="100"/>
                <w:position w:val="0"/>
                <w:sz w:val="15"/>
                <w:szCs w:val="15"/>
                <w:lang w:val="zh-CN" w:eastAsia="zh-CN" w:bidi="zh-CN"/>
              </w:rPr>
              <w:t>工作.</w:t>
            </w:r>
          </w:p>
        </w:tc>
        <w:tc>
          <w:tcPr>
            <w:gridSpan w:val="7"/>
            <w:tcBorders>
              <w:top w:val="single" w:color="auto" w:sz="4" w:space="0"/>
              <w:left w:val="single" w:color="auto" w:sz="4" w:space="0"/>
              <w:right w:val="single" w:color="auto" w:sz="4" w:space="0"/>
            </w:tcBorders>
            <w:shd w:val="clear" w:color="auto" w:fill="FFFFFF"/>
            <w:vAlign w:val="bottom"/>
          </w:tcPr>
          <w:p w14:paraId="4983165D">
            <w:pPr>
              <w:pStyle w:val="17"/>
              <w:keepNext w:val="0"/>
              <w:keepLines w:val="0"/>
              <w:widowControl w:val="0"/>
              <w:shd w:val="clear" w:color="auto" w:fill="auto"/>
              <w:bidi w:val="0"/>
              <w:spacing w:before="0" w:after="0" w:line="189" w:lineRule="exact"/>
              <w:ind w:left="0" w:right="0" w:firstLine="0"/>
              <w:jc w:val="left"/>
              <w:rPr>
                <w:sz w:val="15"/>
                <w:szCs w:val="15"/>
              </w:rPr>
            </w:pPr>
            <w:r>
              <w:rPr>
                <w:color w:val="645F5B"/>
                <w:spacing w:val="0"/>
                <w:w w:val="100"/>
                <w:position w:val="0"/>
                <w:sz w:val="15"/>
                <w:szCs w:val="15"/>
              </w:rPr>
              <w:t>（一）</w:t>
            </w:r>
            <w:r>
              <w:rPr>
                <w:color w:val="404345"/>
                <w:spacing w:val="0"/>
                <w:w w:val="100"/>
                <w:position w:val="0"/>
                <w:sz w:val="15"/>
                <w:szCs w:val="15"/>
              </w:rPr>
              <w:t>持</w:t>
            </w:r>
            <w:r>
              <w:rPr>
                <w:color w:val="645F5B"/>
                <w:spacing w:val="0"/>
                <w:w w:val="100"/>
                <w:position w:val="0"/>
                <w:sz w:val="15"/>
                <w:szCs w:val="15"/>
              </w:rPr>
              <w:t>续推进以总额控制为基础、</w:t>
            </w:r>
            <w:r>
              <w:rPr>
                <w:color w:val="404345"/>
                <w:spacing w:val="0"/>
                <w:w w:val="100"/>
                <w:position w:val="0"/>
                <w:sz w:val="15"/>
                <w:szCs w:val="15"/>
              </w:rPr>
              <w:t>按</w:t>
            </w:r>
            <w:r>
              <w:rPr>
                <w:color w:val="645F5B"/>
                <w:spacing w:val="0"/>
                <w:w w:val="100"/>
                <w:position w:val="0"/>
                <w:sz w:val="15"/>
                <w:szCs w:val="15"/>
              </w:rPr>
              <w:t>病种付费为主的多元</w:t>
            </w:r>
            <w:r>
              <w:rPr>
                <w:color w:val="404345"/>
                <w:spacing w:val="0"/>
                <w:w w:val="100"/>
                <w:position w:val="0"/>
                <w:sz w:val="15"/>
                <w:szCs w:val="15"/>
              </w:rPr>
              <w:t>复合式</w:t>
            </w:r>
            <w:r>
              <w:rPr>
                <w:color w:val="645F5B"/>
                <w:spacing w:val="0"/>
                <w:w w:val="100"/>
                <w:position w:val="0"/>
                <w:sz w:val="15"/>
                <w:szCs w:val="15"/>
              </w:rPr>
              <w:t>医保支</w:t>
            </w:r>
            <w:r>
              <w:rPr>
                <w:color w:val="404345"/>
                <w:spacing w:val="0"/>
                <w:w w:val="100"/>
                <w:position w:val="0"/>
                <w:sz w:val="15"/>
                <w:szCs w:val="15"/>
              </w:rPr>
              <w:t>付方式</w:t>
            </w:r>
            <w:r>
              <w:rPr>
                <w:color w:val="645F5B"/>
                <w:spacing w:val="0"/>
                <w:w w:val="100"/>
                <w:position w:val="0"/>
                <w:sz w:val="15"/>
                <w:szCs w:val="15"/>
              </w:rPr>
              <w:t>改革，</w:t>
            </w:r>
            <w:r>
              <w:rPr>
                <w:color w:val="404345"/>
                <w:spacing w:val="0"/>
                <w:w w:val="100"/>
                <w:position w:val="0"/>
                <w:sz w:val="15"/>
                <w:szCs w:val="15"/>
              </w:rPr>
              <w:t>开展按</w:t>
            </w:r>
            <w:r>
              <w:rPr>
                <w:color w:val="645F5B"/>
                <w:spacing w:val="0"/>
                <w:w w:val="100"/>
                <w:position w:val="0"/>
                <w:sz w:val="15"/>
                <w:szCs w:val="15"/>
              </w:rPr>
              <w:t>疾病诊断相关 分</w:t>
            </w:r>
            <w:r>
              <w:rPr>
                <w:color w:val="404345"/>
                <w:spacing w:val="0"/>
                <w:w w:val="100"/>
                <w:position w:val="0"/>
                <w:sz w:val="15"/>
                <w:szCs w:val="15"/>
              </w:rPr>
              <w:t>组</w:t>
            </w:r>
            <w:r>
              <w:rPr>
                <w:color w:val="404345"/>
                <w:spacing w:val="0"/>
                <w:w w:val="100"/>
                <w:position w:val="0"/>
                <w:sz w:val="15"/>
                <w:szCs w:val="15"/>
                <w:lang w:val="en-US" w:eastAsia="en-US" w:bidi="en-US"/>
              </w:rPr>
              <w:t>（</w:t>
            </w:r>
            <w:r>
              <w:rPr>
                <w:rFonts w:ascii="Times New Roman" w:hAnsi="Times New Roman" w:eastAsia="Times New Roman" w:cs="Times New Roman"/>
                <w:color w:val="404345"/>
                <w:spacing w:val="0"/>
                <w:w w:val="100"/>
                <w:position w:val="0"/>
                <w:sz w:val="15"/>
                <w:szCs w:val="15"/>
                <w:lang w:val="en-US" w:eastAsia="en-US" w:bidi="en-US"/>
              </w:rPr>
              <w:t>DRGs）</w:t>
            </w:r>
            <w:r>
              <w:rPr>
                <w:color w:val="645F5B"/>
                <w:spacing w:val="0"/>
                <w:w w:val="100"/>
                <w:position w:val="0"/>
                <w:sz w:val="15"/>
                <w:szCs w:val="15"/>
              </w:rPr>
              <w:t>付费试点。</w:t>
            </w:r>
            <w:r>
              <w:rPr>
                <w:color w:val="858585"/>
                <w:spacing w:val="0"/>
                <w:w w:val="100"/>
                <w:position w:val="0"/>
                <w:sz w:val="15"/>
                <w:szCs w:val="15"/>
              </w:rPr>
              <w:t>（二）</w:t>
            </w:r>
            <w:r>
              <w:rPr>
                <w:color w:val="645F5B"/>
                <w:spacing w:val="0"/>
                <w:w w:val="100"/>
                <w:position w:val="0"/>
                <w:sz w:val="15"/>
                <w:szCs w:val="15"/>
              </w:rPr>
              <w:t>巩固打击</w:t>
            </w:r>
            <w:r>
              <w:rPr>
                <w:color w:val="404345"/>
                <w:spacing w:val="0"/>
                <w:w w:val="100"/>
                <w:position w:val="0"/>
                <w:sz w:val="15"/>
                <w:szCs w:val="15"/>
              </w:rPr>
              <w:t>欺诈骗</w:t>
            </w:r>
            <w:r>
              <w:rPr>
                <w:color w:val="645F5B"/>
                <w:spacing w:val="0"/>
                <w:w w:val="100"/>
                <w:position w:val="0"/>
                <w:sz w:val="15"/>
                <w:szCs w:val="15"/>
              </w:rPr>
              <w:t>取医保基金专项行动</w:t>
            </w:r>
            <w:r>
              <w:rPr>
                <w:color w:val="404345"/>
                <w:spacing w:val="0"/>
                <w:w w:val="100"/>
                <w:position w:val="0"/>
                <w:sz w:val="15"/>
                <w:szCs w:val="15"/>
              </w:rPr>
              <w:t>成果，</w:t>
            </w:r>
            <w:r>
              <w:rPr>
                <w:color w:val="645F5B"/>
                <w:spacing w:val="0"/>
                <w:w w:val="100"/>
                <w:position w:val="0"/>
                <w:sz w:val="15"/>
                <w:szCs w:val="15"/>
              </w:rPr>
              <w:t>建</w:t>
            </w:r>
            <w:r>
              <w:rPr>
                <w:color w:val="858585"/>
                <w:spacing w:val="0"/>
                <w:w w:val="100"/>
                <w:position w:val="0"/>
                <w:sz w:val="15"/>
                <w:szCs w:val="15"/>
              </w:rPr>
              <w:t>立完善</w:t>
            </w:r>
            <w:r>
              <w:rPr>
                <w:color w:val="645F5B"/>
                <w:spacing w:val="0"/>
                <w:w w:val="100"/>
                <w:position w:val="0"/>
                <w:sz w:val="15"/>
                <w:szCs w:val="15"/>
              </w:rPr>
              <w:t>医保基金监管</w:t>
            </w:r>
            <w:r>
              <w:rPr>
                <w:color w:val="404345"/>
                <w:spacing w:val="0"/>
                <w:w w:val="100"/>
                <w:position w:val="0"/>
                <w:sz w:val="15"/>
                <w:szCs w:val="15"/>
              </w:rPr>
              <w:t xml:space="preserve">长效机 </w:t>
            </w:r>
            <w:r>
              <w:rPr>
                <w:color w:val="645F5B"/>
                <w:spacing w:val="0"/>
                <w:w w:val="100"/>
                <w:position w:val="0"/>
                <w:sz w:val="15"/>
                <w:szCs w:val="15"/>
              </w:rPr>
              <w:t>制，</w:t>
            </w:r>
            <w:r>
              <w:rPr>
                <w:color w:val="858585"/>
                <w:spacing w:val="0"/>
                <w:w w:val="100"/>
                <w:position w:val="0"/>
                <w:sz w:val="15"/>
                <w:szCs w:val="15"/>
              </w:rPr>
              <w:t>完善、</w:t>
            </w:r>
            <w:r>
              <w:rPr>
                <w:color w:val="404345"/>
                <w:spacing w:val="0"/>
                <w:w w:val="100"/>
                <w:position w:val="0"/>
                <w:sz w:val="15"/>
                <w:szCs w:val="15"/>
              </w:rPr>
              <w:t>细化定</w:t>
            </w:r>
            <w:r>
              <w:rPr>
                <w:color w:val="645F5B"/>
                <w:spacing w:val="0"/>
                <w:w w:val="100"/>
                <w:position w:val="0"/>
                <w:sz w:val="15"/>
                <w:szCs w:val="15"/>
              </w:rPr>
              <w:t>点医药</w:t>
            </w:r>
            <w:r>
              <w:rPr>
                <w:color w:val="404345"/>
                <w:spacing w:val="0"/>
                <w:w w:val="100"/>
                <w:position w:val="0"/>
                <w:sz w:val="15"/>
                <w:szCs w:val="15"/>
              </w:rPr>
              <w:t>机构医</w:t>
            </w:r>
            <w:r>
              <w:rPr>
                <w:color w:val="645F5B"/>
                <w:spacing w:val="0"/>
                <w:w w:val="100"/>
                <w:position w:val="0"/>
                <w:sz w:val="15"/>
                <w:szCs w:val="15"/>
              </w:rPr>
              <w:t>保协议内容，加强定点医</w:t>
            </w:r>
            <w:r>
              <w:rPr>
                <w:color w:val="404345"/>
                <w:spacing w:val="0"/>
                <w:w w:val="100"/>
                <w:position w:val="0"/>
                <w:sz w:val="15"/>
                <w:szCs w:val="15"/>
              </w:rPr>
              <w:t>药机构</w:t>
            </w:r>
            <w:r>
              <w:rPr>
                <w:color w:val="645F5B"/>
                <w:spacing w:val="0"/>
                <w:w w:val="100"/>
                <w:position w:val="0"/>
                <w:sz w:val="15"/>
                <w:szCs w:val="15"/>
              </w:rPr>
              <w:t>管理。（三）规范医用耗材釆购和</w:t>
            </w:r>
            <w:r>
              <w:rPr>
                <w:color w:val="404345"/>
                <w:spacing w:val="0"/>
                <w:w w:val="100"/>
                <w:position w:val="0"/>
                <w:sz w:val="15"/>
                <w:szCs w:val="15"/>
              </w:rPr>
              <w:t xml:space="preserve">管理，分 </w:t>
            </w:r>
            <w:r>
              <w:rPr>
                <w:color w:val="645F5B"/>
                <w:spacing w:val="0"/>
                <w:w w:val="100"/>
                <w:position w:val="0"/>
                <w:sz w:val="15"/>
                <w:szCs w:val="15"/>
              </w:rPr>
              <w:t>类别分</w:t>
            </w:r>
            <w:r>
              <w:rPr>
                <w:color w:val="404345"/>
                <w:spacing w:val="0"/>
                <w:w w:val="100"/>
                <w:position w:val="0"/>
                <w:sz w:val="15"/>
                <w:szCs w:val="15"/>
              </w:rPr>
              <w:t>批次开</w:t>
            </w:r>
            <w:r>
              <w:rPr>
                <w:color w:val="645F5B"/>
                <w:spacing w:val="0"/>
                <w:w w:val="100"/>
                <w:position w:val="0"/>
                <w:sz w:val="15"/>
                <w:szCs w:val="15"/>
              </w:rPr>
              <w:t>展医用</w:t>
            </w:r>
            <w:r>
              <w:rPr>
                <w:color w:val="404345"/>
                <w:spacing w:val="0"/>
                <w:w w:val="100"/>
                <w:position w:val="0"/>
                <w:sz w:val="15"/>
                <w:szCs w:val="15"/>
              </w:rPr>
              <w:t>耗材阳</w:t>
            </w:r>
            <w:r>
              <w:rPr>
                <w:color w:val="645F5B"/>
                <w:spacing w:val="0"/>
                <w:w w:val="100"/>
                <w:position w:val="0"/>
                <w:sz w:val="15"/>
                <w:szCs w:val="15"/>
              </w:rPr>
              <w:t>光釆购</w:t>
            </w:r>
            <w:r>
              <w:rPr>
                <w:color w:val="404345"/>
                <w:spacing w:val="0"/>
                <w:w w:val="100"/>
                <w:position w:val="0"/>
                <w:sz w:val="15"/>
                <w:szCs w:val="15"/>
              </w:rPr>
              <w:t>和动态</w:t>
            </w:r>
            <w:r>
              <w:rPr>
                <w:color w:val="645F5B"/>
                <w:spacing w:val="0"/>
                <w:w w:val="100"/>
                <w:position w:val="0"/>
                <w:sz w:val="15"/>
                <w:szCs w:val="15"/>
              </w:rPr>
              <w:t>调整，健全完善配送、使</w:t>
            </w:r>
            <w:r>
              <w:rPr>
                <w:color w:val="404345"/>
                <w:spacing w:val="0"/>
                <w:w w:val="100"/>
                <w:position w:val="0"/>
                <w:sz w:val="15"/>
                <w:szCs w:val="15"/>
              </w:rPr>
              <w:t>用、</w:t>
            </w:r>
            <w:r>
              <w:rPr>
                <w:color w:val="645F5B"/>
                <w:spacing w:val="0"/>
                <w:w w:val="100"/>
                <w:position w:val="0"/>
                <w:sz w:val="15"/>
                <w:szCs w:val="15"/>
              </w:rPr>
              <w:t>结算相关配套政策。</w:t>
            </w:r>
          </w:p>
        </w:tc>
      </w:tr>
      <w:tr w14:paraId="3290211F">
        <w:tblPrEx>
          <w:tblCellMar>
            <w:top w:w="0" w:type="dxa"/>
            <w:left w:w="10" w:type="dxa"/>
            <w:bottom w:w="0" w:type="dxa"/>
            <w:right w:w="10" w:type="dxa"/>
          </w:tblCellMar>
        </w:tblPrEx>
        <w:trPr>
          <w:trHeight w:val="893" w:hRule="exact"/>
          <w:jc w:val="center"/>
        </w:trPr>
        <w:tc>
          <w:tcPr>
            <w:tcBorders>
              <w:top w:val="single" w:color="auto" w:sz="4" w:space="0"/>
              <w:left w:val="single" w:color="auto" w:sz="4" w:space="0"/>
            </w:tcBorders>
            <w:shd w:val="clear" w:color="auto" w:fill="FFFFFF"/>
            <w:vAlign w:val="center"/>
          </w:tcPr>
          <w:p w14:paraId="41EBF33F">
            <w:pPr>
              <w:pStyle w:val="17"/>
              <w:keepNext w:val="0"/>
              <w:keepLines w:val="0"/>
              <w:widowControl w:val="0"/>
              <w:shd w:val="clear" w:color="auto" w:fill="auto"/>
              <w:bidi w:val="0"/>
              <w:spacing w:before="0" w:after="0" w:line="192" w:lineRule="exact"/>
              <w:ind w:left="0" w:right="0" w:firstLine="0"/>
              <w:jc w:val="both"/>
              <w:rPr>
                <w:sz w:val="15"/>
                <w:szCs w:val="15"/>
              </w:rPr>
            </w:pPr>
            <w:r>
              <w:rPr>
                <w:color w:val="000000"/>
                <w:spacing w:val="0"/>
                <w:w w:val="100"/>
                <w:position w:val="0"/>
                <w:sz w:val="15"/>
                <w:szCs w:val="15"/>
              </w:rPr>
              <w:t>一级 指标</w:t>
            </w:r>
          </w:p>
        </w:tc>
        <w:tc>
          <w:tcPr>
            <w:tcBorders>
              <w:top w:val="single" w:color="auto" w:sz="4" w:space="0"/>
              <w:left w:val="single" w:color="auto" w:sz="4" w:space="0"/>
            </w:tcBorders>
            <w:shd w:val="clear" w:color="auto" w:fill="FFFFFF"/>
            <w:vAlign w:val="center"/>
          </w:tcPr>
          <w:p w14:paraId="200C5A49">
            <w:pPr>
              <w:pStyle w:val="17"/>
              <w:keepNext w:val="0"/>
              <w:keepLines w:val="0"/>
              <w:widowControl w:val="0"/>
              <w:shd w:val="clear" w:color="auto" w:fill="auto"/>
              <w:bidi w:val="0"/>
              <w:spacing w:before="0" w:after="0" w:line="192" w:lineRule="exact"/>
              <w:ind w:left="0" w:right="0" w:firstLine="0"/>
              <w:jc w:val="left"/>
              <w:rPr>
                <w:sz w:val="15"/>
                <w:szCs w:val="15"/>
              </w:rPr>
            </w:pPr>
            <w:r>
              <w:rPr>
                <w:color w:val="000000"/>
                <w:spacing w:val="0"/>
                <w:w w:val="100"/>
                <w:position w:val="0"/>
                <w:sz w:val="15"/>
                <w:szCs w:val="15"/>
              </w:rPr>
              <w:t>二级 指标</w:t>
            </w:r>
          </w:p>
        </w:tc>
        <w:tc>
          <w:tcPr>
            <w:tcBorders>
              <w:top w:val="single" w:color="auto" w:sz="4" w:space="0"/>
              <w:left w:val="single" w:color="auto" w:sz="4" w:space="0"/>
            </w:tcBorders>
            <w:shd w:val="clear" w:color="auto" w:fill="FFFFFF"/>
            <w:vAlign w:val="center"/>
          </w:tcPr>
          <w:p w14:paraId="5C8430F7">
            <w:pPr>
              <w:pStyle w:val="17"/>
              <w:keepNext w:val="0"/>
              <w:keepLines w:val="0"/>
              <w:widowControl w:val="0"/>
              <w:shd w:val="clear" w:color="auto" w:fill="auto"/>
              <w:bidi w:val="0"/>
              <w:spacing w:before="0" w:after="0" w:line="192" w:lineRule="exact"/>
              <w:ind w:left="0" w:right="0" w:firstLine="0"/>
              <w:jc w:val="both"/>
              <w:rPr>
                <w:sz w:val="15"/>
                <w:szCs w:val="15"/>
              </w:rPr>
            </w:pPr>
            <w:r>
              <w:rPr>
                <w:color w:val="000000"/>
                <w:spacing w:val="0"/>
                <w:w w:val="100"/>
                <w:position w:val="0"/>
                <w:sz w:val="15"/>
                <w:szCs w:val="15"/>
              </w:rPr>
              <w:t>三级 指标</w:t>
            </w:r>
          </w:p>
        </w:tc>
        <w:tc>
          <w:tcPr>
            <w:tcBorders>
              <w:top w:val="single" w:color="auto" w:sz="4" w:space="0"/>
              <w:left w:val="single" w:color="auto" w:sz="4" w:space="0"/>
            </w:tcBorders>
            <w:shd w:val="clear" w:color="auto" w:fill="FFFFFF"/>
            <w:textDirection w:val="tbRlV"/>
            <w:vAlign w:val="bottom"/>
          </w:tcPr>
          <w:p w14:paraId="23BA6810">
            <w:pPr>
              <w:pStyle w:val="2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分值</w:t>
            </w:r>
          </w:p>
        </w:tc>
        <w:tc>
          <w:tcPr>
            <w:tcBorders>
              <w:top w:val="single" w:color="auto" w:sz="4" w:space="0"/>
              <w:left w:val="single" w:color="auto" w:sz="4" w:space="0"/>
            </w:tcBorders>
            <w:shd w:val="clear" w:color="auto" w:fill="FFFFFF"/>
            <w:vAlign w:val="center"/>
          </w:tcPr>
          <w:p w14:paraId="75DF83DF">
            <w:pPr>
              <w:pStyle w:val="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指标说明</w:t>
            </w:r>
          </w:p>
        </w:tc>
        <w:tc>
          <w:tcPr>
            <w:tcBorders>
              <w:top w:val="single" w:color="auto" w:sz="4" w:space="0"/>
              <w:left w:val="single" w:color="auto" w:sz="4" w:space="0"/>
            </w:tcBorders>
            <w:shd w:val="clear" w:color="auto" w:fill="FFFFFF"/>
            <w:vAlign w:val="center"/>
          </w:tcPr>
          <w:p w14:paraId="4EA54D06">
            <w:pPr>
              <w:pStyle w:val="17"/>
              <w:keepNext w:val="0"/>
              <w:keepLines w:val="0"/>
              <w:widowControl w:val="0"/>
              <w:shd w:val="clear" w:color="auto" w:fill="auto"/>
              <w:bidi w:val="0"/>
              <w:spacing w:before="0" w:after="0" w:line="240" w:lineRule="auto"/>
              <w:ind w:left="0" w:right="0" w:firstLine="760"/>
              <w:jc w:val="left"/>
              <w:rPr>
                <w:sz w:val="15"/>
                <w:szCs w:val="15"/>
              </w:rPr>
            </w:pPr>
            <w:r>
              <w:rPr>
                <w:color w:val="000000"/>
                <w:spacing w:val="0"/>
                <w:w w:val="100"/>
                <w:position w:val="0"/>
                <w:sz w:val="15"/>
                <w:szCs w:val="15"/>
              </w:rPr>
              <w:t>评分标准</w:t>
            </w:r>
          </w:p>
        </w:tc>
        <w:tc>
          <w:tcPr>
            <w:tcBorders>
              <w:top w:val="single" w:color="auto" w:sz="4" w:space="0"/>
              <w:left w:val="single" w:color="auto" w:sz="4" w:space="0"/>
            </w:tcBorders>
            <w:shd w:val="clear" w:color="auto" w:fill="FFFFFF"/>
            <w:vAlign w:val="center"/>
          </w:tcPr>
          <w:p w14:paraId="4B9FEE5D">
            <w:pPr>
              <w:pStyle w:val="17"/>
              <w:keepNext w:val="0"/>
              <w:keepLines w:val="0"/>
              <w:widowControl w:val="0"/>
              <w:shd w:val="clear" w:color="auto" w:fill="auto"/>
              <w:bidi w:val="0"/>
              <w:spacing w:before="0" w:after="0" w:line="187" w:lineRule="exact"/>
              <w:ind w:left="0" w:right="0" w:firstLine="0"/>
              <w:jc w:val="left"/>
              <w:rPr>
                <w:sz w:val="15"/>
                <w:szCs w:val="15"/>
              </w:rPr>
            </w:pPr>
            <w:r>
              <w:rPr>
                <w:color w:val="000000"/>
                <w:spacing w:val="0"/>
                <w:w w:val="100"/>
                <w:position w:val="0"/>
                <w:sz w:val="15"/>
                <w:szCs w:val="15"/>
              </w:rPr>
              <w:t>指标值计算公 式和数据获取 方式</w:t>
            </w:r>
          </w:p>
        </w:tc>
        <w:tc>
          <w:tcPr>
            <w:tcBorders>
              <w:top w:val="single" w:color="auto" w:sz="4" w:space="0"/>
              <w:left w:val="single" w:color="auto" w:sz="4" w:space="0"/>
            </w:tcBorders>
            <w:shd w:val="clear" w:color="auto" w:fill="FFFFFF"/>
            <w:vAlign w:val="center"/>
          </w:tcPr>
          <w:p w14:paraId="62DDCB73">
            <w:pPr>
              <w:pStyle w:val="17"/>
              <w:keepNext w:val="0"/>
              <w:keepLines w:val="0"/>
              <w:widowControl w:val="0"/>
              <w:shd w:val="clear" w:color="auto" w:fill="auto"/>
              <w:bidi w:val="0"/>
              <w:spacing w:before="0" w:after="0" w:line="192" w:lineRule="exact"/>
              <w:ind w:left="0" w:right="0" w:firstLine="0"/>
              <w:jc w:val="center"/>
              <w:rPr>
                <w:sz w:val="15"/>
                <w:szCs w:val="15"/>
              </w:rPr>
            </w:pPr>
            <w:r>
              <w:rPr>
                <w:color w:val="000000"/>
                <w:spacing w:val="0"/>
                <w:w w:val="100"/>
                <w:position w:val="0"/>
                <w:sz w:val="15"/>
                <w:szCs w:val="15"/>
              </w:rPr>
              <w:t>年初目标 值</w:t>
            </w:r>
          </w:p>
        </w:tc>
        <w:tc>
          <w:tcPr>
            <w:tcBorders>
              <w:top w:val="single" w:color="auto" w:sz="4" w:space="0"/>
              <w:left w:val="single" w:color="auto" w:sz="4" w:space="0"/>
            </w:tcBorders>
            <w:shd w:val="clear" w:color="auto" w:fill="FFFFFF"/>
            <w:vAlign w:val="center"/>
          </w:tcPr>
          <w:p w14:paraId="149CBC6F">
            <w:pPr>
              <w:pStyle w:val="17"/>
              <w:keepNext w:val="0"/>
              <w:keepLines w:val="0"/>
              <w:widowControl w:val="0"/>
              <w:shd w:val="clear" w:color="auto" w:fill="auto"/>
              <w:bidi w:val="0"/>
              <w:spacing w:before="0" w:after="0" w:line="192" w:lineRule="exact"/>
              <w:ind w:left="0" w:right="0" w:firstLine="0"/>
              <w:jc w:val="center"/>
              <w:rPr>
                <w:sz w:val="15"/>
                <w:szCs w:val="15"/>
              </w:rPr>
            </w:pPr>
            <w:r>
              <w:rPr>
                <w:color w:val="000000"/>
                <w:spacing w:val="0"/>
                <w:w w:val="100"/>
                <w:position w:val="0"/>
                <w:sz w:val="15"/>
                <w:szCs w:val="15"/>
              </w:rPr>
              <w:t>实际完成 值</w:t>
            </w:r>
          </w:p>
        </w:tc>
        <w:tc>
          <w:tcPr>
            <w:tcBorders>
              <w:top w:val="single" w:color="auto" w:sz="4" w:space="0"/>
              <w:left w:val="single" w:color="auto" w:sz="4" w:space="0"/>
            </w:tcBorders>
            <w:shd w:val="clear" w:color="auto" w:fill="FFFFFF"/>
            <w:vAlign w:val="center"/>
          </w:tcPr>
          <w:p w14:paraId="76579212">
            <w:pPr>
              <w:pStyle w:val="17"/>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rPr>
              <w:t>得分</w:t>
            </w:r>
          </w:p>
        </w:tc>
        <w:tc>
          <w:tcPr>
            <w:tcBorders>
              <w:top w:val="single" w:color="auto" w:sz="4" w:space="0"/>
              <w:left w:val="single" w:color="auto" w:sz="4" w:space="0"/>
            </w:tcBorders>
            <w:shd w:val="clear" w:color="auto" w:fill="FFFFFF"/>
            <w:vAlign w:val="center"/>
          </w:tcPr>
          <w:p w14:paraId="181DAB48">
            <w:pPr>
              <w:pStyle w:val="17"/>
              <w:keepNext w:val="0"/>
              <w:keepLines w:val="0"/>
              <w:widowControl w:val="0"/>
              <w:shd w:val="clear" w:color="auto" w:fill="auto"/>
              <w:bidi w:val="0"/>
              <w:spacing w:before="0" w:after="0" w:line="187" w:lineRule="exact"/>
              <w:ind w:left="0" w:right="0" w:firstLine="0"/>
              <w:jc w:val="center"/>
              <w:rPr>
                <w:sz w:val="15"/>
                <w:szCs w:val="15"/>
              </w:rPr>
            </w:pPr>
            <w:r>
              <w:rPr>
                <w:color w:val="000000"/>
                <w:spacing w:val="0"/>
                <w:w w:val="100"/>
                <w:position w:val="0"/>
                <w:sz w:val="15"/>
                <w:szCs w:val="15"/>
              </w:rPr>
              <w:t>未完成原因分析 与改进措施</w:t>
            </w:r>
          </w:p>
        </w:tc>
        <w:tc>
          <w:tcPr>
            <w:tcBorders>
              <w:top w:val="single" w:color="auto" w:sz="4" w:space="0"/>
              <w:left w:val="single" w:color="auto" w:sz="4" w:space="0"/>
              <w:right w:val="single" w:color="auto" w:sz="4" w:space="0"/>
            </w:tcBorders>
            <w:shd w:val="clear" w:color="auto" w:fill="FFFFFF"/>
            <w:vAlign w:val="center"/>
          </w:tcPr>
          <w:p w14:paraId="4B453815">
            <w:pPr>
              <w:pStyle w:val="17"/>
              <w:keepNext w:val="0"/>
              <w:keepLines w:val="0"/>
              <w:widowControl w:val="0"/>
              <w:shd w:val="clear" w:color="auto" w:fill="auto"/>
              <w:bidi w:val="0"/>
              <w:spacing w:before="0" w:after="0" w:line="190" w:lineRule="exact"/>
              <w:ind w:left="0" w:right="0" w:firstLine="0"/>
              <w:jc w:val="center"/>
              <w:rPr>
                <w:sz w:val="15"/>
                <w:szCs w:val="15"/>
              </w:rPr>
            </w:pPr>
            <w:r>
              <w:rPr>
                <w:color w:val="000000"/>
                <w:spacing w:val="0"/>
                <w:w w:val="100"/>
                <w:position w:val="0"/>
                <w:sz w:val="15"/>
                <w:szCs w:val="15"/>
              </w:rPr>
              <w:t>绩效指标 分析与建 议</w:t>
            </w:r>
          </w:p>
        </w:tc>
      </w:tr>
      <w:tr w14:paraId="79D8E90C">
        <w:tblPrEx>
          <w:tblCellMar>
            <w:top w:w="0" w:type="dxa"/>
            <w:left w:w="10" w:type="dxa"/>
            <w:bottom w:w="0" w:type="dxa"/>
            <w:right w:w="10" w:type="dxa"/>
          </w:tblCellMar>
        </w:tblPrEx>
        <w:trPr>
          <w:trHeight w:val="2472" w:hRule="exact"/>
          <w:jc w:val="center"/>
        </w:trPr>
        <w:tc>
          <w:tcPr>
            <w:vMerge w:val="restart"/>
            <w:tcBorders>
              <w:top w:val="single" w:color="auto" w:sz="4" w:space="0"/>
              <w:left w:val="single" w:color="auto" w:sz="4" w:space="0"/>
            </w:tcBorders>
            <w:shd w:val="clear" w:color="auto" w:fill="FFFFFF"/>
            <w:textDirection w:val="tbRlV"/>
            <w:vAlign w:val="bottom"/>
          </w:tcPr>
          <w:p w14:paraId="1B95838D">
            <w:pPr>
              <w:pStyle w:val="29"/>
              <w:keepNext w:val="0"/>
              <w:keepLines w:val="0"/>
              <w:widowControl w:val="0"/>
              <w:shd w:val="clear" w:color="auto" w:fill="auto"/>
              <w:bidi w:val="0"/>
              <w:spacing w:before="0" w:after="0" w:line="240" w:lineRule="auto"/>
              <w:ind w:left="0" w:right="0" w:firstLine="0"/>
              <w:jc w:val="center"/>
            </w:pPr>
            <w:r>
              <w:rPr>
                <w:spacing w:val="0"/>
                <w:w w:val="100"/>
                <w:position w:val="0"/>
              </w:rPr>
              <w:t>投入</w:t>
            </w:r>
          </w:p>
        </w:tc>
        <w:tc>
          <w:tcPr>
            <w:vMerge w:val="restart"/>
            <w:tcBorders>
              <w:top w:val="single" w:color="auto" w:sz="4" w:space="0"/>
              <w:left w:val="single" w:color="auto" w:sz="4" w:space="0"/>
            </w:tcBorders>
            <w:shd w:val="clear" w:color="auto" w:fill="FFFFFF"/>
            <w:vAlign w:val="center"/>
          </w:tcPr>
          <w:p w14:paraId="36F4C880">
            <w:pPr>
              <w:pStyle w:val="17"/>
              <w:keepNext w:val="0"/>
              <w:keepLines w:val="0"/>
              <w:widowControl w:val="0"/>
              <w:shd w:val="clear" w:color="auto" w:fill="auto"/>
              <w:bidi w:val="0"/>
              <w:spacing w:before="0" w:after="0" w:line="182" w:lineRule="exact"/>
              <w:ind w:left="0" w:right="0" w:firstLine="0"/>
              <w:jc w:val="left"/>
              <w:rPr>
                <w:sz w:val="15"/>
                <w:szCs w:val="15"/>
              </w:rPr>
            </w:pPr>
            <w:r>
              <w:rPr>
                <w:color w:val="645F5B"/>
                <w:spacing w:val="0"/>
                <w:w w:val="100"/>
                <w:position w:val="0"/>
                <w:sz w:val="15"/>
                <w:szCs w:val="15"/>
              </w:rPr>
              <w:t>预算执 行</w:t>
            </w:r>
            <w:r>
              <w:rPr>
                <w:rFonts w:ascii="Times New Roman" w:hAnsi="Times New Roman" w:eastAsia="Times New Roman" w:cs="Times New Roman"/>
                <w:color w:val="645F5B"/>
                <w:spacing w:val="0"/>
                <w:w w:val="100"/>
                <w:position w:val="0"/>
                <w:sz w:val="15"/>
                <w:szCs w:val="15"/>
              </w:rPr>
              <w:t>（25</w:t>
            </w:r>
          </w:p>
          <w:p w14:paraId="1C44DCA9">
            <w:pPr>
              <w:pStyle w:val="17"/>
              <w:keepNext w:val="0"/>
              <w:keepLines w:val="0"/>
              <w:widowControl w:val="0"/>
              <w:shd w:val="clear" w:color="auto" w:fill="auto"/>
              <w:bidi w:val="0"/>
              <w:spacing w:before="0" w:after="0" w:line="182" w:lineRule="exact"/>
              <w:ind w:left="0" w:right="0" w:firstLine="0"/>
              <w:jc w:val="left"/>
              <w:rPr>
                <w:sz w:val="15"/>
                <w:szCs w:val="15"/>
              </w:rPr>
            </w:pPr>
            <w:r>
              <w:rPr>
                <w:color w:val="645F5B"/>
                <w:spacing w:val="0"/>
                <w:w w:val="100"/>
                <w:position w:val="0"/>
                <w:sz w:val="15"/>
                <w:szCs w:val="15"/>
              </w:rPr>
              <w:t>分</w:t>
            </w:r>
            <w:r>
              <w:rPr>
                <w:color w:val="858585"/>
                <w:spacing w:val="0"/>
                <w:w w:val="100"/>
                <w:position w:val="0"/>
                <w:sz w:val="15"/>
                <w:szCs w:val="15"/>
              </w:rPr>
              <w:t>）</w:t>
            </w:r>
          </w:p>
        </w:tc>
        <w:tc>
          <w:tcPr>
            <w:tcBorders>
              <w:top w:val="single" w:color="auto" w:sz="4" w:space="0"/>
              <w:left w:val="single" w:color="auto" w:sz="4" w:space="0"/>
            </w:tcBorders>
            <w:shd w:val="clear" w:color="auto" w:fill="FFFFFF"/>
            <w:vAlign w:val="center"/>
          </w:tcPr>
          <w:p w14:paraId="483B7060">
            <w:pPr>
              <w:pStyle w:val="17"/>
              <w:keepNext w:val="0"/>
              <w:keepLines w:val="0"/>
              <w:widowControl w:val="0"/>
              <w:shd w:val="clear" w:color="auto" w:fill="auto"/>
              <w:bidi w:val="0"/>
              <w:spacing w:before="0" w:after="0" w:line="163" w:lineRule="exact"/>
              <w:ind w:left="0" w:right="0" w:firstLine="0"/>
              <w:jc w:val="left"/>
              <w:rPr>
                <w:sz w:val="15"/>
                <w:szCs w:val="15"/>
              </w:rPr>
            </w:pPr>
            <w:r>
              <w:rPr>
                <w:color w:val="645F5B"/>
                <w:spacing w:val="0"/>
                <w:w w:val="100"/>
                <w:position w:val="0"/>
                <w:sz w:val="15"/>
                <w:szCs w:val="15"/>
              </w:rPr>
              <w:t xml:space="preserve">预算 </w:t>
            </w:r>
            <w:r>
              <w:rPr>
                <w:color w:val="404345"/>
                <w:spacing w:val="0"/>
                <w:w w:val="100"/>
                <w:position w:val="0"/>
                <w:sz w:val="15"/>
                <w:szCs w:val="15"/>
              </w:rPr>
              <w:t xml:space="preserve">完成 </w:t>
            </w:r>
            <w:r>
              <w:rPr>
                <w:color w:val="645F5B"/>
                <w:spacing w:val="0"/>
                <w:w w:val="100"/>
                <w:position w:val="0"/>
                <w:sz w:val="15"/>
                <w:szCs w:val="15"/>
              </w:rPr>
              <w:t>率</w:t>
            </w:r>
          </w:p>
          <w:p w14:paraId="43C0BE74">
            <w:pPr>
              <w:pStyle w:val="17"/>
              <w:keepNext w:val="0"/>
              <w:keepLines w:val="0"/>
              <w:widowControl w:val="0"/>
              <w:shd w:val="clear" w:color="auto" w:fill="auto"/>
              <w:bidi w:val="0"/>
              <w:spacing w:before="0" w:after="0" w:line="197" w:lineRule="exact"/>
              <w:ind w:left="0" w:right="0" w:firstLine="0"/>
              <w:jc w:val="left"/>
              <w:rPr>
                <w:sz w:val="15"/>
                <w:szCs w:val="15"/>
              </w:rPr>
            </w:pPr>
            <w:r>
              <w:rPr>
                <w:rFonts w:ascii="Times New Roman" w:hAnsi="Times New Roman" w:eastAsia="Times New Roman" w:cs="Times New Roman"/>
                <w:color w:val="645F5B"/>
                <w:spacing w:val="0"/>
                <w:w w:val="100"/>
                <w:position w:val="0"/>
                <w:sz w:val="15"/>
                <w:szCs w:val="15"/>
              </w:rPr>
              <w:t xml:space="preserve">（10 </w:t>
            </w:r>
            <w:r>
              <w:rPr>
                <w:color w:val="645F5B"/>
                <w:spacing w:val="0"/>
                <w:w w:val="100"/>
                <w:position w:val="0"/>
                <w:sz w:val="15"/>
                <w:szCs w:val="15"/>
              </w:rPr>
              <w:t>分）</w:t>
            </w:r>
          </w:p>
        </w:tc>
        <w:tc>
          <w:tcPr>
            <w:tcBorders>
              <w:top w:val="single" w:color="auto" w:sz="4" w:space="0"/>
              <w:left w:val="single" w:color="auto" w:sz="4" w:space="0"/>
            </w:tcBorders>
            <w:shd w:val="clear" w:color="auto" w:fill="FFFFFF"/>
            <w:vAlign w:val="center"/>
          </w:tcPr>
          <w:p w14:paraId="19D324DF">
            <w:pPr>
              <w:pStyle w:val="17"/>
              <w:keepNext w:val="0"/>
              <w:keepLines w:val="0"/>
              <w:widowControl w:val="0"/>
              <w:shd w:val="clear" w:color="auto" w:fill="auto"/>
              <w:bidi w:val="0"/>
              <w:spacing w:before="0" w:after="0" w:line="240" w:lineRule="auto"/>
              <w:ind w:left="0" w:right="0" w:firstLine="0"/>
              <w:jc w:val="center"/>
              <w:rPr>
                <w:sz w:val="15"/>
                <w:szCs w:val="15"/>
              </w:rPr>
            </w:pPr>
            <w:r>
              <w:rPr>
                <w:rFonts w:ascii="Times New Roman" w:hAnsi="Times New Roman" w:eastAsia="Times New Roman" w:cs="Times New Roman"/>
                <w:color w:val="404345"/>
                <w:spacing w:val="0"/>
                <w:w w:val="100"/>
                <w:position w:val="0"/>
                <w:sz w:val="15"/>
                <w:szCs w:val="15"/>
              </w:rPr>
              <w:t>10</w:t>
            </w:r>
          </w:p>
        </w:tc>
        <w:tc>
          <w:tcPr>
            <w:tcBorders>
              <w:top w:val="single" w:color="auto" w:sz="4" w:space="0"/>
              <w:left w:val="single" w:color="auto" w:sz="4" w:space="0"/>
            </w:tcBorders>
            <w:shd w:val="clear" w:color="auto" w:fill="FFFFFF"/>
            <w:vAlign w:val="center"/>
          </w:tcPr>
          <w:p w14:paraId="600F20DF">
            <w:pPr>
              <w:pStyle w:val="17"/>
              <w:keepNext w:val="0"/>
              <w:keepLines w:val="0"/>
              <w:widowControl w:val="0"/>
              <w:shd w:val="clear" w:color="auto" w:fill="auto"/>
              <w:bidi w:val="0"/>
              <w:spacing w:before="0" w:after="0" w:line="191" w:lineRule="exact"/>
              <w:ind w:left="0" w:right="0" w:firstLine="0"/>
              <w:jc w:val="left"/>
              <w:rPr>
                <w:sz w:val="15"/>
                <w:szCs w:val="15"/>
              </w:rPr>
            </w:pPr>
            <w:r>
              <w:rPr>
                <w:color w:val="645F5B"/>
                <w:spacing w:val="0"/>
                <w:w w:val="100"/>
                <w:position w:val="0"/>
                <w:sz w:val="15"/>
                <w:szCs w:val="15"/>
              </w:rPr>
              <w:t>预算完</w:t>
            </w:r>
            <w:r>
              <w:rPr>
                <w:color w:val="858585"/>
                <w:spacing w:val="0"/>
                <w:w w:val="100"/>
                <w:position w:val="0"/>
                <w:sz w:val="15"/>
                <w:szCs w:val="15"/>
                <w:lang w:val="zh-CN" w:eastAsia="zh-CN" w:bidi="zh-CN"/>
              </w:rPr>
              <w:t>成率二</w:t>
            </w:r>
            <w:r>
              <w:rPr>
                <w:color w:val="645F5B"/>
                <w:spacing w:val="0"/>
                <w:w w:val="100"/>
                <w:position w:val="0"/>
                <w:sz w:val="15"/>
                <w:szCs w:val="15"/>
              </w:rPr>
              <w:t>（预</w:t>
            </w:r>
            <w:r>
              <w:rPr>
                <w:color w:val="404345"/>
                <w:spacing w:val="0"/>
                <w:w w:val="100"/>
                <w:position w:val="0"/>
                <w:sz w:val="15"/>
                <w:szCs w:val="15"/>
              </w:rPr>
              <w:t>算完成</w:t>
            </w:r>
            <w:r>
              <w:rPr>
                <w:color w:val="645F5B"/>
                <w:spacing w:val="0"/>
                <w:w w:val="100"/>
                <w:position w:val="0"/>
                <w:sz w:val="15"/>
                <w:szCs w:val="15"/>
              </w:rPr>
              <w:t xml:space="preserve">数/预算数） </w:t>
            </w:r>
            <w:r>
              <w:rPr>
                <w:rFonts w:ascii="Times New Roman" w:hAnsi="Times New Roman" w:eastAsia="Times New Roman" w:cs="Times New Roman"/>
                <w:color w:val="645F5B"/>
                <w:spacing w:val="0"/>
                <w:w w:val="100"/>
                <w:position w:val="0"/>
                <w:sz w:val="15"/>
                <w:szCs w:val="15"/>
              </w:rPr>
              <w:t>X 100%,</w:t>
            </w:r>
            <w:r>
              <w:rPr>
                <w:color w:val="645F5B"/>
                <w:spacing w:val="0"/>
                <w:w w:val="100"/>
                <w:position w:val="0"/>
                <w:sz w:val="15"/>
                <w:szCs w:val="15"/>
              </w:rPr>
              <w:t>用以反映和考</w:t>
            </w:r>
            <w:r>
              <w:rPr>
                <w:color w:val="404345"/>
                <w:spacing w:val="0"/>
                <w:w w:val="100"/>
                <w:position w:val="0"/>
                <w:sz w:val="15"/>
                <w:szCs w:val="15"/>
              </w:rPr>
              <w:t>核部门（单 位）</w:t>
            </w:r>
            <w:r>
              <w:rPr>
                <w:color w:val="858585"/>
                <w:spacing w:val="0"/>
                <w:w w:val="100"/>
                <w:position w:val="0"/>
                <w:sz w:val="15"/>
                <w:szCs w:val="15"/>
              </w:rPr>
              <w:t>预</w:t>
            </w:r>
            <w:r>
              <w:rPr>
                <w:color w:val="645F5B"/>
                <w:spacing w:val="0"/>
                <w:w w:val="100"/>
                <w:position w:val="0"/>
                <w:sz w:val="15"/>
                <w:szCs w:val="15"/>
              </w:rPr>
              <w:t>算完成</w:t>
            </w:r>
            <w:r>
              <w:rPr>
                <w:color w:val="404345"/>
                <w:spacing w:val="0"/>
                <w:w w:val="100"/>
                <w:position w:val="0"/>
                <w:sz w:val="15"/>
                <w:szCs w:val="15"/>
              </w:rPr>
              <w:t>程度。</w:t>
            </w:r>
          </w:p>
          <w:p w14:paraId="051EDBDE">
            <w:pPr>
              <w:pStyle w:val="17"/>
              <w:keepNext w:val="0"/>
              <w:keepLines w:val="0"/>
              <w:widowControl w:val="0"/>
              <w:shd w:val="clear" w:color="auto" w:fill="auto"/>
              <w:bidi w:val="0"/>
              <w:spacing w:before="0" w:after="0" w:line="191" w:lineRule="exact"/>
              <w:ind w:left="0" w:right="0" w:firstLine="0"/>
              <w:jc w:val="left"/>
              <w:rPr>
                <w:sz w:val="15"/>
                <w:szCs w:val="15"/>
              </w:rPr>
            </w:pPr>
            <w:r>
              <w:rPr>
                <w:color w:val="645F5B"/>
                <w:spacing w:val="0"/>
                <w:w w:val="100"/>
                <w:position w:val="0"/>
                <w:sz w:val="15"/>
                <w:szCs w:val="15"/>
              </w:rPr>
              <w:t>预算完</w:t>
            </w:r>
            <w:r>
              <w:rPr>
                <w:color w:val="404345"/>
                <w:spacing w:val="0"/>
                <w:w w:val="100"/>
                <w:position w:val="0"/>
                <w:sz w:val="15"/>
                <w:szCs w:val="15"/>
              </w:rPr>
              <w:t>成数：</w:t>
            </w:r>
            <w:r>
              <w:rPr>
                <w:color w:val="858585"/>
                <w:spacing w:val="0"/>
                <w:w w:val="100"/>
                <w:position w:val="0"/>
                <w:sz w:val="15"/>
                <w:szCs w:val="15"/>
              </w:rPr>
              <w:t>部门</w:t>
            </w:r>
            <w:r>
              <w:rPr>
                <w:color w:val="404345"/>
                <w:spacing w:val="0"/>
                <w:w w:val="100"/>
                <w:position w:val="0"/>
                <w:sz w:val="15"/>
                <w:szCs w:val="15"/>
              </w:rPr>
              <w:t xml:space="preserve">（单位）本年度实 </w:t>
            </w:r>
            <w:r>
              <w:rPr>
                <w:color w:val="645F5B"/>
                <w:spacing w:val="0"/>
                <w:w w:val="100"/>
                <w:position w:val="0"/>
                <w:sz w:val="15"/>
                <w:szCs w:val="15"/>
              </w:rPr>
              <w:t>际完</w:t>
            </w:r>
            <w:r>
              <w:rPr>
                <w:color w:val="404345"/>
                <w:spacing w:val="0"/>
                <w:w w:val="100"/>
                <w:position w:val="0"/>
                <w:sz w:val="15"/>
                <w:szCs w:val="15"/>
              </w:rPr>
              <w:t>成的预</w:t>
            </w:r>
            <w:r>
              <w:rPr>
                <w:color w:val="645F5B"/>
                <w:spacing w:val="0"/>
                <w:w w:val="100"/>
                <w:position w:val="0"/>
                <w:sz w:val="15"/>
                <w:szCs w:val="15"/>
              </w:rPr>
              <w:t>算数。</w:t>
            </w:r>
          </w:p>
          <w:p w14:paraId="2DD30EB3">
            <w:pPr>
              <w:pStyle w:val="17"/>
              <w:keepNext w:val="0"/>
              <w:keepLines w:val="0"/>
              <w:widowControl w:val="0"/>
              <w:shd w:val="clear" w:color="auto" w:fill="auto"/>
              <w:bidi w:val="0"/>
              <w:spacing w:before="0" w:after="0" w:line="191" w:lineRule="exact"/>
              <w:ind w:left="0" w:right="0" w:firstLine="0"/>
              <w:jc w:val="left"/>
              <w:rPr>
                <w:sz w:val="15"/>
                <w:szCs w:val="15"/>
              </w:rPr>
            </w:pPr>
            <w:r>
              <w:rPr>
                <w:color w:val="645F5B"/>
                <w:spacing w:val="0"/>
                <w:w w:val="100"/>
                <w:position w:val="0"/>
                <w:sz w:val="15"/>
                <w:szCs w:val="15"/>
              </w:rPr>
              <w:t>预</w:t>
            </w:r>
            <w:r>
              <w:rPr>
                <w:color w:val="404345"/>
                <w:spacing w:val="0"/>
                <w:w w:val="100"/>
                <w:position w:val="0"/>
                <w:sz w:val="15"/>
                <w:szCs w:val="15"/>
              </w:rPr>
              <w:t>算数：财政部</w:t>
            </w:r>
            <w:r>
              <w:rPr>
                <w:color w:val="645F5B"/>
                <w:spacing w:val="0"/>
                <w:w w:val="100"/>
                <w:position w:val="0"/>
                <w:sz w:val="15"/>
                <w:szCs w:val="15"/>
              </w:rPr>
              <w:t>门批复</w:t>
            </w:r>
            <w:r>
              <w:rPr>
                <w:color w:val="404345"/>
                <w:spacing w:val="0"/>
                <w:w w:val="100"/>
                <w:position w:val="0"/>
                <w:sz w:val="15"/>
                <w:szCs w:val="15"/>
              </w:rPr>
              <w:t>的本年</w:t>
            </w:r>
            <w:r>
              <w:rPr>
                <w:color w:val="645F5B"/>
                <w:spacing w:val="0"/>
                <w:w w:val="100"/>
                <w:position w:val="0"/>
                <w:sz w:val="15"/>
                <w:szCs w:val="15"/>
              </w:rPr>
              <w:t xml:space="preserve">度部门 </w:t>
            </w:r>
            <w:r>
              <w:rPr>
                <w:color w:val="404345"/>
                <w:spacing w:val="0"/>
                <w:w w:val="100"/>
                <w:position w:val="0"/>
                <w:sz w:val="15"/>
                <w:szCs w:val="15"/>
              </w:rPr>
              <w:t>（单位）</w:t>
            </w:r>
            <w:r>
              <w:rPr>
                <w:color w:val="645F5B"/>
                <w:spacing w:val="0"/>
                <w:w w:val="100"/>
                <w:position w:val="0"/>
                <w:sz w:val="15"/>
                <w:szCs w:val="15"/>
              </w:rPr>
              <w:t>预算数。</w:t>
            </w:r>
          </w:p>
        </w:tc>
        <w:tc>
          <w:tcPr>
            <w:tcBorders>
              <w:top w:val="single" w:color="auto" w:sz="4" w:space="0"/>
              <w:left w:val="single" w:color="auto" w:sz="4" w:space="0"/>
            </w:tcBorders>
            <w:shd w:val="clear" w:color="auto" w:fill="FFFFFF"/>
            <w:vAlign w:val="center"/>
          </w:tcPr>
          <w:p w14:paraId="2AE7FB66">
            <w:pPr>
              <w:pStyle w:val="17"/>
              <w:keepNext w:val="0"/>
              <w:keepLines w:val="0"/>
              <w:widowControl w:val="0"/>
              <w:shd w:val="clear" w:color="auto" w:fill="auto"/>
              <w:bidi w:val="0"/>
              <w:spacing w:before="0" w:after="0" w:line="374" w:lineRule="exact"/>
              <w:ind w:left="0" w:right="0" w:firstLine="0"/>
              <w:jc w:val="both"/>
              <w:rPr>
                <w:sz w:val="15"/>
                <w:szCs w:val="15"/>
              </w:rPr>
            </w:pPr>
            <w:r>
              <w:rPr>
                <w:color w:val="645F5B"/>
                <w:spacing w:val="0"/>
                <w:w w:val="100"/>
                <w:position w:val="0"/>
                <w:sz w:val="15"/>
                <w:szCs w:val="15"/>
              </w:rPr>
              <w:t>预算完成率</w:t>
            </w:r>
            <w:r>
              <w:rPr>
                <w:rFonts w:ascii="Times New Roman" w:hAnsi="Times New Roman" w:eastAsia="Times New Roman" w:cs="Times New Roman"/>
                <w:color w:val="645F5B"/>
                <w:spacing w:val="0"/>
                <w:w w:val="100"/>
                <w:position w:val="0"/>
                <w:sz w:val="15"/>
                <w:szCs w:val="15"/>
              </w:rPr>
              <w:t>=100%</w:t>
            </w:r>
            <w:r>
              <w:rPr>
                <w:color w:val="645F5B"/>
                <w:spacing w:val="0"/>
                <w:w w:val="100"/>
                <w:position w:val="0"/>
                <w:sz w:val="15"/>
                <w:szCs w:val="15"/>
              </w:rPr>
              <w:t>的，</w:t>
            </w:r>
            <w:r>
              <w:rPr>
                <w:color w:val="404345"/>
                <w:spacing w:val="0"/>
                <w:w w:val="100"/>
                <w:position w:val="0"/>
                <w:sz w:val="15"/>
                <w:szCs w:val="15"/>
              </w:rPr>
              <w:t>得</w:t>
            </w:r>
            <w:r>
              <w:rPr>
                <w:rFonts w:ascii="Times New Roman" w:hAnsi="Times New Roman" w:eastAsia="Times New Roman" w:cs="Times New Roman"/>
                <w:color w:val="404345"/>
                <w:spacing w:val="0"/>
                <w:w w:val="100"/>
                <w:position w:val="0"/>
                <w:sz w:val="15"/>
                <w:szCs w:val="15"/>
              </w:rPr>
              <w:t>1</w:t>
            </w:r>
            <w:r>
              <w:rPr>
                <w:color w:val="404345"/>
                <w:spacing w:val="0"/>
                <w:w w:val="100"/>
                <w:position w:val="0"/>
                <w:sz w:val="15"/>
                <w:szCs w:val="15"/>
              </w:rPr>
              <w:t>。</w:t>
            </w:r>
            <w:r>
              <w:rPr>
                <w:color w:val="645F5B"/>
                <w:spacing w:val="0"/>
                <w:w w:val="100"/>
                <w:position w:val="0"/>
                <w:sz w:val="15"/>
                <w:szCs w:val="15"/>
              </w:rPr>
              <w:t>分 预算完成率，</w:t>
            </w:r>
            <w:r>
              <w:rPr>
                <w:rFonts w:ascii="Times New Roman" w:hAnsi="Times New Roman" w:eastAsia="Times New Roman" w:cs="Times New Roman"/>
                <w:color w:val="645F5B"/>
                <w:spacing w:val="0"/>
                <w:w w:val="100"/>
                <w:position w:val="0"/>
                <w:sz w:val="15"/>
                <w:szCs w:val="15"/>
              </w:rPr>
              <w:t>95%</w:t>
            </w:r>
            <w:r>
              <w:rPr>
                <w:color w:val="645F5B"/>
                <w:spacing w:val="0"/>
                <w:w w:val="100"/>
                <w:position w:val="0"/>
                <w:sz w:val="15"/>
                <w:szCs w:val="15"/>
              </w:rPr>
              <w:t>的，得</w:t>
            </w:r>
            <w:r>
              <w:rPr>
                <w:rFonts w:ascii="Times New Roman" w:hAnsi="Times New Roman" w:eastAsia="Times New Roman" w:cs="Times New Roman"/>
                <w:color w:val="404345"/>
                <w:spacing w:val="0"/>
                <w:w w:val="100"/>
                <w:position w:val="0"/>
                <w:sz w:val="15"/>
                <w:szCs w:val="15"/>
              </w:rPr>
              <w:t>9</w:t>
            </w:r>
            <w:r>
              <w:rPr>
                <w:color w:val="645F5B"/>
                <w:spacing w:val="0"/>
                <w:w w:val="100"/>
                <w:position w:val="0"/>
                <w:sz w:val="15"/>
                <w:szCs w:val="15"/>
                <w:lang w:val="zh-CN" w:eastAsia="zh-CN" w:bidi="zh-CN"/>
              </w:rPr>
              <w:t>分.</w:t>
            </w:r>
          </w:p>
          <w:p w14:paraId="53ACD181">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预算完成率在</w:t>
            </w:r>
            <w:r>
              <w:rPr>
                <w:rFonts w:ascii="Times New Roman" w:hAnsi="Times New Roman" w:eastAsia="Times New Roman" w:cs="Times New Roman"/>
                <w:color w:val="645F5B"/>
                <w:spacing w:val="0"/>
                <w:w w:val="100"/>
                <w:position w:val="0"/>
                <w:sz w:val="15"/>
                <w:szCs w:val="15"/>
              </w:rPr>
              <w:t xml:space="preserve">90% </w:t>
            </w:r>
            <w:r>
              <w:rPr>
                <w:color w:val="404345"/>
                <w:spacing w:val="0"/>
                <w:w w:val="100"/>
                <w:position w:val="0"/>
                <w:sz w:val="15"/>
                <w:szCs w:val="15"/>
              </w:rPr>
              <w:t>（含）和</w:t>
            </w:r>
            <w:r>
              <w:rPr>
                <w:rFonts w:ascii="Times New Roman" w:hAnsi="Times New Roman" w:eastAsia="Times New Roman" w:cs="Times New Roman"/>
                <w:color w:val="645F5B"/>
                <w:spacing w:val="0"/>
                <w:w w:val="100"/>
                <w:position w:val="0"/>
                <w:sz w:val="15"/>
                <w:szCs w:val="15"/>
              </w:rPr>
              <w:t xml:space="preserve">95% </w:t>
            </w:r>
            <w:r>
              <w:rPr>
                <w:color w:val="645F5B"/>
                <w:spacing w:val="0"/>
                <w:w w:val="100"/>
                <w:position w:val="0"/>
                <w:sz w:val="15"/>
                <w:szCs w:val="15"/>
              </w:rPr>
              <w:t>之间，得</w:t>
            </w:r>
            <w:r>
              <w:rPr>
                <w:rFonts w:ascii="Times New Roman" w:hAnsi="Times New Roman" w:eastAsia="Times New Roman" w:cs="Times New Roman"/>
                <w:color w:val="645F5B"/>
                <w:spacing w:val="0"/>
                <w:w w:val="100"/>
                <w:position w:val="0"/>
                <w:sz w:val="15"/>
                <w:szCs w:val="15"/>
              </w:rPr>
              <w:t>8</w:t>
            </w:r>
            <w:r>
              <w:rPr>
                <w:color w:val="404345"/>
                <w:spacing w:val="0"/>
                <w:w w:val="100"/>
                <w:position w:val="0"/>
                <w:sz w:val="15"/>
                <w:szCs w:val="15"/>
              </w:rPr>
              <w:t>分。</w:t>
            </w:r>
          </w:p>
          <w:p w14:paraId="18CD9354">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预算完成率在</w:t>
            </w:r>
            <w:r>
              <w:rPr>
                <w:rFonts w:ascii="Times New Roman" w:hAnsi="Times New Roman" w:eastAsia="Times New Roman" w:cs="Times New Roman"/>
                <w:color w:val="645F5B"/>
                <w:spacing w:val="0"/>
                <w:w w:val="100"/>
                <w:position w:val="0"/>
                <w:sz w:val="15"/>
                <w:szCs w:val="15"/>
              </w:rPr>
              <w:t xml:space="preserve">85% </w:t>
            </w:r>
            <w:r>
              <w:rPr>
                <w:color w:val="645F5B"/>
                <w:spacing w:val="0"/>
                <w:w w:val="100"/>
                <w:position w:val="0"/>
                <w:sz w:val="15"/>
                <w:szCs w:val="15"/>
              </w:rPr>
              <w:t>（含）</w:t>
            </w:r>
            <w:r>
              <w:rPr>
                <w:color w:val="404345"/>
                <w:spacing w:val="0"/>
                <w:w w:val="100"/>
                <w:position w:val="0"/>
                <w:sz w:val="15"/>
                <w:szCs w:val="15"/>
              </w:rPr>
              <w:t>和</w:t>
            </w:r>
            <w:r>
              <w:rPr>
                <w:rFonts w:ascii="Times New Roman" w:hAnsi="Times New Roman" w:eastAsia="Times New Roman" w:cs="Times New Roman"/>
                <w:color w:val="645F5B"/>
                <w:spacing w:val="0"/>
                <w:w w:val="100"/>
                <w:position w:val="0"/>
                <w:sz w:val="15"/>
                <w:szCs w:val="15"/>
              </w:rPr>
              <w:t xml:space="preserve">90% </w:t>
            </w:r>
            <w:r>
              <w:rPr>
                <w:color w:val="645F5B"/>
                <w:spacing w:val="0"/>
                <w:w w:val="100"/>
                <w:position w:val="0"/>
                <w:sz w:val="15"/>
                <w:szCs w:val="15"/>
              </w:rPr>
              <w:t>之间，得</w:t>
            </w:r>
            <w:r>
              <w:rPr>
                <w:rFonts w:ascii="Times New Roman" w:hAnsi="Times New Roman" w:eastAsia="Times New Roman" w:cs="Times New Roman"/>
                <w:color w:val="645F5B"/>
                <w:spacing w:val="0"/>
                <w:w w:val="100"/>
                <w:position w:val="0"/>
                <w:sz w:val="15"/>
                <w:szCs w:val="15"/>
              </w:rPr>
              <w:t>7</w:t>
            </w:r>
            <w:r>
              <w:rPr>
                <w:color w:val="645F5B"/>
                <w:spacing w:val="0"/>
                <w:w w:val="100"/>
                <w:position w:val="0"/>
                <w:sz w:val="15"/>
                <w:szCs w:val="15"/>
              </w:rPr>
              <w:t>分。</w:t>
            </w:r>
          </w:p>
          <w:p w14:paraId="212DEB90">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预算完成率在</w:t>
            </w:r>
            <w:r>
              <w:rPr>
                <w:rFonts w:ascii="Times New Roman" w:hAnsi="Times New Roman" w:eastAsia="Times New Roman" w:cs="Times New Roman"/>
                <w:color w:val="645F5B"/>
                <w:spacing w:val="0"/>
                <w:w w:val="100"/>
                <w:position w:val="0"/>
                <w:sz w:val="15"/>
                <w:szCs w:val="15"/>
              </w:rPr>
              <w:t xml:space="preserve">80% </w:t>
            </w:r>
            <w:r>
              <w:rPr>
                <w:color w:val="645F5B"/>
                <w:spacing w:val="0"/>
                <w:w w:val="100"/>
                <w:position w:val="0"/>
                <w:sz w:val="15"/>
                <w:szCs w:val="15"/>
              </w:rPr>
              <w:t>（含）</w:t>
            </w:r>
            <w:r>
              <w:rPr>
                <w:color w:val="404345"/>
                <w:spacing w:val="0"/>
                <w:w w:val="100"/>
                <w:position w:val="0"/>
                <w:sz w:val="15"/>
                <w:szCs w:val="15"/>
              </w:rPr>
              <w:t>和</w:t>
            </w:r>
            <w:r>
              <w:rPr>
                <w:rFonts w:ascii="Times New Roman" w:hAnsi="Times New Roman" w:eastAsia="Times New Roman" w:cs="Times New Roman"/>
                <w:color w:val="645F5B"/>
                <w:spacing w:val="0"/>
                <w:w w:val="100"/>
                <w:position w:val="0"/>
                <w:sz w:val="15"/>
                <w:szCs w:val="15"/>
              </w:rPr>
              <w:t>85%</w:t>
            </w:r>
          </w:p>
          <w:p w14:paraId="3B8E094F">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之间，得</w:t>
            </w:r>
            <w:r>
              <w:rPr>
                <w:rFonts w:ascii="Times New Roman" w:hAnsi="Times New Roman" w:eastAsia="Times New Roman" w:cs="Times New Roman"/>
                <w:color w:val="645F5B"/>
                <w:spacing w:val="0"/>
                <w:w w:val="100"/>
                <w:position w:val="0"/>
                <w:sz w:val="15"/>
                <w:szCs w:val="15"/>
              </w:rPr>
              <w:t>6</w:t>
            </w:r>
            <w:r>
              <w:rPr>
                <w:color w:val="645F5B"/>
                <w:spacing w:val="0"/>
                <w:w w:val="100"/>
                <w:position w:val="0"/>
                <w:sz w:val="15"/>
                <w:szCs w:val="15"/>
              </w:rPr>
              <w:t>分。</w:t>
            </w:r>
          </w:p>
          <w:p w14:paraId="7025CF50">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预算完成率在</w:t>
            </w:r>
            <w:r>
              <w:rPr>
                <w:rFonts w:ascii="Times New Roman" w:hAnsi="Times New Roman" w:eastAsia="Times New Roman" w:cs="Times New Roman"/>
                <w:color w:val="645F5B"/>
                <w:spacing w:val="0"/>
                <w:w w:val="100"/>
                <w:position w:val="0"/>
                <w:sz w:val="15"/>
                <w:szCs w:val="15"/>
              </w:rPr>
              <w:t>7</w:t>
            </w:r>
            <w:r>
              <w:rPr>
                <w:color w:val="645F5B"/>
                <w:spacing w:val="0"/>
                <w:w w:val="100"/>
                <w:position w:val="0"/>
                <w:sz w:val="15"/>
                <w:szCs w:val="15"/>
              </w:rPr>
              <w:t>。% （含）</w:t>
            </w:r>
            <w:r>
              <w:rPr>
                <w:color w:val="404345"/>
                <w:spacing w:val="0"/>
                <w:w w:val="100"/>
                <w:position w:val="0"/>
                <w:sz w:val="15"/>
                <w:szCs w:val="15"/>
              </w:rPr>
              <w:t>和</w:t>
            </w:r>
            <w:r>
              <w:rPr>
                <w:rFonts w:ascii="Times New Roman" w:hAnsi="Times New Roman" w:eastAsia="Times New Roman" w:cs="Times New Roman"/>
                <w:color w:val="645F5B"/>
                <w:spacing w:val="0"/>
                <w:w w:val="100"/>
                <w:position w:val="0"/>
                <w:sz w:val="15"/>
                <w:szCs w:val="15"/>
              </w:rPr>
              <w:t>80%</w:t>
            </w:r>
          </w:p>
          <w:p w14:paraId="4680FB4B">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之间，</w:t>
            </w:r>
            <w:r>
              <w:rPr>
                <w:color w:val="404345"/>
                <w:spacing w:val="0"/>
                <w:w w:val="100"/>
                <w:position w:val="0"/>
                <w:sz w:val="15"/>
                <w:szCs w:val="15"/>
              </w:rPr>
              <w:t>得</w:t>
            </w:r>
            <w:r>
              <w:rPr>
                <w:rFonts w:ascii="Times New Roman" w:hAnsi="Times New Roman" w:eastAsia="Times New Roman" w:cs="Times New Roman"/>
                <w:color w:val="000000"/>
                <w:spacing w:val="0"/>
                <w:w w:val="100"/>
                <w:position w:val="0"/>
                <w:sz w:val="15"/>
                <w:szCs w:val="15"/>
              </w:rPr>
              <w:t>4</w:t>
            </w:r>
            <w:r>
              <w:rPr>
                <w:color w:val="404345"/>
                <w:spacing w:val="0"/>
                <w:w w:val="100"/>
                <w:position w:val="0"/>
                <w:sz w:val="15"/>
                <w:szCs w:val="15"/>
              </w:rPr>
              <w:t>分。</w:t>
            </w:r>
          </w:p>
          <w:p w14:paraId="7D5F02AD">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预算完成率</w:t>
            </w:r>
            <w:r>
              <w:rPr>
                <w:rFonts w:ascii="Times New Roman" w:hAnsi="Times New Roman" w:eastAsia="Times New Roman" w:cs="Times New Roman"/>
                <w:color w:val="645F5B"/>
                <w:spacing w:val="0"/>
                <w:w w:val="100"/>
                <w:position w:val="0"/>
                <w:sz w:val="15"/>
                <w:szCs w:val="15"/>
              </w:rPr>
              <w:t>＜70%</w:t>
            </w:r>
            <w:r>
              <w:rPr>
                <w:color w:val="645F5B"/>
                <w:spacing w:val="0"/>
                <w:w w:val="100"/>
                <w:position w:val="0"/>
                <w:sz w:val="15"/>
                <w:szCs w:val="15"/>
              </w:rPr>
              <w:t>的，得</w:t>
            </w:r>
            <w:r>
              <w:rPr>
                <w:color w:val="645F5B"/>
                <w:spacing w:val="0"/>
                <w:w w:val="100"/>
                <w:position w:val="0"/>
                <w:sz w:val="15"/>
                <w:szCs w:val="15"/>
                <w:lang w:val="zh-CN" w:eastAsia="zh-CN" w:bidi="zh-CN"/>
              </w:rPr>
              <w:t>。分。</w:t>
            </w:r>
          </w:p>
        </w:tc>
        <w:tc>
          <w:tcPr>
            <w:tcBorders>
              <w:top w:val="single" w:color="auto" w:sz="4" w:space="0"/>
              <w:left w:val="single" w:color="auto" w:sz="4" w:space="0"/>
            </w:tcBorders>
            <w:shd w:val="clear" w:color="auto" w:fill="FFFFFF"/>
            <w:vAlign w:val="center"/>
          </w:tcPr>
          <w:p w14:paraId="6B74D731">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lang w:val="en-US" w:eastAsia="en-US" w:bidi="en-US"/>
              </w:rPr>
              <w:t>1577. 96/1577.</w:t>
            </w:r>
          </w:p>
          <w:p w14:paraId="3DC2E04B">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96-100%</w:t>
            </w:r>
          </w:p>
        </w:tc>
        <w:tc>
          <w:tcPr>
            <w:tcBorders>
              <w:top w:val="single" w:color="auto" w:sz="4" w:space="0"/>
              <w:left w:val="single" w:color="auto" w:sz="4" w:space="0"/>
            </w:tcBorders>
            <w:shd w:val="clear" w:color="auto" w:fill="FFFFFF"/>
            <w:vAlign w:val="center"/>
          </w:tcPr>
          <w:p w14:paraId="4CF99D75">
            <w:pPr>
              <w:pStyle w:val="17"/>
              <w:keepNext w:val="0"/>
              <w:keepLines w:val="0"/>
              <w:widowControl w:val="0"/>
              <w:shd w:val="clear" w:color="auto" w:fill="auto"/>
              <w:bidi w:val="0"/>
              <w:spacing w:before="0" w:after="0" w:line="240" w:lineRule="auto"/>
              <w:ind w:left="0" w:right="0" w:firstLine="0"/>
              <w:jc w:val="right"/>
              <w:rPr>
                <w:sz w:val="15"/>
                <w:szCs w:val="15"/>
              </w:rPr>
            </w:pPr>
            <w:r>
              <w:rPr>
                <w:rFonts w:ascii="Times New Roman" w:hAnsi="Times New Roman" w:eastAsia="Times New Roman" w:cs="Times New Roman"/>
                <w:color w:val="404345"/>
                <w:spacing w:val="0"/>
                <w:w w:val="100"/>
                <w:position w:val="0"/>
                <w:sz w:val="15"/>
                <w:szCs w:val="15"/>
              </w:rPr>
              <w:t>100%</w:t>
            </w:r>
          </w:p>
        </w:tc>
        <w:tc>
          <w:tcPr>
            <w:tcBorders>
              <w:top w:val="single" w:color="auto" w:sz="4" w:space="0"/>
              <w:left w:val="single" w:color="auto" w:sz="4" w:space="0"/>
            </w:tcBorders>
            <w:shd w:val="clear" w:color="auto" w:fill="FFFFFF"/>
            <w:vAlign w:val="center"/>
          </w:tcPr>
          <w:p w14:paraId="24BEC044">
            <w:pPr>
              <w:pStyle w:val="17"/>
              <w:keepNext w:val="0"/>
              <w:keepLines w:val="0"/>
              <w:widowControl w:val="0"/>
              <w:shd w:val="clear" w:color="auto" w:fill="auto"/>
              <w:bidi w:val="0"/>
              <w:spacing w:before="0" w:after="0" w:line="240" w:lineRule="auto"/>
              <w:ind w:left="0" w:right="0" w:firstLine="0"/>
              <w:jc w:val="right"/>
              <w:rPr>
                <w:sz w:val="15"/>
                <w:szCs w:val="15"/>
              </w:rPr>
            </w:pPr>
            <w:r>
              <w:rPr>
                <w:rFonts w:ascii="Times New Roman" w:hAnsi="Times New Roman" w:eastAsia="Times New Roman" w:cs="Times New Roman"/>
                <w:color w:val="404345"/>
                <w:spacing w:val="0"/>
                <w:w w:val="100"/>
                <w:position w:val="0"/>
                <w:sz w:val="15"/>
                <w:szCs w:val="15"/>
              </w:rPr>
              <w:t>100%</w:t>
            </w:r>
          </w:p>
        </w:tc>
        <w:tc>
          <w:tcPr>
            <w:tcBorders>
              <w:top w:val="single" w:color="auto" w:sz="4" w:space="0"/>
              <w:left w:val="single" w:color="auto" w:sz="4" w:space="0"/>
            </w:tcBorders>
            <w:shd w:val="clear" w:color="auto" w:fill="FFFFFF"/>
            <w:vAlign w:val="center"/>
          </w:tcPr>
          <w:p w14:paraId="7254388E">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10</w:t>
            </w:r>
            <w:r>
              <w:rPr>
                <w:color w:val="404345"/>
                <w:spacing w:val="0"/>
                <w:w w:val="100"/>
                <w:position w:val="0"/>
                <w:sz w:val="15"/>
                <w:szCs w:val="15"/>
              </w:rPr>
              <w:t>分</w:t>
            </w:r>
          </w:p>
        </w:tc>
        <w:tc>
          <w:tcPr>
            <w:tcBorders>
              <w:top w:val="single" w:color="auto" w:sz="4" w:space="0"/>
              <w:left w:val="single" w:color="auto" w:sz="4" w:space="0"/>
            </w:tcBorders>
            <w:shd w:val="clear" w:color="auto" w:fill="FFFFFF"/>
            <w:vAlign w:val="top"/>
          </w:tcPr>
          <w:p w14:paraId="0202D08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5AAA351">
            <w:pPr>
              <w:widowControl w:val="0"/>
              <w:rPr>
                <w:sz w:val="10"/>
                <w:szCs w:val="10"/>
              </w:rPr>
            </w:pPr>
          </w:p>
        </w:tc>
      </w:tr>
      <w:tr w14:paraId="6F57355B">
        <w:tblPrEx>
          <w:tblCellMar>
            <w:top w:w="0" w:type="dxa"/>
            <w:left w:w="10" w:type="dxa"/>
            <w:bottom w:w="0" w:type="dxa"/>
            <w:right w:w="10" w:type="dxa"/>
          </w:tblCellMar>
        </w:tblPrEx>
        <w:trPr>
          <w:trHeight w:val="1934" w:hRule="exact"/>
          <w:jc w:val="center"/>
        </w:trPr>
        <w:tc>
          <w:tcPr>
            <w:vMerge w:val="continue"/>
            <w:tcBorders>
              <w:left w:val="single" w:color="auto" w:sz="4" w:space="0"/>
              <w:bottom w:val="single" w:color="auto" w:sz="4" w:space="0"/>
            </w:tcBorders>
            <w:shd w:val="clear" w:color="auto" w:fill="FFFFFF"/>
            <w:textDirection w:val="tbRlV"/>
            <w:vAlign w:val="bottom"/>
          </w:tcPr>
          <w:p w14:paraId="0AB162D0"/>
        </w:tc>
        <w:tc>
          <w:tcPr>
            <w:vMerge w:val="continue"/>
            <w:tcBorders>
              <w:left w:val="single" w:color="auto" w:sz="4" w:space="0"/>
              <w:bottom w:val="single" w:color="auto" w:sz="4" w:space="0"/>
            </w:tcBorders>
            <w:shd w:val="clear" w:color="auto" w:fill="FFFFFF"/>
            <w:vAlign w:val="center"/>
          </w:tcPr>
          <w:p w14:paraId="6E5FDAF9"/>
        </w:tc>
        <w:tc>
          <w:tcPr>
            <w:tcBorders>
              <w:top w:val="single" w:color="auto" w:sz="4" w:space="0"/>
              <w:left w:val="single" w:color="auto" w:sz="4" w:space="0"/>
              <w:bottom w:val="single" w:color="auto" w:sz="4" w:space="0"/>
            </w:tcBorders>
            <w:shd w:val="clear" w:color="auto" w:fill="FFFFFF"/>
            <w:textDirection w:val="tbRlV"/>
            <w:vAlign w:val="bottom"/>
          </w:tcPr>
          <w:p w14:paraId="43869AD5">
            <w:pPr>
              <w:pStyle w:val="29"/>
              <w:keepNext w:val="0"/>
              <w:keepLines w:val="0"/>
              <w:widowControl w:val="0"/>
              <w:shd w:val="clear" w:color="auto" w:fill="auto"/>
              <w:bidi w:val="0"/>
              <w:spacing w:before="0" w:after="0" w:line="158" w:lineRule="exact"/>
              <w:ind w:left="0" w:right="0" w:firstLine="0"/>
              <w:jc w:val="center"/>
            </w:pPr>
            <w:r>
              <w:rPr>
                <w:color w:val="645F5B"/>
                <w:spacing w:val="0"/>
                <w:w w:val="100"/>
                <w:position w:val="0"/>
              </w:rPr>
              <w:t xml:space="preserve">算整 </w:t>
            </w:r>
            <w:r>
              <w:rPr>
                <w:b/>
                <w:bCs/>
                <w:spacing w:val="0"/>
                <w:w w:val="100"/>
                <w:position w:val="0"/>
                <w:sz w:val="15"/>
                <w:szCs w:val="15"/>
              </w:rPr>
              <w:t xml:space="preserve">5 ) </w:t>
            </w:r>
            <w:r>
              <w:rPr>
                <w:color w:val="645F5B"/>
                <w:spacing w:val="0"/>
                <w:w w:val="100"/>
                <w:position w:val="0"/>
              </w:rPr>
              <w:t>预调率—分</w:t>
            </w:r>
          </w:p>
        </w:tc>
        <w:tc>
          <w:tcPr>
            <w:tcBorders>
              <w:top w:val="single" w:color="auto" w:sz="4" w:space="0"/>
              <w:left w:val="single" w:color="auto" w:sz="4" w:space="0"/>
              <w:bottom w:val="single" w:color="auto" w:sz="4" w:space="0"/>
            </w:tcBorders>
            <w:shd w:val="clear" w:color="auto" w:fill="FFFFFF"/>
            <w:vAlign w:val="center"/>
          </w:tcPr>
          <w:p w14:paraId="4798913A">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5</w:t>
            </w:r>
          </w:p>
        </w:tc>
        <w:tc>
          <w:tcPr>
            <w:tcBorders>
              <w:top w:val="single" w:color="auto" w:sz="4" w:space="0"/>
              <w:left w:val="single" w:color="auto" w:sz="4" w:space="0"/>
              <w:bottom w:val="single" w:color="auto" w:sz="4" w:space="0"/>
            </w:tcBorders>
            <w:shd w:val="clear" w:color="auto" w:fill="FFFFFF"/>
            <w:vAlign w:val="top"/>
          </w:tcPr>
          <w:p w14:paraId="3AD0D169">
            <w:pPr>
              <w:pStyle w:val="17"/>
              <w:keepNext w:val="0"/>
              <w:keepLines w:val="0"/>
              <w:widowControl w:val="0"/>
              <w:shd w:val="clear" w:color="auto" w:fill="auto"/>
              <w:bidi w:val="0"/>
              <w:spacing w:before="0" w:after="0" w:line="189" w:lineRule="exact"/>
              <w:ind w:left="0" w:right="0" w:firstLine="0"/>
              <w:jc w:val="left"/>
              <w:rPr>
                <w:sz w:val="15"/>
                <w:szCs w:val="15"/>
              </w:rPr>
            </w:pPr>
            <w:r>
              <w:rPr>
                <w:color w:val="645F5B"/>
                <w:spacing w:val="0"/>
                <w:w w:val="100"/>
                <w:position w:val="0"/>
                <w:sz w:val="15"/>
                <w:szCs w:val="15"/>
              </w:rPr>
              <w:t>预算调整率</w:t>
            </w:r>
            <w:r>
              <w:rPr>
                <w:color w:val="000000"/>
                <w:spacing w:val="0"/>
                <w:w w:val="100"/>
                <w:position w:val="0"/>
                <w:sz w:val="15"/>
                <w:szCs w:val="15"/>
              </w:rPr>
              <w:t>=</w:t>
            </w:r>
            <w:r>
              <w:rPr>
                <w:color w:val="645F5B"/>
                <w:spacing w:val="0"/>
                <w:w w:val="100"/>
                <w:position w:val="0"/>
                <w:sz w:val="15"/>
                <w:szCs w:val="15"/>
              </w:rPr>
              <w:t xml:space="preserve">（预算调整数/预算数） </w:t>
            </w:r>
            <w:r>
              <w:rPr>
                <w:rFonts w:ascii="Times New Roman" w:hAnsi="Times New Roman" w:eastAsia="Times New Roman" w:cs="Times New Roman"/>
                <w:color w:val="645F5B"/>
                <w:spacing w:val="0"/>
                <w:w w:val="100"/>
                <w:position w:val="0"/>
                <w:sz w:val="15"/>
                <w:szCs w:val="15"/>
              </w:rPr>
              <w:t>X 100%,</w:t>
            </w:r>
            <w:r>
              <w:rPr>
                <w:color w:val="645F5B"/>
                <w:spacing w:val="0"/>
                <w:w w:val="100"/>
                <w:position w:val="0"/>
                <w:sz w:val="15"/>
                <w:szCs w:val="15"/>
              </w:rPr>
              <w:t>用以反映和考</w:t>
            </w:r>
            <w:r>
              <w:rPr>
                <w:color w:val="404345"/>
                <w:spacing w:val="0"/>
                <w:w w:val="100"/>
                <w:position w:val="0"/>
                <w:sz w:val="15"/>
                <w:szCs w:val="15"/>
              </w:rPr>
              <w:t xml:space="preserve">核部门（单 </w:t>
            </w:r>
            <w:r>
              <w:rPr>
                <w:color w:val="645F5B"/>
                <w:spacing w:val="0"/>
                <w:w w:val="100"/>
                <w:position w:val="0"/>
                <w:sz w:val="15"/>
                <w:szCs w:val="15"/>
              </w:rPr>
              <w:t>位）</w:t>
            </w:r>
            <w:r>
              <w:rPr>
                <w:color w:val="858585"/>
                <w:spacing w:val="0"/>
                <w:w w:val="100"/>
                <w:position w:val="0"/>
                <w:sz w:val="15"/>
                <w:szCs w:val="15"/>
              </w:rPr>
              <w:t>预算</w:t>
            </w:r>
            <w:r>
              <w:rPr>
                <w:color w:val="645F5B"/>
                <w:spacing w:val="0"/>
                <w:w w:val="100"/>
                <w:position w:val="0"/>
                <w:sz w:val="15"/>
                <w:szCs w:val="15"/>
              </w:rPr>
              <w:t>的调整程度。</w:t>
            </w:r>
          </w:p>
          <w:p w14:paraId="49EF4FF5">
            <w:pPr>
              <w:pStyle w:val="17"/>
              <w:keepNext w:val="0"/>
              <w:keepLines w:val="0"/>
              <w:widowControl w:val="0"/>
              <w:shd w:val="clear" w:color="auto" w:fill="auto"/>
              <w:bidi w:val="0"/>
              <w:spacing w:before="0" w:after="0" w:line="189" w:lineRule="exact"/>
              <w:ind w:left="0" w:right="0" w:firstLine="0"/>
              <w:jc w:val="left"/>
              <w:rPr>
                <w:sz w:val="15"/>
                <w:szCs w:val="15"/>
              </w:rPr>
            </w:pPr>
            <w:r>
              <w:rPr>
                <w:color w:val="645F5B"/>
                <w:spacing w:val="0"/>
                <w:w w:val="100"/>
                <w:position w:val="0"/>
                <w:sz w:val="15"/>
                <w:szCs w:val="15"/>
              </w:rPr>
              <w:t>预算调整数：</w:t>
            </w:r>
            <w:r>
              <w:rPr>
                <w:color w:val="858585"/>
                <w:spacing w:val="0"/>
                <w:w w:val="100"/>
                <w:position w:val="0"/>
                <w:sz w:val="15"/>
                <w:szCs w:val="15"/>
              </w:rPr>
              <w:t>部门</w:t>
            </w:r>
            <w:r>
              <w:rPr>
                <w:color w:val="404345"/>
                <w:spacing w:val="0"/>
                <w:w w:val="100"/>
                <w:position w:val="0"/>
                <w:sz w:val="15"/>
                <w:szCs w:val="15"/>
              </w:rPr>
              <w:t>（单位）</w:t>
            </w:r>
            <w:r>
              <w:rPr>
                <w:color w:val="645F5B"/>
                <w:spacing w:val="0"/>
                <w:w w:val="100"/>
                <w:position w:val="0"/>
                <w:sz w:val="15"/>
                <w:szCs w:val="15"/>
              </w:rPr>
              <w:t>在</w:t>
            </w:r>
            <w:r>
              <w:rPr>
                <w:color w:val="858585"/>
                <w:spacing w:val="0"/>
                <w:w w:val="100"/>
                <w:position w:val="0"/>
                <w:sz w:val="15"/>
                <w:szCs w:val="15"/>
              </w:rPr>
              <w:t xml:space="preserve">本年度 </w:t>
            </w:r>
            <w:r>
              <w:rPr>
                <w:color w:val="645F5B"/>
                <w:spacing w:val="0"/>
                <w:w w:val="100"/>
                <w:position w:val="0"/>
                <w:sz w:val="15"/>
                <w:szCs w:val="15"/>
              </w:rPr>
              <w:t>内涉及预算的追加、</w:t>
            </w:r>
            <w:r>
              <w:rPr>
                <w:color w:val="858585"/>
                <w:spacing w:val="0"/>
                <w:w w:val="100"/>
                <w:position w:val="0"/>
                <w:sz w:val="15"/>
                <w:szCs w:val="15"/>
              </w:rPr>
              <w:t>追</w:t>
            </w:r>
            <w:r>
              <w:rPr>
                <w:color w:val="645F5B"/>
                <w:spacing w:val="0"/>
                <w:w w:val="100"/>
                <w:position w:val="0"/>
                <w:sz w:val="15"/>
                <w:szCs w:val="15"/>
              </w:rPr>
              <w:t>减或结构调整 的资金总和（因落实国家政策、</w:t>
            </w:r>
            <w:r>
              <w:rPr>
                <w:color w:val="404345"/>
                <w:spacing w:val="0"/>
                <w:w w:val="100"/>
                <w:position w:val="0"/>
                <w:sz w:val="15"/>
                <w:szCs w:val="15"/>
              </w:rPr>
              <w:t>发生 不可抗力、</w:t>
            </w:r>
            <w:r>
              <w:rPr>
                <w:color w:val="645F5B"/>
                <w:spacing w:val="0"/>
                <w:w w:val="100"/>
                <w:position w:val="0"/>
                <w:sz w:val="15"/>
                <w:szCs w:val="15"/>
              </w:rPr>
              <w:t xml:space="preserve">上级部门或本级党委政府 </w:t>
            </w:r>
            <w:r>
              <w:rPr>
                <w:color w:val="858585"/>
                <w:spacing w:val="0"/>
                <w:w w:val="100"/>
                <w:position w:val="0"/>
                <w:sz w:val="15"/>
                <w:szCs w:val="15"/>
              </w:rPr>
              <w:t>临</w:t>
            </w:r>
            <w:r>
              <w:rPr>
                <w:color w:val="404345"/>
                <w:spacing w:val="0"/>
                <w:w w:val="100"/>
                <w:position w:val="0"/>
                <w:sz w:val="15"/>
                <w:szCs w:val="15"/>
              </w:rPr>
              <w:t>时交办</w:t>
            </w:r>
            <w:r>
              <w:rPr>
                <w:color w:val="645F5B"/>
                <w:spacing w:val="0"/>
                <w:w w:val="100"/>
                <w:position w:val="0"/>
                <w:sz w:val="15"/>
                <w:szCs w:val="15"/>
              </w:rPr>
              <w:t>而产生的调整</w:t>
            </w:r>
            <w:r>
              <w:rPr>
                <w:color w:val="404345"/>
                <w:spacing w:val="0"/>
                <w:w w:val="100"/>
                <w:position w:val="0"/>
                <w:sz w:val="15"/>
                <w:szCs w:val="15"/>
              </w:rPr>
              <w:t>除外）</w:t>
            </w:r>
            <w:r>
              <w:rPr>
                <w:rFonts w:ascii="Times New Roman" w:hAnsi="Times New Roman" w:eastAsia="Times New Roman" w:cs="Times New Roman"/>
                <w:color w:val="858585"/>
                <w:spacing w:val="0"/>
                <w:w w:val="100"/>
                <w:position w:val="0"/>
                <w:sz w:val="15"/>
                <w:szCs w:val="15"/>
                <w:lang w:val="en-US" w:eastAsia="en-US" w:bidi="en-US"/>
              </w:rPr>
              <w:t xml:space="preserve">O </w:t>
            </w:r>
            <w:r>
              <w:rPr>
                <w:color w:val="645F5B"/>
                <w:spacing w:val="0"/>
                <w:w w:val="100"/>
                <w:position w:val="0"/>
                <w:sz w:val="15"/>
                <w:szCs w:val="15"/>
              </w:rPr>
              <w:t>预算包括一般公共预算与政府性基金 预算。</w:t>
            </w:r>
          </w:p>
        </w:tc>
        <w:tc>
          <w:tcPr>
            <w:tcBorders>
              <w:top w:val="single" w:color="auto" w:sz="4" w:space="0"/>
              <w:left w:val="single" w:color="auto" w:sz="4" w:space="0"/>
              <w:bottom w:val="single" w:color="auto" w:sz="4" w:space="0"/>
            </w:tcBorders>
            <w:shd w:val="clear" w:color="auto" w:fill="FFFFFF"/>
            <w:vAlign w:val="center"/>
          </w:tcPr>
          <w:p w14:paraId="0632AE0D">
            <w:pPr>
              <w:pStyle w:val="17"/>
              <w:keepNext w:val="0"/>
              <w:keepLines w:val="0"/>
              <w:widowControl w:val="0"/>
              <w:shd w:val="clear" w:color="auto" w:fill="auto"/>
              <w:bidi w:val="0"/>
              <w:spacing w:before="0" w:after="0" w:line="206" w:lineRule="exact"/>
              <w:ind w:left="0" w:right="0" w:firstLine="0"/>
              <w:jc w:val="both"/>
              <w:rPr>
                <w:sz w:val="15"/>
                <w:szCs w:val="15"/>
              </w:rPr>
            </w:pPr>
            <w:r>
              <w:rPr>
                <w:color w:val="645F5B"/>
                <w:spacing w:val="0"/>
                <w:w w:val="100"/>
                <w:position w:val="0"/>
                <w:sz w:val="15"/>
                <w:szCs w:val="15"/>
              </w:rPr>
              <w:t>预算调整率绝对值</w:t>
            </w:r>
            <w:r>
              <w:rPr>
                <w:rFonts w:ascii="Times New Roman" w:hAnsi="Times New Roman" w:eastAsia="Times New Roman" w:cs="Times New Roman"/>
                <w:color w:val="645F5B"/>
                <w:spacing w:val="0"/>
                <w:w w:val="100"/>
                <w:position w:val="0"/>
                <w:sz w:val="15"/>
                <w:szCs w:val="15"/>
                <w:lang w:val="en-US" w:eastAsia="en-US" w:bidi="en-US"/>
              </w:rPr>
              <w:t>W5%,</w:t>
            </w:r>
            <w:r>
              <w:rPr>
                <w:color w:val="645F5B"/>
                <w:spacing w:val="0"/>
                <w:w w:val="100"/>
                <w:position w:val="0"/>
                <w:sz w:val="15"/>
                <w:szCs w:val="15"/>
              </w:rPr>
              <w:t>得</w:t>
            </w:r>
            <w:r>
              <w:rPr>
                <w:rFonts w:ascii="Times New Roman" w:hAnsi="Times New Roman" w:eastAsia="Times New Roman" w:cs="Times New Roman"/>
                <w:color w:val="645F5B"/>
                <w:spacing w:val="0"/>
                <w:w w:val="100"/>
                <w:position w:val="0"/>
                <w:sz w:val="15"/>
                <w:szCs w:val="15"/>
              </w:rPr>
              <w:t xml:space="preserve">5 </w:t>
            </w:r>
            <w:r>
              <w:rPr>
                <w:color w:val="645F5B"/>
                <w:spacing w:val="0"/>
                <w:w w:val="100"/>
                <w:position w:val="0"/>
                <w:sz w:val="15"/>
                <w:szCs w:val="15"/>
              </w:rPr>
              <w:t>分。</w:t>
            </w:r>
          </w:p>
          <w:p w14:paraId="4FBE9903">
            <w:pPr>
              <w:pStyle w:val="17"/>
              <w:keepNext w:val="0"/>
              <w:keepLines w:val="0"/>
              <w:widowControl w:val="0"/>
              <w:shd w:val="clear" w:color="auto" w:fill="auto"/>
              <w:bidi w:val="0"/>
              <w:spacing w:before="0" w:after="0" w:line="187" w:lineRule="exact"/>
              <w:ind w:left="0" w:right="0" w:firstLine="0"/>
              <w:jc w:val="both"/>
              <w:rPr>
                <w:sz w:val="15"/>
                <w:szCs w:val="15"/>
              </w:rPr>
            </w:pPr>
            <w:r>
              <w:rPr>
                <w:color w:val="645F5B"/>
                <w:spacing w:val="0"/>
                <w:w w:val="100"/>
                <w:position w:val="0"/>
                <w:sz w:val="15"/>
                <w:szCs w:val="15"/>
              </w:rPr>
              <w:t>预算调整率绝对值</w:t>
            </w:r>
            <w:r>
              <w:rPr>
                <w:rFonts w:ascii="Times New Roman" w:hAnsi="Times New Roman" w:eastAsia="Times New Roman" w:cs="Times New Roman"/>
                <w:color w:val="645F5B"/>
                <w:spacing w:val="0"/>
                <w:w w:val="100"/>
                <w:position w:val="0"/>
                <w:sz w:val="15"/>
                <w:szCs w:val="15"/>
              </w:rPr>
              <w:t>＞5%</w:t>
            </w:r>
            <w:r>
              <w:rPr>
                <w:color w:val="645F5B"/>
                <w:spacing w:val="0"/>
                <w:w w:val="100"/>
                <w:position w:val="0"/>
                <w:sz w:val="15"/>
                <w:szCs w:val="15"/>
              </w:rPr>
              <w:t>的，每 增加</w:t>
            </w:r>
            <w:r>
              <w:rPr>
                <w:rFonts w:ascii="Times New Roman" w:hAnsi="Times New Roman" w:eastAsia="Times New Roman" w:cs="Times New Roman"/>
                <w:color w:val="645F5B"/>
                <w:spacing w:val="0"/>
                <w:w w:val="100"/>
                <w:position w:val="0"/>
                <w:sz w:val="15"/>
                <w:szCs w:val="15"/>
                <w:lang w:val="en-US" w:eastAsia="en-US" w:bidi="en-US"/>
              </w:rPr>
              <w:t xml:space="preserve">0. </w:t>
            </w:r>
            <w:r>
              <w:rPr>
                <w:rFonts w:ascii="Times New Roman" w:hAnsi="Times New Roman" w:eastAsia="Times New Roman" w:cs="Times New Roman"/>
                <w:color w:val="000000"/>
                <w:spacing w:val="0"/>
                <w:w w:val="100"/>
                <w:position w:val="0"/>
                <w:sz w:val="15"/>
                <w:szCs w:val="15"/>
                <w:lang w:val="en-US" w:eastAsia="en-US" w:bidi="en-US"/>
              </w:rPr>
              <w:t>L</w:t>
            </w:r>
            <w:r>
              <w:rPr>
                <w:color w:val="404345"/>
                <w:spacing w:val="0"/>
                <w:w w:val="100"/>
                <w:position w:val="0"/>
                <w:sz w:val="15"/>
                <w:szCs w:val="15"/>
              </w:rPr>
              <w:t>个百</w:t>
            </w:r>
            <w:r>
              <w:rPr>
                <w:color w:val="645F5B"/>
                <w:spacing w:val="0"/>
                <w:w w:val="100"/>
                <w:position w:val="0"/>
                <w:sz w:val="15"/>
                <w:szCs w:val="15"/>
              </w:rPr>
              <w:t>分点扣</w:t>
            </w:r>
            <w:r>
              <w:rPr>
                <w:rFonts w:ascii="Times New Roman" w:hAnsi="Times New Roman" w:eastAsia="Times New Roman" w:cs="Times New Roman"/>
                <w:color w:val="645F5B"/>
                <w:spacing w:val="0"/>
                <w:w w:val="100"/>
                <w:position w:val="0"/>
                <w:sz w:val="15"/>
                <w:szCs w:val="15"/>
                <w:lang w:val="en-US" w:eastAsia="en-US" w:bidi="en-US"/>
              </w:rPr>
              <w:t xml:space="preserve">0. </w:t>
            </w:r>
            <w:r>
              <w:rPr>
                <w:rFonts w:ascii="Times New Roman" w:hAnsi="Times New Roman" w:eastAsia="Times New Roman" w:cs="Times New Roman"/>
                <w:color w:val="000000"/>
                <w:spacing w:val="0"/>
                <w:w w:val="100"/>
                <w:position w:val="0"/>
                <w:sz w:val="15"/>
                <w:szCs w:val="15"/>
              </w:rPr>
              <w:t>1</w:t>
            </w:r>
            <w:r>
              <w:rPr>
                <w:color w:val="404345"/>
                <w:spacing w:val="0"/>
                <w:w w:val="100"/>
                <w:position w:val="0"/>
                <w:sz w:val="15"/>
                <w:szCs w:val="15"/>
              </w:rPr>
              <w:t>分，</w:t>
            </w:r>
            <w:r>
              <w:rPr>
                <w:color w:val="645F5B"/>
                <w:spacing w:val="0"/>
                <w:w w:val="100"/>
                <w:position w:val="0"/>
                <w:sz w:val="15"/>
                <w:szCs w:val="15"/>
              </w:rPr>
              <w:t>扣 完为止</w:t>
            </w:r>
            <w:r>
              <w:rPr>
                <w:rFonts w:ascii="Times New Roman" w:hAnsi="Times New Roman" w:eastAsia="Times New Roman" w:cs="Times New Roman"/>
                <w:color w:val="645F5B"/>
                <w:spacing w:val="0"/>
                <w:w w:val="100"/>
                <w:position w:val="0"/>
                <w:sz w:val="15"/>
                <w:szCs w:val="15"/>
                <w:lang w:val="en-US" w:eastAsia="en-US" w:bidi="en-US"/>
              </w:rPr>
              <w:t>O</w:t>
            </w:r>
          </w:p>
        </w:tc>
        <w:tc>
          <w:tcPr>
            <w:tcBorders>
              <w:top w:val="single" w:color="auto" w:sz="4" w:space="0"/>
              <w:left w:val="single" w:color="auto" w:sz="4" w:space="0"/>
              <w:bottom w:val="single" w:color="auto" w:sz="4" w:space="0"/>
            </w:tcBorders>
            <w:shd w:val="clear" w:color="auto" w:fill="FFFFFF"/>
            <w:vAlign w:val="center"/>
          </w:tcPr>
          <w:p w14:paraId="77F388AF">
            <w:pPr>
              <w:pStyle w:val="17"/>
              <w:keepNext w:val="0"/>
              <w:keepLines w:val="0"/>
              <w:widowControl w:val="0"/>
              <w:shd w:val="clear" w:color="auto" w:fill="auto"/>
              <w:bidi w:val="0"/>
              <w:spacing w:before="0" w:after="0" w:line="189" w:lineRule="exact"/>
              <w:ind w:left="0" w:right="0" w:firstLine="0"/>
              <w:jc w:val="left"/>
              <w:rPr>
                <w:sz w:val="15"/>
                <w:szCs w:val="15"/>
              </w:rPr>
            </w:pPr>
            <w:r>
              <w:rPr>
                <w:color w:val="645F5B"/>
                <w:spacing w:val="0"/>
                <w:w w:val="100"/>
                <w:position w:val="0"/>
                <w:sz w:val="15"/>
                <w:szCs w:val="15"/>
              </w:rPr>
              <w:t>目标值来源于 年初预算，完 成值是决算数 据。</w:t>
            </w:r>
          </w:p>
        </w:tc>
        <w:tc>
          <w:tcPr>
            <w:tcBorders>
              <w:top w:val="single" w:color="auto" w:sz="4" w:space="0"/>
              <w:left w:val="single" w:color="auto" w:sz="4" w:space="0"/>
              <w:bottom w:val="single" w:color="auto" w:sz="4" w:space="0"/>
            </w:tcBorders>
            <w:shd w:val="clear" w:color="auto" w:fill="FFFFFF"/>
            <w:textDirection w:val="tbRlV"/>
            <w:vAlign w:val="top"/>
          </w:tcPr>
          <w:p w14:paraId="23CBD133">
            <w:pPr>
              <w:pStyle w:val="29"/>
              <w:keepNext w:val="0"/>
              <w:keepLines w:val="0"/>
              <w:widowControl w:val="0"/>
              <w:shd w:val="clear" w:color="auto" w:fill="auto"/>
              <w:bidi w:val="0"/>
              <w:spacing w:before="0" w:after="0" w:line="175" w:lineRule="exact"/>
              <w:ind w:left="0" w:right="0" w:firstLine="0"/>
              <w:jc w:val="left"/>
              <w:rPr>
                <w:sz w:val="15"/>
                <w:szCs w:val="15"/>
              </w:rPr>
            </w:pPr>
            <w:r>
              <w:rPr>
                <w:color w:val="645F5B"/>
                <w:spacing w:val="0"/>
                <w:w w:val="100"/>
                <w:position w:val="0"/>
                <w:sz w:val="16"/>
                <w:szCs w:val="16"/>
              </w:rPr>
              <w:t>新初整的业算预</w:t>
            </w:r>
            <w:r>
              <w:rPr>
                <w:b/>
                <w:bCs/>
                <w:color w:val="645F5B"/>
                <w:spacing w:val="0"/>
                <w:w w:val="100"/>
                <w:position w:val="0"/>
                <w:sz w:val="15"/>
                <w:szCs w:val="15"/>
              </w:rPr>
              <w:t xml:space="preserve">43 </w:t>
            </w:r>
            <w:r>
              <w:rPr>
                <w:spacing w:val="0"/>
                <w:w w:val="100"/>
                <w:position w:val="0"/>
                <w:sz w:val="16"/>
                <w:szCs w:val="16"/>
              </w:rPr>
              <w:t>门</w:t>
            </w:r>
            <w:r>
              <w:rPr>
                <w:color w:val="645F5B"/>
                <w:spacing w:val="0"/>
                <w:w w:val="100"/>
                <w:position w:val="0"/>
                <w:sz w:val="16"/>
                <w:szCs w:val="16"/>
              </w:rPr>
              <w:t>年是隶事预关</w:t>
            </w:r>
            <w:r>
              <w:rPr>
                <w:b/>
                <w:bCs/>
                <w:color w:val="645F5B"/>
                <w:spacing w:val="0"/>
                <w:w w:val="100"/>
                <w:position w:val="0"/>
                <w:sz w:val="15"/>
                <w:szCs w:val="15"/>
                <w:lang w:val="en-US" w:eastAsia="en-US" w:bidi="en-US"/>
              </w:rPr>
              <w:t>0.</w:t>
            </w:r>
          </w:p>
          <w:p w14:paraId="1BAAE270">
            <w:pPr>
              <w:pStyle w:val="29"/>
              <w:keepNext w:val="0"/>
              <w:keepLines w:val="0"/>
              <w:widowControl w:val="0"/>
              <w:shd w:val="clear" w:color="auto" w:fill="auto"/>
              <w:bidi w:val="0"/>
              <w:spacing w:before="0" w:after="0" w:line="175" w:lineRule="exact"/>
              <w:ind w:left="0" w:right="0" w:firstLine="0"/>
              <w:jc w:val="center"/>
            </w:pPr>
            <w:r>
              <w:rPr>
                <w:spacing w:val="0"/>
                <w:w w:val="100"/>
                <w:position w:val="0"/>
              </w:rPr>
              <w:t>部</w:t>
            </w:r>
            <w:r>
              <w:rPr>
                <w:color w:val="645F5B"/>
                <w:spacing w:val="0"/>
                <w:w w:val="100"/>
                <w:position w:val="0"/>
              </w:rPr>
              <w:t>，算转属位机</w:t>
            </w:r>
            <w:r>
              <w:rPr>
                <w:b/>
                <w:bCs/>
                <w:color w:val="645F5B"/>
                <w:spacing w:val="0"/>
                <w:w w:val="100"/>
                <w:position w:val="0"/>
                <w:sz w:val="15"/>
                <w:szCs w:val="15"/>
              </w:rPr>
              <w:t>22</w:t>
            </w:r>
            <w:r>
              <w:rPr>
                <w:color w:val="645F5B"/>
                <w:spacing w:val="0"/>
                <w:w w:val="100"/>
                <w:position w:val="0"/>
              </w:rPr>
              <w:t>元 本増预体所单和算万</w:t>
            </w:r>
          </w:p>
        </w:tc>
        <w:tc>
          <w:tcPr>
            <w:tcBorders>
              <w:top w:val="single" w:color="auto" w:sz="4" w:space="0"/>
              <w:left w:val="single" w:color="auto" w:sz="4" w:space="0"/>
              <w:bottom w:val="single" w:color="auto" w:sz="4" w:space="0"/>
            </w:tcBorders>
            <w:shd w:val="clear" w:color="auto" w:fill="FFFFFF"/>
            <w:vAlign w:val="center"/>
          </w:tcPr>
          <w:p w14:paraId="6C2B19FF">
            <w:pPr>
              <w:pStyle w:val="17"/>
              <w:keepNext w:val="0"/>
              <w:keepLines w:val="0"/>
              <w:widowControl w:val="0"/>
              <w:shd w:val="clear" w:color="auto" w:fill="auto"/>
              <w:bidi w:val="0"/>
              <w:spacing w:before="0" w:after="0" w:line="187" w:lineRule="exact"/>
              <w:ind w:left="0" w:right="0" w:firstLine="0"/>
              <w:jc w:val="left"/>
              <w:rPr>
                <w:sz w:val="15"/>
                <w:szCs w:val="15"/>
              </w:rPr>
            </w:pPr>
            <w:r>
              <w:rPr>
                <w:color w:val="645F5B"/>
                <w:spacing w:val="0"/>
                <w:w w:val="100"/>
                <w:position w:val="0"/>
                <w:sz w:val="15"/>
                <w:szCs w:val="15"/>
              </w:rPr>
              <w:t>划转、新 增</w:t>
            </w:r>
            <w:r>
              <w:rPr>
                <w:color w:val="404345"/>
                <w:spacing w:val="0"/>
                <w:w w:val="100"/>
                <w:position w:val="0"/>
                <w:sz w:val="15"/>
                <w:szCs w:val="15"/>
              </w:rPr>
              <w:t xml:space="preserve">开办经 费、网络 </w:t>
            </w:r>
            <w:r>
              <w:rPr>
                <w:color w:val="645F5B"/>
                <w:spacing w:val="0"/>
                <w:w w:val="100"/>
                <w:position w:val="0"/>
                <w:sz w:val="15"/>
                <w:szCs w:val="15"/>
              </w:rPr>
              <w:t>信</w:t>
            </w:r>
            <w:r>
              <w:rPr>
                <w:color w:val="404345"/>
                <w:spacing w:val="0"/>
                <w:w w:val="100"/>
                <w:position w:val="0"/>
                <w:sz w:val="15"/>
                <w:szCs w:val="15"/>
              </w:rPr>
              <w:t>息建设 、专项资 金</w:t>
            </w:r>
            <w:r>
              <w:rPr>
                <w:color w:val="645F5B"/>
                <w:spacing w:val="0"/>
                <w:w w:val="100"/>
                <w:position w:val="0"/>
                <w:sz w:val="15"/>
                <w:szCs w:val="15"/>
              </w:rPr>
              <w:t xml:space="preserve">等净调 增预算 </w:t>
            </w:r>
            <w:r>
              <w:rPr>
                <w:rFonts w:ascii="Times New Roman" w:hAnsi="Times New Roman" w:eastAsia="Times New Roman" w:cs="Times New Roman"/>
                <w:color w:val="404345"/>
                <w:spacing w:val="0"/>
                <w:w w:val="100"/>
                <w:position w:val="0"/>
                <w:sz w:val="15"/>
                <w:szCs w:val="15"/>
                <w:lang w:val="en-US" w:eastAsia="en-US" w:bidi="en-US"/>
              </w:rPr>
              <w:t xml:space="preserve">2186. </w:t>
            </w:r>
            <w:r>
              <w:rPr>
                <w:rFonts w:ascii="Times New Roman" w:hAnsi="Times New Roman" w:eastAsia="Times New Roman" w:cs="Times New Roman"/>
                <w:color w:val="404345"/>
                <w:spacing w:val="0"/>
                <w:w w:val="100"/>
                <w:position w:val="0"/>
                <w:sz w:val="15"/>
                <w:szCs w:val="15"/>
              </w:rPr>
              <w:t xml:space="preserve">86 </w:t>
            </w:r>
            <w:r>
              <w:rPr>
                <w:color w:val="404345"/>
                <w:spacing w:val="0"/>
                <w:w w:val="100"/>
                <w:position w:val="0"/>
                <w:sz w:val="15"/>
                <w:szCs w:val="15"/>
              </w:rPr>
              <w:t xml:space="preserve">万 </w:t>
            </w:r>
            <w:r>
              <w:rPr>
                <w:color w:val="645F5B"/>
                <w:spacing w:val="0"/>
                <w:w w:val="100"/>
                <w:position w:val="0"/>
                <w:sz w:val="15"/>
                <w:szCs w:val="15"/>
              </w:rPr>
              <w:t>元</w:t>
            </w:r>
          </w:p>
        </w:tc>
        <w:tc>
          <w:tcPr>
            <w:tcBorders>
              <w:top w:val="single" w:color="auto" w:sz="4" w:space="0"/>
              <w:left w:val="single" w:color="auto" w:sz="4" w:space="0"/>
              <w:bottom w:val="single" w:color="auto" w:sz="4" w:space="0"/>
            </w:tcBorders>
            <w:shd w:val="clear" w:color="auto" w:fill="FFFFFF"/>
            <w:vAlign w:val="center"/>
          </w:tcPr>
          <w:p w14:paraId="164FE327">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5</w:t>
            </w:r>
            <w:r>
              <w:rPr>
                <w:color w:val="404345"/>
                <w:spacing w:val="0"/>
                <w:w w:val="100"/>
                <w:position w:val="0"/>
                <w:sz w:val="15"/>
                <w:szCs w:val="15"/>
              </w:rPr>
              <w:t>分</w:t>
            </w:r>
          </w:p>
        </w:tc>
        <w:tc>
          <w:tcPr>
            <w:tcBorders>
              <w:top w:val="single" w:color="auto" w:sz="4" w:space="0"/>
              <w:left w:val="single" w:color="auto" w:sz="4" w:space="0"/>
              <w:bottom w:val="single" w:color="auto" w:sz="4" w:space="0"/>
            </w:tcBorders>
            <w:shd w:val="clear" w:color="auto" w:fill="FFFFFF"/>
            <w:vAlign w:val="center"/>
          </w:tcPr>
          <w:p w14:paraId="6552E999">
            <w:pPr>
              <w:pStyle w:val="17"/>
              <w:keepNext w:val="0"/>
              <w:keepLines w:val="0"/>
              <w:widowControl w:val="0"/>
              <w:shd w:val="clear" w:color="auto" w:fill="auto"/>
              <w:bidi w:val="0"/>
              <w:spacing w:before="0" w:after="0" w:line="194" w:lineRule="exact"/>
              <w:ind w:left="0" w:right="0" w:firstLine="0"/>
              <w:jc w:val="left"/>
              <w:rPr>
                <w:sz w:val="15"/>
                <w:szCs w:val="15"/>
              </w:rPr>
            </w:pPr>
            <w:r>
              <w:rPr>
                <w:color w:val="645F5B"/>
                <w:spacing w:val="0"/>
                <w:w w:val="100"/>
                <w:position w:val="0"/>
                <w:sz w:val="15"/>
                <w:szCs w:val="15"/>
              </w:rPr>
              <w:t>机构改革，人员陆 续到位，</w:t>
            </w:r>
            <w:r>
              <w:rPr>
                <w:color w:val="404345"/>
                <w:spacing w:val="0"/>
                <w:w w:val="100"/>
                <w:position w:val="0"/>
                <w:sz w:val="15"/>
                <w:szCs w:val="15"/>
              </w:rPr>
              <w:t>年</w:t>
            </w:r>
            <w:r>
              <w:rPr>
                <w:color w:val="645F5B"/>
                <w:spacing w:val="0"/>
                <w:w w:val="100"/>
                <w:position w:val="0"/>
                <w:sz w:val="15"/>
                <w:szCs w:val="15"/>
              </w:rPr>
              <w:t>初预算 不完整。</w:t>
            </w:r>
            <w:r>
              <w:rPr>
                <w:color w:val="404345"/>
                <w:spacing w:val="0"/>
                <w:w w:val="100"/>
                <w:position w:val="0"/>
                <w:sz w:val="15"/>
                <w:szCs w:val="15"/>
              </w:rPr>
              <w:t>加</w:t>
            </w:r>
            <w:r>
              <w:rPr>
                <w:color w:val="645F5B"/>
                <w:spacing w:val="0"/>
                <w:w w:val="100"/>
                <w:position w:val="0"/>
                <w:sz w:val="15"/>
                <w:szCs w:val="15"/>
              </w:rPr>
              <w:t>强预算 编制水平，科学合 理编制预算。</w:t>
            </w:r>
          </w:p>
        </w:tc>
        <w:tc>
          <w:tcPr>
            <w:tcBorders>
              <w:top w:val="single" w:color="auto" w:sz="4" w:space="0"/>
              <w:left w:val="single" w:color="auto" w:sz="4" w:space="0"/>
              <w:bottom w:val="single" w:color="auto" w:sz="4" w:space="0"/>
              <w:right w:val="single" w:color="auto" w:sz="4" w:space="0"/>
            </w:tcBorders>
            <w:shd w:val="clear" w:color="auto" w:fill="FFFFFF"/>
            <w:vAlign w:val="center"/>
          </w:tcPr>
          <w:p w14:paraId="59990C85">
            <w:pPr>
              <w:pStyle w:val="17"/>
              <w:keepNext w:val="0"/>
              <w:keepLines w:val="0"/>
              <w:widowControl w:val="0"/>
              <w:shd w:val="clear" w:color="auto" w:fill="auto"/>
              <w:bidi w:val="0"/>
              <w:spacing w:before="0" w:after="0" w:line="187" w:lineRule="exact"/>
              <w:ind w:left="0" w:right="0" w:firstLine="0"/>
              <w:jc w:val="both"/>
              <w:rPr>
                <w:sz w:val="15"/>
                <w:szCs w:val="15"/>
              </w:rPr>
            </w:pPr>
            <w:r>
              <w:rPr>
                <w:color w:val="404345"/>
                <w:spacing w:val="0"/>
                <w:w w:val="100"/>
                <w:position w:val="0"/>
                <w:sz w:val="15"/>
                <w:szCs w:val="15"/>
              </w:rPr>
              <w:t xml:space="preserve">建议新组建 </w:t>
            </w:r>
            <w:r>
              <w:rPr>
                <w:color w:val="645F5B"/>
                <w:spacing w:val="0"/>
                <w:w w:val="100"/>
                <w:position w:val="0"/>
                <w:sz w:val="15"/>
                <w:szCs w:val="15"/>
              </w:rPr>
              <w:t>单位，不考 核预</w:t>
            </w:r>
            <w:r>
              <w:rPr>
                <w:color w:val="404345"/>
                <w:spacing w:val="0"/>
                <w:w w:val="100"/>
                <w:position w:val="0"/>
                <w:sz w:val="15"/>
                <w:szCs w:val="15"/>
              </w:rPr>
              <w:t xml:space="preserve">算调整 </w:t>
            </w:r>
            <w:r>
              <w:rPr>
                <w:color w:val="645F5B"/>
                <w:spacing w:val="0"/>
                <w:w w:val="100"/>
                <w:position w:val="0"/>
                <w:sz w:val="15"/>
                <w:szCs w:val="15"/>
              </w:rPr>
              <w:t>率。</w:t>
            </w:r>
          </w:p>
        </w:tc>
      </w:tr>
    </w:tbl>
    <w:p w14:paraId="2E033E08">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66"/>
        <w:gridCol w:w="456"/>
        <w:gridCol w:w="456"/>
        <w:gridCol w:w="307"/>
        <w:gridCol w:w="3115"/>
        <w:gridCol w:w="2482"/>
        <w:gridCol w:w="1248"/>
        <w:gridCol w:w="850"/>
        <w:gridCol w:w="878"/>
        <w:gridCol w:w="802"/>
        <w:gridCol w:w="1440"/>
        <w:gridCol w:w="1042"/>
      </w:tblGrid>
      <w:tr w14:paraId="296649CB">
        <w:tblPrEx>
          <w:tblCellMar>
            <w:top w:w="0" w:type="dxa"/>
            <w:left w:w="10" w:type="dxa"/>
            <w:bottom w:w="0" w:type="dxa"/>
            <w:right w:w="10" w:type="dxa"/>
          </w:tblCellMar>
        </w:tblPrEx>
        <w:trPr>
          <w:trHeight w:val="605" w:hRule="exact"/>
          <w:jc w:val="center"/>
        </w:trPr>
        <w:tc>
          <w:tcPr>
            <w:tcBorders>
              <w:top w:val="single" w:color="auto" w:sz="4" w:space="0"/>
              <w:left w:val="single" w:color="auto" w:sz="4" w:space="0"/>
            </w:tcBorders>
            <w:shd w:val="clear" w:color="auto" w:fill="FFFFFF"/>
            <w:vAlign w:val="center"/>
          </w:tcPr>
          <w:p w14:paraId="11204D85">
            <w:pPr>
              <w:pStyle w:val="17"/>
              <w:keepNext w:val="0"/>
              <w:keepLines w:val="0"/>
              <w:widowControl w:val="0"/>
              <w:shd w:val="clear" w:color="auto" w:fill="auto"/>
              <w:bidi w:val="0"/>
              <w:spacing w:before="0" w:after="0" w:line="192" w:lineRule="exact"/>
              <w:ind w:left="0" w:right="0" w:firstLine="0"/>
              <w:jc w:val="left"/>
              <w:rPr>
                <w:sz w:val="15"/>
                <w:szCs w:val="15"/>
              </w:rPr>
            </w:pPr>
            <w:r>
              <w:rPr>
                <w:color w:val="000000"/>
                <w:spacing w:val="0"/>
                <w:w w:val="100"/>
                <w:position w:val="0"/>
                <w:sz w:val="15"/>
                <w:szCs w:val="15"/>
              </w:rPr>
              <w:t>一级 指标</w:t>
            </w:r>
          </w:p>
        </w:tc>
        <w:tc>
          <w:tcPr>
            <w:tcBorders>
              <w:top w:val="single" w:color="auto" w:sz="4" w:space="0"/>
              <w:left w:val="single" w:color="auto" w:sz="4" w:space="0"/>
            </w:tcBorders>
            <w:shd w:val="clear" w:color="auto" w:fill="FFFFFF"/>
            <w:vAlign w:val="center"/>
          </w:tcPr>
          <w:p w14:paraId="7E28A8DB">
            <w:pPr>
              <w:pStyle w:val="17"/>
              <w:keepNext w:val="0"/>
              <w:keepLines w:val="0"/>
              <w:widowControl w:val="0"/>
              <w:shd w:val="clear" w:color="auto" w:fill="auto"/>
              <w:bidi w:val="0"/>
              <w:spacing w:before="0" w:after="0" w:line="192" w:lineRule="exact"/>
              <w:ind w:left="0" w:right="0" w:firstLine="0"/>
              <w:jc w:val="both"/>
              <w:rPr>
                <w:sz w:val="15"/>
                <w:szCs w:val="15"/>
              </w:rPr>
            </w:pPr>
            <w:r>
              <w:rPr>
                <w:color w:val="000000"/>
                <w:spacing w:val="0"/>
                <w:w w:val="100"/>
                <w:position w:val="0"/>
                <w:sz w:val="15"/>
                <w:szCs w:val="15"/>
              </w:rPr>
              <w:t>二级 指标</w:t>
            </w:r>
          </w:p>
        </w:tc>
        <w:tc>
          <w:tcPr>
            <w:tcBorders>
              <w:top w:val="single" w:color="auto" w:sz="4" w:space="0"/>
              <w:left w:val="single" w:color="auto" w:sz="4" w:space="0"/>
            </w:tcBorders>
            <w:shd w:val="clear" w:color="auto" w:fill="FFFFFF"/>
            <w:vAlign w:val="center"/>
          </w:tcPr>
          <w:p w14:paraId="06D27388">
            <w:pPr>
              <w:pStyle w:val="17"/>
              <w:keepNext w:val="0"/>
              <w:keepLines w:val="0"/>
              <w:widowControl w:val="0"/>
              <w:shd w:val="clear" w:color="auto" w:fill="auto"/>
              <w:bidi w:val="0"/>
              <w:spacing w:before="0" w:after="0" w:line="197" w:lineRule="exact"/>
              <w:ind w:left="0" w:right="0" w:firstLine="0"/>
              <w:jc w:val="both"/>
              <w:rPr>
                <w:sz w:val="15"/>
                <w:szCs w:val="15"/>
              </w:rPr>
            </w:pPr>
            <w:r>
              <w:rPr>
                <w:color w:val="000000"/>
                <w:spacing w:val="0"/>
                <w:w w:val="100"/>
                <w:position w:val="0"/>
                <w:sz w:val="15"/>
                <w:szCs w:val="15"/>
              </w:rPr>
              <w:t>三级 指标</w:t>
            </w:r>
          </w:p>
        </w:tc>
        <w:tc>
          <w:tcPr>
            <w:tcBorders>
              <w:top w:val="single" w:color="auto" w:sz="4" w:space="0"/>
              <w:left w:val="single" w:color="auto" w:sz="4" w:space="0"/>
            </w:tcBorders>
            <w:shd w:val="clear" w:color="auto" w:fill="FFFFFF"/>
            <w:textDirection w:val="tbRlV"/>
            <w:vAlign w:val="bottom"/>
          </w:tcPr>
          <w:p w14:paraId="4138C477">
            <w:pPr>
              <w:pStyle w:val="29"/>
              <w:keepNext w:val="0"/>
              <w:keepLines w:val="0"/>
              <w:widowControl w:val="0"/>
              <w:shd w:val="clear" w:color="auto" w:fill="auto"/>
              <w:bidi w:val="0"/>
              <w:spacing w:before="0" w:after="0" w:line="240" w:lineRule="auto"/>
              <w:ind w:left="0" w:right="0" w:firstLine="0"/>
              <w:jc w:val="left"/>
            </w:pPr>
            <w:r>
              <w:rPr>
                <w:color w:val="000000"/>
                <w:spacing w:val="0"/>
                <w:w w:val="100"/>
                <w:position w:val="0"/>
              </w:rPr>
              <w:t>分值</w:t>
            </w:r>
          </w:p>
        </w:tc>
        <w:tc>
          <w:tcPr>
            <w:tcBorders>
              <w:top w:val="single" w:color="auto" w:sz="4" w:space="0"/>
              <w:left w:val="single" w:color="auto" w:sz="4" w:space="0"/>
            </w:tcBorders>
            <w:shd w:val="clear" w:color="auto" w:fill="FFFFFF"/>
            <w:vAlign w:val="center"/>
          </w:tcPr>
          <w:p w14:paraId="2C30F6A8">
            <w:pPr>
              <w:pStyle w:val="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指标说明</w:t>
            </w:r>
          </w:p>
        </w:tc>
        <w:tc>
          <w:tcPr>
            <w:tcBorders>
              <w:top w:val="single" w:color="auto" w:sz="4" w:space="0"/>
              <w:left w:val="single" w:color="auto" w:sz="4" w:space="0"/>
            </w:tcBorders>
            <w:shd w:val="clear" w:color="auto" w:fill="FFFFFF"/>
            <w:vAlign w:val="center"/>
          </w:tcPr>
          <w:p w14:paraId="6D62616B">
            <w:pPr>
              <w:pStyle w:val="17"/>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评分标准</w:t>
            </w:r>
          </w:p>
        </w:tc>
        <w:tc>
          <w:tcPr>
            <w:tcBorders>
              <w:top w:val="single" w:color="auto" w:sz="4" w:space="0"/>
              <w:left w:val="single" w:color="auto" w:sz="4" w:space="0"/>
            </w:tcBorders>
            <w:shd w:val="clear" w:color="auto" w:fill="FFFFFF"/>
            <w:vAlign w:val="bottom"/>
          </w:tcPr>
          <w:p w14:paraId="305364B4">
            <w:pPr>
              <w:pStyle w:val="17"/>
              <w:keepNext w:val="0"/>
              <w:keepLines w:val="0"/>
              <w:widowControl w:val="0"/>
              <w:shd w:val="clear" w:color="auto" w:fill="auto"/>
              <w:bidi w:val="0"/>
              <w:spacing w:before="0" w:after="0" w:line="197" w:lineRule="exact"/>
              <w:ind w:left="0" w:right="0" w:firstLine="0"/>
              <w:jc w:val="left"/>
              <w:rPr>
                <w:sz w:val="15"/>
                <w:szCs w:val="15"/>
              </w:rPr>
            </w:pPr>
            <w:r>
              <w:rPr>
                <w:color w:val="000000"/>
                <w:spacing w:val="0"/>
                <w:w w:val="100"/>
                <w:position w:val="0"/>
                <w:sz w:val="15"/>
                <w:szCs w:val="15"/>
              </w:rPr>
              <w:t>指标值计算公 式和数据获取 方式</w:t>
            </w:r>
          </w:p>
        </w:tc>
        <w:tc>
          <w:tcPr>
            <w:tcBorders>
              <w:top w:val="single" w:color="auto" w:sz="4" w:space="0"/>
              <w:left w:val="single" w:color="auto" w:sz="4" w:space="0"/>
            </w:tcBorders>
            <w:shd w:val="clear" w:color="auto" w:fill="FFFFFF"/>
            <w:vAlign w:val="center"/>
          </w:tcPr>
          <w:p w14:paraId="0416ADAD">
            <w:pPr>
              <w:pStyle w:val="17"/>
              <w:keepNext w:val="0"/>
              <w:keepLines w:val="0"/>
              <w:widowControl w:val="0"/>
              <w:shd w:val="clear" w:color="auto" w:fill="auto"/>
              <w:bidi w:val="0"/>
              <w:spacing w:before="0" w:after="0" w:line="197" w:lineRule="exact"/>
              <w:ind w:left="0" w:right="0" w:firstLine="0"/>
              <w:jc w:val="center"/>
              <w:rPr>
                <w:sz w:val="15"/>
                <w:szCs w:val="15"/>
              </w:rPr>
            </w:pPr>
            <w:r>
              <w:rPr>
                <w:color w:val="000000"/>
                <w:spacing w:val="0"/>
                <w:w w:val="100"/>
                <w:position w:val="0"/>
                <w:sz w:val="15"/>
                <w:szCs w:val="15"/>
              </w:rPr>
              <w:t>年初目标 值</w:t>
            </w:r>
          </w:p>
        </w:tc>
        <w:tc>
          <w:tcPr>
            <w:tcBorders>
              <w:top w:val="single" w:color="auto" w:sz="4" w:space="0"/>
              <w:left w:val="single" w:color="auto" w:sz="4" w:space="0"/>
            </w:tcBorders>
            <w:shd w:val="clear" w:color="auto" w:fill="FFFFFF"/>
            <w:vAlign w:val="center"/>
          </w:tcPr>
          <w:p w14:paraId="3E99C3DA">
            <w:pPr>
              <w:pStyle w:val="17"/>
              <w:keepNext w:val="0"/>
              <w:keepLines w:val="0"/>
              <w:widowControl w:val="0"/>
              <w:shd w:val="clear" w:color="auto" w:fill="auto"/>
              <w:bidi w:val="0"/>
              <w:spacing w:before="0" w:after="0" w:line="197" w:lineRule="exact"/>
              <w:ind w:left="0" w:right="0" w:firstLine="0"/>
              <w:jc w:val="center"/>
              <w:rPr>
                <w:sz w:val="15"/>
                <w:szCs w:val="15"/>
              </w:rPr>
            </w:pPr>
            <w:r>
              <w:rPr>
                <w:color w:val="000000"/>
                <w:spacing w:val="0"/>
                <w:w w:val="100"/>
                <w:position w:val="0"/>
                <w:sz w:val="15"/>
                <w:szCs w:val="15"/>
              </w:rPr>
              <w:t>实际完成 值</w:t>
            </w:r>
          </w:p>
        </w:tc>
        <w:tc>
          <w:tcPr>
            <w:tcBorders>
              <w:top w:val="single" w:color="auto" w:sz="4" w:space="0"/>
              <w:left w:val="single" w:color="auto" w:sz="4" w:space="0"/>
            </w:tcBorders>
            <w:shd w:val="clear" w:color="auto" w:fill="FFFFFF"/>
            <w:vAlign w:val="center"/>
          </w:tcPr>
          <w:p w14:paraId="726F04CD">
            <w:pPr>
              <w:pStyle w:val="17"/>
              <w:keepNext w:val="0"/>
              <w:keepLines w:val="0"/>
              <w:widowControl w:val="0"/>
              <w:shd w:val="clear" w:color="auto" w:fill="auto"/>
              <w:bidi w:val="0"/>
              <w:spacing w:before="0" w:after="0" w:line="240" w:lineRule="auto"/>
              <w:ind w:left="0" w:right="220" w:firstLine="0"/>
              <w:jc w:val="right"/>
              <w:rPr>
                <w:sz w:val="15"/>
                <w:szCs w:val="15"/>
              </w:rPr>
            </w:pPr>
            <w:r>
              <w:rPr>
                <w:color w:val="000000"/>
                <w:spacing w:val="0"/>
                <w:w w:val="100"/>
                <w:position w:val="0"/>
                <w:sz w:val="15"/>
                <w:szCs w:val="15"/>
              </w:rPr>
              <w:t>得分</w:t>
            </w:r>
          </w:p>
        </w:tc>
        <w:tc>
          <w:tcPr>
            <w:tcBorders>
              <w:top w:val="single" w:color="auto" w:sz="4" w:space="0"/>
              <w:left w:val="single" w:color="auto" w:sz="4" w:space="0"/>
            </w:tcBorders>
            <w:shd w:val="clear" w:color="auto" w:fill="FFFFFF"/>
            <w:vAlign w:val="center"/>
          </w:tcPr>
          <w:p w14:paraId="15F08A78">
            <w:pPr>
              <w:pStyle w:val="17"/>
              <w:keepNext w:val="0"/>
              <w:keepLines w:val="0"/>
              <w:widowControl w:val="0"/>
              <w:shd w:val="clear" w:color="auto" w:fill="auto"/>
              <w:bidi w:val="0"/>
              <w:spacing w:before="0" w:after="0" w:line="202" w:lineRule="exact"/>
              <w:ind w:left="0" w:right="0" w:firstLine="0"/>
              <w:jc w:val="center"/>
              <w:rPr>
                <w:sz w:val="15"/>
                <w:szCs w:val="15"/>
              </w:rPr>
            </w:pPr>
            <w:r>
              <w:rPr>
                <w:color w:val="000000"/>
                <w:spacing w:val="0"/>
                <w:w w:val="100"/>
                <w:position w:val="0"/>
                <w:sz w:val="15"/>
                <w:szCs w:val="15"/>
              </w:rPr>
              <w:t>未完成原因分析 与改进措施</w:t>
            </w:r>
          </w:p>
        </w:tc>
        <w:tc>
          <w:tcPr>
            <w:tcBorders>
              <w:top w:val="single" w:color="auto" w:sz="4" w:space="0"/>
              <w:left w:val="single" w:color="auto" w:sz="4" w:space="0"/>
              <w:right w:val="single" w:color="auto" w:sz="4" w:space="0"/>
            </w:tcBorders>
            <w:shd w:val="clear" w:color="auto" w:fill="FFFFFF"/>
            <w:vAlign w:val="center"/>
          </w:tcPr>
          <w:p w14:paraId="793C25FC">
            <w:pPr>
              <w:pStyle w:val="17"/>
              <w:keepNext w:val="0"/>
              <w:keepLines w:val="0"/>
              <w:widowControl w:val="0"/>
              <w:shd w:val="clear" w:color="auto" w:fill="auto"/>
              <w:bidi w:val="0"/>
              <w:spacing w:before="0" w:after="0" w:line="197" w:lineRule="exact"/>
              <w:ind w:left="0" w:right="0" w:firstLine="0"/>
              <w:jc w:val="center"/>
              <w:rPr>
                <w:sz w:val="15"/>
                <w:szCs w:val="15"/>
              </w:rPr>
            </w:pPr>
            <w:r>
              <w:rPr>
                <w:color w:val="000000"/>
                <w:spacing w:val="0"/>
                <w:w w:val="100"/>
                <w:position w:val="0"/>
                <w:sz w:val="15"/>
                <w:szCs w:val="15"/>
              </w:rPr>
              <w:t>绩效指标分 析与建议</w:t>
            </w:r>
          </w:p>
        </w:tc>
      </w:tr>
      <w:tr w14:paraId="65A8D96A">
        <w:tblPrEx>
          <w:tblCellMar>
            <w:top w:w="0" w:type="dxa"/>
            <w:left w:w="10" w:type="dxa"/>
            <w:bottom w:w="0" w:type="dxa"/>
            <w:right w:w="10" w:type="dxa"/>
          </w:tblCellMar>
        </w:tblPrEx>
        <w:trPr>
          <w:trHeight w:val="2861" w:hRule="exact"/>
          <w:jc w:val="center"/>
        </w:trPr>
        <w:tc>
          <w:tcPr>
            <w:vMerge w:val="restart"/>
            <w:tcBorders>
              <w:top w:val="single" w:color="auto" w:sz="4" w:space="0"/>
              <w:left w:val="single" w:color="auto" w:sz="4" w:space="0"/>
            </w:tcBorders>
            <w:shd w:val="clear" w:color="auto" w:fill="FFFFFF"/>
            <w:textDirection w:val="tbRlV"/>
            <w:vAlign w:val="bottom"/>
          </w:tcPr>
          <w:p w14:paraId="7CEFF9A5">
            <w:pPr>
              <w:pStyle w:val="29"/>
              <w:keepNext w:val="0"/>
              <w:keepLines w:val="0"/>
              <w:widowControl w:val="0"/>
              <w:shd w:val="clear" w:color="auto" w:fill="auto"/>
              <w:bidi w:val="0"/>
              <w:spacing w:before="0" w:after="0" w:line="240" w:lineRule="auto"/>
              <w:ind w:left="0" w:right="0" w:firstLine="0"/>
              <w:jc w:val="center"/>
            </w:pPr>
            <w:r>
              <w:rPr>
                <w:spacing w:val="0"/>
                <w:w w:val="100"/>
                <w:position w:val="0"/>
              </w:rPr>
              <w:t>投入</w:t>
            </w:r>
          </w:p>
        </w:tc>
        <w:tc>
          <w:tcPr>
            <w:vMerge w:val="restart"/>
            <w:tcBorders>
              <w:top w:val="single" w:color="auto" w:sz="4" w:space="0"/>
              <w:left w:val="single" w:color="auto" w:sz="4" w:space="0"/>
            </w:tcBorders>
            <w:shd w:val="clear" w:color="auto" w:fill="FFFFFF"/>
            <w:textDirection w:val="tbRlV"/>
            <w:vAlign w:val="bottom"/>
          </w:tcPr>
          <w:p w14:paraId="5698C112">
            <w:pPr>
              <w:pStyle w:val="29"/>
              <w:keepNext w:val="0"/>
              <w:keepLines w:val="0"/>
              <w:widowControl w:val="0"/>
              <w:shd w:val="clear" w:color="auto" w:fill="auto"/>
              <w:bidi w:val="0"/>
              <w:spacing w:before="0" w:after="0" w:line="173" w:lineRule="exact"/>
              <w:ind w:left="0" w:right="0" w:firstLine="0"/>
              <w:jc w:val="center"/>
            </w:pPr>
            <w:r>
              <w:rPr>
                <w:spacing w:val="0"/>
                <w:w w:val="100"/>
                <w:position w:val="0"/>
              </w:rPr>
              <w:t>算行</w:t>
            </w:r>
            <w:r>
              <w:rPr>
                <w:b/>
                <w:bCs/>
                <w:color w:val="000000"/>
                <w:spacing w:val="0"/>
                <w:w w:val="100"/>
                <w:position w:val="0"/>
                <w:sz w:val="15"/>
                <w:szCs w:val="15"/>
              </w:rPr>
              <w:t>25</w:t>
            </w:r>
            <w:r>
              <w:rPr>
                <w:b/>
                <w:bCs/>
                <w:spacing w:val="0"/>
                <w:w w:val="100"/>
                <w:position w:val="0"/>
                <w:sz w:val="15"/>
                <w:szCs w:val="15"/>
              </w:rPr>
              <w:t xml:space="preserve">&gt; </w:t>
            </w:r>
            <w:r>
              <w:rPr>
                <w:spacing w:val="0"/>
                <w:w w:val="100"/>
                <w:position w:val="0"/>
              </w:rPr>
              <w:t>预掲 &lt; 分</w:t>
            </w:r>
          </w:p>
        </w:tc>
        <w:tc>
          <w:tcPr>
            <w:tcBorders>
              <w:top w:val="single" w:color="auto" w:sz="4" w:space="0"/>
              <w:left w:val="single" w:color="auto" w:sz="4" w:space="0"/>
            </w:tcBorders>
            <w:shd w:val="clear" w:color="auto" w:fill="FFFFFF"/>
            <w:textDirection w:val="tbRlV"/>
            <w:vAlign w:val="bottom"/>
          </w:tcPr>
          <w:p w14:paraId="2C1A705E">
            <w:pPr>
              <w:pStyle w:val="29"/>
              <w:keepNext w:val="0"/>
              <w:keepLines w:val="0"/>
              <w:widowControl w:val="0"/>
              <w:shd w:val="clear" w:color="auto" w:fill="auto"/>
              <w:bidi w:val="0"/>
              <w:spacing w:before="0" w:after="0" w:line="154" w:lineRule="exact"/>
              <w:ind w:left="0" w:right="0" w:firstLine="0"/>
              <w:jc w:val="center"/>
            </w:pPr>
            <w:r>
              <w:rPr>
                <w:color w:val="645F5B"/>
                <w:spacing w:val="0"/>
                <w:w w:val="100"/>
                <w:position w:val="0"/>
              </w:rPr>
              <w:t xml:space="preserve">出度 </w:t>
            </w:r>
            <w:r>
              <w:rPr>
                <w:b/>
                <w:bCs/>
                <w:spacing w:val="0"/>
                <w:w w:val="100"/>
                <w:position w:val="0"/>
                <w:sz w:val="15"/>
                <w:szCs w:val="15"/>
              </w:rPr>
              <w:t xml:space="preserve">5 ) </w:t>
            </w:r>
            <w:r>
              <w:rPr>
                <w:spacing w:val="0"/>
                <w:w w:val="100"/>
                <w:position w:val="0"/>
              </w:rPr>
              <w:t>支进率</w:t>
            </w:r>
            <w:r>
              <w:rPr>
                <w:spacing w:val="0"/>
                <w:w w:val="100"/>
                <w:position w:val="0"/>
                <w:lang w:val="zh-CN" w:eastAsia="zh-CN" w:bidi="zh-CN"/>
              </w:rPr>
              <w:t>{分</w:t>
            </w:r>
          </w:p>
        </w:tc>
        <w:tc>
          <w:tcPr>
            <w:tcBorders>
              <w:top w:val="single" w:color="auto" w:sz="4" w:space="0"/>
              <w:left w:val="single" w:color="auto" w:sz="4" w:space="0"/>
            </w:tcBorders>
            <w:shd w:val="clear" w:color="auto" w:fill="FFFFFF"/>
            <w:vAlign w:val="center"/>
          </w:tcPr>
          <w:p w14:paraId="61A2F0D2">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p>
        </w:tc>
        <w:tc>
          <w:tcPr>
            <w:tcBorders>
              <w:top w:val="single" w:color="auto" w:sz="4" w:space="0"/>
              <w:left w:val="single" w:color="auto" w:sz="4" w:space="0"/>
            </w:tcBorders>
            <w:shd w:val="clear" w:color="auto" w:fill="FFFFFF"/>
            <w:vAlign w:val="center"/>
          </w:tcPr>
          <w:p w14:paraId="1D9C523A">
            <w:pPr>
              <w:pStyle w:val="17"/>
              <w:keepNext w:val="0"/>
              <w:keepLines w:val="0"/>
              <w:widowControl w:val="0"/>
              <w:shd w:val="clear" w:color="auto" w:fill="auto"/>
              <w:bidi w:val="0"/>
              <w:spacing w:before="0" w:after="0" w:line="198" w:lineRule="exact"/>
              <w:ind w:left="0" w:right="0" w:firstLine="0"/>
              <w:jc w:val="left"/>
              <w:rPr>
                <w:sz w:val="15"/>
                <w:szCs w:val="15"/>
              </w:rPr>
            </w:pPr>
            <w:r>
              <w:rPr>
                <w:color w:val="404345"/>
                <w:spacing w:val="0"/>
                <w:w w:val="100"/>
                <w:position w:val="0"/>
                <w:sz w:val="15"/>
                <w:szCs w:val="15"/>
              </w:rPr>
              <w:t>支出</w:t>
            </w:r>
            <w:r>
              <w:rPr>
                <w:color w:val="000000"/>
                <w:spacing w:val="0"/>
                <w:w w:val="100"/>
                <w:position w:val="0"/>
                <w:sz w:val="15"/>
                <w:szCs w:val="15"/>
              </w:rPr>
              <w:t>进度率=</w:t>
            </w:r>
            <w:r>
              <w:rPr>
                <w:color w:val="404345"/>
                <w:spacing w:val="0"/>
                <w:w w:val="100"/>
                <w:position w:val="0"/>
                <w:sz w:val="15"/>
                <w:szCs w:val="15"/>
              </w:rPr>
              <w:t xml:space="preserve">（实际支出/支出预算） </w:t>
            </w:r>
            <w:r>
              <w:rPr>
                <w:rFonts w:ascii="Times New Roman" w:hAnsi="Times New Roman" w:eastAsia="Times New Roman" w:cs="Times New Roman"/>
                <w:color w:val="404345"/>
                <w:spacing w:val="0"/>
                <w:w w:val="100"/>
                <w:position w:val="0"/>
                <w:sz w:val="15"/>
                <w:szCs w:val="15"/>
              </w:rPr>
              <w:t xml:space="preserve">X </w:t>
            </w:r>
            <w:r>
              <w:rPr>
                <w:rFonts w:ascii="Times New Roman" w:hAnsi="Times New Roman" w:eastAsia="Times New Roman" w:cs="Times New Roman"/>
                <w:color w:val="000000"/>
                <w:spacing w:val="0"/>
                <w:w w:val="100"/>
                <w:position w:val="0"/>
                <w:sz w:val="15"/>
                <w:szCs w:val="15"/>
              </w:rPr>
              <w:t>10054,</w:t>
            </w:r>
            <w:r>
              <w:rPr>
                <w:color w:val="000000"/>
                <w:spacing w:val="0"/>
                <w:w w:val="100"/>
                <w:position w:val="0"/>
                <w:sz w:val="15"/>
                <w:szCs w:val="15"/>
              </w:rPr>
              <w:t>用以反映和考核部门</w:t>
            </w:r>
            <w:r>
              <w:rPr>
                <w:color w:val="404345"/>
                <w:spacing w:val="0"/>
                <w:w w:val="100"/>
                <w:position w:val="0"/>
                <w:sz w:val="15"/>
                <w:szCs w:val="15"/>
              </w:rPr>
              <w:t>（单</w:t>
            </w:r>
            <w:r>
              <w:rPr>
                <w:color w:val="000000"/>
                <w:spacing w:val="0"/>
                <w:w w:val="100"/>
                <w:position w:val="0"/>
                <w:sz w:val="15"/>
                <w:szCs w:val="15"/>
              </w:rPr>
              <w:t>位） 预算执行的及时性和均衡性程度， 半年支出进度=部门上半年实际支出</w:t>
            </w:r>
            <w:r>
              <w:rPr>
                <w:color w:val="404345"/>
                <w:spacing w:val="0"/>
                <w:w w:val="100"/>
                <w:position w:val="0"/>
                <w:sz w:val="15"/>
                <w:szCs w:val="15"/>
              </w:rPr>
              <w:t>/</w:t>
            </w:r>
          </w:p>
          <w:p w14:paraId="60D1FE36">
            <w:pPr>
              <w:pStyle w:val="17"/>
              <w:keepNext w:val="0"/>
              <w:keepLines w:val="0"/>
              <w:widowControl w:val="0"/>
              <w:shd w:val="clear" w:color="auto" w:fill="auto"/>
              <w:bidi w:val="0"/>
              <w:spacing w:before="0" w:after="0" w:line="198" w:lineRule="exact"/>
              <w:ind w:left="0" w:right="0" w:firstLine="0"/>
              <w:jc w:val="left"/>
              <w:rPr>
                <w:sz w:val="15"/>
                <w:szCs w:val="15"/>
              </w:rPr>
            </w:pPr>
            <w:r>
              <w:rPr>
                <w:color w:val="404345"/>
                <w:spacing w:val="0"/>
                <w:w w:val="100"/>
                <w:position w:val="0"/>
                <w:sz w:val="15"/>
                <w:szCs w:val="15"/>
              </w:rPr>
              <w:t>（上年结余结转+本年部门预算安排+上 半</w:t>
            </w:r>
            <w:r>
              <w:rPr>
                <w:color w:val="000000"/>
                <w:spacing w:val="0"/>
                <w:w w:val="100"/>
                <w:position w:val="0"/>
                <w:sz w:val="15"/>
                <w:szCs w:val="15"/>
              </w:rPr>
              <w:t>年执行中追加追减）</w:t>
            </w:r>
            <w:r>
              <w:rPr>
                <w:rFonts w:ascii="Times New Roman" w:hAnsi="Times New Roman" w:eastAsia="Times New Roman" w:cs="Times New Roman"/>
                <w:color w:val="000000"/>
                <w:spacing w:val="0"/>
                <w:w w:val="100"/>
                <w:position w:val="0"/>
                <w:sz w:val="15"/>
                <w:szCs w:val="15"/>
              </w:rPr>
              <w:t>*100%.</w:t>
            </w:r>
          </w:p>
          <w:p w14:paraId="5C8A1376">
            <w:pPr>
              <w:pStyle w:val="17"/>
              <w:keepNext w:val="0"/>
              <w:keepLines w:val="0"/>
              <w:widowControl w:val="0"/>
              <w:shd w:val="clear" w:color="auto" w:fill="auto"/>
              <w:bidi w:val="0"/>
              <w:spacing w:before="0" w:after="0" w:line="198" w:lineRule="exact"/>
              <w:ind w:left="0" w:right="0" w:firstLine="0"/>
              <w:jc w:val="left"/>
              <w:rPr>
                <w:sz w:val="15"/>
                <w:szCs w:val="15"/>
              </w:rPr>
            </w:pPr>
            <w:r>
              <w:rPr>
                <w:color w:val="000000"/>
                <w:spacing w:val="0"/>
                <w:w w:val="100"/>
                <w:position w:val="0"/>
                <w:sz w:val="15"/>
                <w:szCs w:val="15"/>
              </w:rPr>
              <w:t>前三季度支出进度=部门前三季度实际 支出/（上年结汆结转+本年部门</w:t>
            </w:r>
            <w:r>
              <w:rPr>
                <w:color w:val="404345"/>
                <w:spacing w:val="0"/>
                <w:w w:val="100"/>
                <w:position w:val="0"/>
                <w:sz w:val="15"/>
                <w:szCs w:val="15"/>
              </w:rPr>
              <w:t xml:space="preserve">预算安 </w:t>
            </w:r>
            <w:r>
              <w:rPr>
                <w:color w:val="000000"/>
                <w:spacing w:val="0"/>
                <w:w w:val="100"/>
                <w:position w:val="0"/>
                <w:sz w:val="15"/>
                <w:szCs w:val="15"/>
              </w:rPr>
              <w:t>排+</w:t>
            </w:r>
            <w:r>
              <w:rPr>
                <w:color w:val="404345"/>
                <w:spacing w:val="0"/>
                <w:w w:val="100"/>
                <w:position w:val="0"/>
                <w:sz w:val="15"/>
                <w:szCs w:val="15"/>
              </w:rPr>
              <w:t>前三季度执行中追加迫减）</w:t>
            </w:r>
            <w:r>
              <w:rPr>
                <w:rFonts w:ascii="Times New Roman" w:hAnsi="Times New Roman" w:eastAsia="Times New Roman" w:cs="Times New Roman"/>
                <w:color w:val="404345"/>
                <w:spacing w:val="0"/>
                <w:w w:val="100"/>
                <w:position w:val="0"/>
                <w:sz w:val="15"/>
                <w:szCs w:val="15"/>
              </w:rPr>
              <w:t>*100%.</w:t>
            </w:r>
          </w:p>
        </w:tc>
        <w:tc>
          <w:tcPr>
            <w:tcBorders>
              <w:top w:val="single" w:color="auto" w:sz="4" w:space="0"/>
              <w:left w:val="single" w:color="auto" w:sz="4" w:space="0"/>
            </w:tcBorders>
            <w:shd w:val="clear" w:color="auto" w:fill="FFFFFF"/>
            <w:vAlign w:val="center"/>
          </w:tcPr>
          <w:p w14:paraId="2483C717">
            <w:pPr>
              <w:pStyle w:val="17"/>
              <w:keepNext w:val="0"/>
              <w:keepLines w:val="0"/>
              <w:widowControl w:val="0"/>
              <w:shd w:val="clear" w:color="auto" w:fill="auto"/>
              <w:bidi w:val="0"/>
              <w:spacing w:before="0" w:after="0" w:line="199" w:lineRule="exact"/>
              <w:ind w:left="0" w:right="0" w:firstLine="0"/>
              <w:jc w:val="both"/>
              <w:rPr>
                <w:sz w:val="15"/>
                <w:szCs w:val="15"/>
              </w:rPr>
            </w:pPr>
            <w:r>
              <w:rPr>
                <w:color w:val="645F5B"/>
                <w:spacing w:val="0"/>
                <w:w w:val="100"/>
                <w:position w:val="0"/>
                <w:sz w:val="15"/>
                <w:szCs w:val="15"/>
              </w:rPr>
              <w:t>半年进度；</w:t>
            </w:r>
            <w:r>
              <w:rPr>
                <w:color w:val="404345"/>
                <w:spacing w:val="0"/>
                <w:w w:val="100"/>
                <w:position w:val="0"/>
                <w:sz w:val="15"/>
                <w:szCs w:val="15"/>
              </w:rPr>
              <w:t>进度率</w:t>
            </w:r>
            <w:r>
              <w:rPr>
                <w:i/>
                <w:iCs/>
                <w:color w:val="404345"/>
                <w:spacing w:val="0"/>
                <w:w w:val="100"/>
                <w:position w:val="0"/>
                <w:sz w:val="15"/>
                <w:szCs w:val="15"/>
                <w:lang w:val="en-US" w:eastAsia="en-US" w:bidi="en-US"/>
              </w:rPr>
              <w:t>N45%,</w:t>
            </w:r>
            <w:r>
              <w:rPr>
                <w:color w:val="404345"/>
                <w:spacing w:val="0"/>
                <w:w w:val="100"/>
                <w:position w:val="0"/>
                <w:sz w:val="15"/>
                <w:szCs w:val="15"/>
              </w:rPr>
              <w:t>得</w:t>
            </w:r>
          </w:p>
          <w:p w14:paraId="3D6ABCAA">
            <w:pPr>
              <w:pStyle w:val="17"/>
              <w:keepNext w:val="0"/>
              <w:keepLines w:val="0"/>
              <w:widowControl w:val="0"/>
              <w:shd w:val="clear" w:color="auto" w:fill="auto"/>
              <w:bidi w:val="0"/>
              <w:spacing w:before="0" w:after="0" w:line="199" w:lineRule="exact"/>
              <w:ind w:left="0" w:right="0" w:firstLine="0"/>
              <w:jc w:val="both"/>
              <w:rPr>
                <w:sz w:val="15"/>
                <w:szCs w:val="15"/>
              </w:rPr>
            </w:pPr>
            <w:r>
              <w:rPr>
                <w:rFonts w:ascii="Times New Roman" w:hAnsi="Times New Roman" w:eastAsia="Times New Roman" w:cs="Times New Roman"/>
                <w:color w:val="404345"/>
                <w:spacing w:val="0"/>
                <w:w w:val="100"/>
                <w:position w:val="0"/>
                <w:sz w:val="15"/>
                <w:szCs w:val="15"/>
              </w:rPr>
              <w:t>2</w:t>
            </w:r>
            <w:r>
              <w:rPr>
                <w:color w:val="404345"/>
                <w:spacing w:val="0"/>
                <w:w w:val="100"/>
                <w:position w:val="0"/>
                <w:sz w:val="15"/>
                <w:szCs w:val="15"/>
              </w:rPr>
              <w:t>分；进度率在</w:t>
            </w:r>
            <w:r>
              <w:rPr>
                <w:rFonts w:ascii="Times New Roman" w:hAnsi="Times New Roman" w:eastAsia="Times New Roman" w:cs="Times New Roman"/>
                <w:color w:val="404345"/>
                <w:spacing w:val="0"/>
                <w:w w:val="100"/>
                <w:position w:val="0"/>
                <w:sz w:val="15"/>
                <w:szCs w:val="15"/>
              </w:rPr>
              <w:t xml:space="preserve">40% </w:t>
            </w:r>
            <w:r>
              <w:rPr>
                <w:color w:val="645F5B"/>
                <w:spacing w:val="0"/>
                <w:w w:val="100"/>
                <w:position w:val="0"/>
                <w:sz w:val="15"/>
                <w:szCs w:val="15"/>
              </w:rPr>
              <w:t>（含）和</w:t>
            </w:r>
            <w:r>
              <w:rPr>
                <w:rFonts w:ascii="Times New Roman" w:hAnsi="Times New Roman" w:eastAsia="Times New Roman" w:cs="Times New Roman"/>
                <w:color w:val="404345"/>
                <w:spacing w:val="0"/>
                <w:w w:val="100"/>
                <w:position w:val="0"/>
                <w:sz w:val="15"/>
                <w:szCs w:val="15"/>
              </w:rPr>
              <w:t xml:space="preserve">45% </w:t>
            </w:r>
            <w:r>
              <w:rPr>
                <w:color w:val="404345"/>
                <w:spacing w:val="0"/>
                <w:w w:val="100"/>
                <w:position w:val="0"/>
                <w:sz w:val="15"/>
                <w:szCs w:val="15"/>
              </w:rPr>
              <w:t>之间，得</w:t>
            </w:r>
            <w:r>
              <w:rPr>
                <w:rFonts w:ascii="Times New Roman" w:hAnsi="Times New Roman" w:eastAsia="Times New Roman" w:cs="Times New Roman"/>
                <w:color w:val="000000"/>
                <w:spacing w:val="0"/>
                <w:w w:val="100"/>
                <w:position w:val="0"/>
                <w:sz w:val="15"/>
                <w:szCs w:val="15"/>
              </w:rPr>
              <w:t>1</w:t>
            </w:r>
            <w:r>
              <w:rPr>
                <w:color w:val="404345"/>
                <w:spacing w:val="0"/>
                <w:w w:val="100"/>
                <w:position w:val="0"/>
                <w:sz w:val="15"/>
                <w:szCs w:val="15"/>
              </w:rPr>
              <w:t>分；</w:t>
            </w:r>
            <w:r>
              <w:rPr>
                <w:color w:val="645F5B"/>
                <w:spacing w:val="0"/>
                <w:w w:val="100"/>
                <w:position w:val="0"/>
                <w:sz w:val="15"/>
                <w:szCs w:val="15"/>
              </w:rPr>
              <w:t>进度率</w:t>
            </w:r>
            <w:r>
              <w:rPr>
                <w:rFonts w:ascii="Times New Roman" w:hAnsi="Times New Roman" w:eastAsia="Times New Roman" w:cs="Times New Roman"/>
                <w:color w:val="404345"/>
                <w:spacing w:val="0"/>
                <w:w w:val="100"/>
                <w:position w:val="0"/>
                <w:sz w:val="15"/>
                <w:szCs w:val="15"/>
              </w:rPr>
              <w:t>＜40%,</w:t>
            </w:r>
            <w:r>
              <w:rPr>
                <w:color w:val="645F5B"/>
                <w:spacing w:val="0"/>
                <w:w w:val="100"/>
                <w:position w:val="0"/>
                <w:sz w:val="15"/>
                <w:szCs w:val="15"/>
              </w:rPr>
              <w:t xml:space="preserve">得 </w:t>
            </w:r>
            <w:r>
              <w:rPr>
                <w:rFonts w:ascii="Times New Roman" w:hAnsi="Times New Roman" w:eastAsia="Times New Roman" w:cs="Times New Roman"/>
                <w:color w:val="404345"/>
                <w:spacing w:val="0"/>
                <w:w w:val="100"/>
                <w:position w:val="0"/>
                <w:sz w:val="15"/>
                <w:szCs w:val="15"/>
              </w:rPr>
              <w:t>0</w:t>
            </w:r>
            <w:r>
              <w:rPr>
                <w:color w:val="404345"/>
                <w:spacing w:val="0"/>
                <w:w w:val="100"/>
                <w:position w:val="0"/>
                <w:sz w:val="15"/>
                <w:szCs w:val="15"/>
              </w:rPr>
              <w:t>分</w:t>
            </w:r>
            <w:r>
              <w:rPr>
                <w:rFonts w:ascii="Times New Roman" w:hAnsi="Times New Roman" w:eastAsia="Times New Roman" w:cs="Times New Roman"/>
                <w:color w:val="645F5B"/>
                <w:spacing w:val="0"/>
                <w:w w:val="100"/>
                <w:position w:val="0"/>
                <w:sz w:val="15"/>
                <w:szCs w:val="15"/>
                <w:lang w:val="en-US" w:eastAsia="en-US" w:bidi="en-US"/>
              </w:rPr>
              <w:t>C</w:t>
            </w:r>
          </w:p>
          <w:p w14:paraId="78DE0A1F">
            <w:pPr>
              <w:pStyle w:val="17"/>
              <w:keepNext w:val="0"/>
              <w:keepLines w:val="0"/>
              <w:widowControl w:val="0"/>
              <w:shd w:val="clear" w:color="auto" w:fill="auto"/>
              <w:bidi w:val="0"/>
              <w:spacing w:before="0" w:after="0" w:line="199" w:lineRule="exact"/>
              <w:ind w:left="0" w:right="0" w:firstLine="0"/>
              <w:jc w:val="both"/>
              <w:rPr>
                <w:sz w:val="15"/>
                <w:szCs w:val="15"/>
              </w:rPr>
            </w:pPr>
            <w:r>
              <w:rPr>
                <w:color w:val="404345"/>
                <w:spacing w:val="0"/>
                <w:w w:val="100"/>
                <w:position w:val="0"/>
                <w:sz w:val="15"/>
                <w:szCs w:val="15"/>
              </w:rPr>
              <w:t>前三季度进度：进度率</w:t>
            </w:r>
            <w:r>
              <w:rPr>
                <w:rFonts w:ascii="Times New Roman" w:hAnsi="Times New Roman" w:eastAsia="Times New Roman" w:cs="Times New Roman"/>
                <w:color w:val="404345"/>
                <w:spacing w:val="0"/>
                <w:w w:val="100"/>
                <w:position w:val="0"/>
                <w:sz w:val="15"/>
                <w:szCs w:val="15"/>
              </w:rPr>
              <w:t xml:space="preserve">＞75%, </w:t>
            </w:r>
            <w:r>
              <w:rPr>
                <w:color w:val="404345"/>
                <w:spacing w:val="0"/>
                <w:w w:val="100"/>
                <w:position w:val="0"/>
                <w:sz w:val="15"/>
                <w:szCs w:val="15"/>
              </w:rPr>
              <w:t>得</w:t>
            </w:r>
            <w:r>
              <w:rPr>
                <w:rFonts w:ascii="Times New Roman" w:hAnsi="Times New Roman" w:eastAsia="Times New Roman" w:cs="Times New Roman"/>
                <w:color w:val="404345"/>
                <w:spacing w:val="0"/>
                <w:w w:val="100"/>
                <w:position w:val="0"/>
                <w:sz w:val="15"/>
                <w:szCs w:val="15"/>
              </w:rPr>
              <w:t>3</w:t>
            </w:r>
            <w:r>
              <w:rPr>
                <w:color w:val="404345"/>
                <w:spacing w:val="0"/>
                <w:w w:val="100"/>
                <w:position w:val="0"/>
                <w:sz w:val="15"/>
                <w:szCs w:val="15"/>
              </w:rPr>
              <w:t>分；进</w:t>
            </w:r>
            <w:r>
              <w:rPr>
                <w:color w:val="645F5B"/>
                <w:spacing w:val="0"/>
                <w:w w:val="100"/>
                <w:position w:val="0"/>
                <w:sz w:val="15"/>
                <w:szCs w:val="15"/>
              </w:rPr>
              <w:t>度率在</w:t>
            </w:r>
            <w:r>
              <w:rPr>
                <w:rFonts w:ascii="Times New Roman" w:hAnsi="Times New Roman" w:eastAsia="Times New Roman" w:cs="Times New Roman"/>
                <w:color w:val="404345"/>
                <w:spacing w:val="0"/>
                <w:w w:val="100"/>
                <w:position w:val="0"/>
                <w:sz w:val="15"/>
                <w:szCs w:val="15"/>
              </w:rPr>
              <w:t xml:space="preserve">60% </w:t>
            </w:r>
            <w:r>
              <w:rPr>
                <w:color w:val="404345"/>
                <w:spacing w:val="0"/>
                <w:w w:val="100"/>
                <w:position w:val="0"/>
                <w:sz w:val="15"/>
                <w:szCs w:val="15"/>
              </w:rPr>
              <w:t>（含）和</w:t>
            </w:r>
          </w:p>
          <w:p w14:paraId="685B3397">
            <w:pPr>
              <w:pStyle w:val="17"/>
              <w:keepNext w:val="0"/>
              <w:keepLines w:val="0"/>
              <w:widowControl w:val="0"/>
              <w:shd w:val="clear" w:color="auto" w:fill="auto"/>
              <w:bidi w:val="0"/>
              <w:spacing w:before="0" w:after="0" w:line="199" w:lineRule="exact"/>
              <w:ind w:left="0" w:right="0" w:firstLine="0"/>
              <w:jc w:val="both"/>
              <w:rPr>
                <w:sz w:val="15"/>
                <w:szCs w:val="15"/>
              </w:rPr>
            </w:pPr>
            <w:r>
              <w:rPr>
                <w:rFonts w:ascii="Times New Roman" w:hAnsi="Times New Roman" w:eastAsia="Times New Roman" w:cs="Times New Roman"/>
                <w:color w:val="404345"/>
                <w:spacing w:val="0"/>
                <w:w w:val="100"/>
                <w:position w:val="0"/>
                <w:sz w:val="15"/>
                <w:szCs w:val="15"/>
              </w:rPr>
              <w:t>75%</w:t>
            </w:r>
            <w:r>
              <w:rPr>
                <w:color w:val="404345"/>
                <w:spacing w:val="0"/>
                <w:w w:val="100"/>
                <w:position w:val="0"/>
                <w:sz w:val="15"/>
                <w:szCs w:val="15"/>
              </w:rPr>
              <w:t>之间，得</w:t>
            </w:r>
            <w:r>
              <w:rPr>
                <w:rFonts w:ascii="Times New Roman" w:hAnsi="Times New Roman" w:eastAsia="Times New Roman" w:cs="Times New Roman"/>
                <w:color w:val="404345"/>
                <w:spacing w:val="0"/>
                <w:w w:val="100"/>
                <w:position w:val="0"/>
                <w:sz w:val="15"/>
                <w:szCs w:val="15"/>
              </w:rPr>
              <w:t>2</w:t>
            </w:r>
            <w:r>
              <w:rPr>
                <w:color w:val="404345"/>
                <w:spacing w:val="0"/>
                <w:w w:val="100"/>
                <w:position w:val="0"/>
                <w:sz w:val="15"/>
                <w:szCs w:val="15"/>
              </w:rPr>
              <w:t>分；进度率</w:t>
            </w:r>
            <w:r>
              <w:rPr>
                <w:color w:val="645F5B"/>
                <w:spacing w:val="0"/>
                <w:w w:val="100"/>
                <w:position w:val="0"/>
                <w:sz w:val="15"/>
                <w:szCs w:val="15"/>
              </w:rPr>
              <w:t xml:space="preserve">V </w:t>
            </w:r>
            <w:r>
              <w:rPr>
                <w:rFonts w:ascii="Times New Roman" w:hAnsi="Times New Roman" w:eastAsia="Times New Roman" w:cs="Times New Roman"/>
                <w:color w:val="404345"/>
                <w:spacing w:val="0"/>
                <w:w w:val="100"/>
                <w:position w:val="0"/>
                <w:sz w:val="15"/>
                <w:szCs w:val="15"/>
              </w:rPr>
              <w:t>60%,</w:t>
            </w:r>
            <w:r>
              <w:rPr>
                <w:color w:val="404345"/>
                <w:spacing w:val="0"/>
                <w:w w:val="100"/>
                <w:position w:val="0"/>
                <w:sz w:val="15"/>
                <w:szCs w:val="15"/>
              </w:rPr>
              <w:t>得</w:t>
            </w:r>
            <w:r>
              <w:rPr>
                <w:rFonts w:ascii="Times New Roman" w:hAnsi="Times New Roman" w:eastAsia="Times New Roman" w:cs="Times New Roman"/>
                <w:color w:val="404345"/>
                <w:spacing w:val="0"/>
                <w:w w:val="100"/>
                <w:position w:val="0"/>
                <w:sz w:val="15"/>
                <w:szCs w:val="15"/>
              </w:rPr>
              <w:t>0</w:t>
            </w:r>
            <w:r>
              <w:rPr>
                <w:color w:val="645F5B"/>
                <w:spacing w:val="0"/>
                <w:w w:val="100"/>
                <w:position w:val="0"/>
                <w:sz w:val="15"/>
                <w:szCs w:val="15"/>
              </w:rPr>
              <w:t>分。</w:t>
            </w:r>
          </w:p>
        </w:tc>
        <w:tc>
          <w:tcPr>
            <w:tcBorders>
              <w:top w:val="single" w:color="auto" w:sz="4" w:space="0"/>
              <w:left w:val="single" w:color="auto" w:sz="4" w:space="0"/>
            </w:tcBorders>
            <w:shd w:val="clear" w:color="auto" w:fill="FFFFFF"/>
            <w:vAlign w:val="center"/>
          </w:tcPr>
          <w:p w14:paraId="71F8FE61">
            <w:pPr>
              <w:pStyle w:val="17"/>
              <w:keepNext w:val="0"/>
              <w:keepLines w:val="0"/>
              <w:widowControl w:val="0"/>
              <w:shd w:val="clear" w:color="auto" w:fill="auto"/>
              <w:bidi w:val="0"/>
              <w:spacing w:before="0" w:after="0" w:line="198" w:lineRule="exact"/>
              <w:ind w:left="0" w:right="0" w:firstLine="0"/>
              <w:jc w:val="left"/>
              <w:rPr>
                <w:sz w:val="15"/>
                <w:szCs w:val="15"/>
              </w:rPr>
            </w:pPr>
            <w:r>
              <w:rPr>
                <w:color w:val="404345"/>
                <w:spacing w:val="0"/>
                <w:w w:val="100"/>
                <w:position w:val="0"/>
                <w:sz w:val="15"/>
                <w:szCs w:val="15"/>
              </w:rPr>
              <w:t>公式同指标说 明，数据来源 于国库支付系 统。</w:t>
            </w:r>
          </w:p>
        </w:tc>
        <w:tc>
          <w:tcPr>
            <w:tcBorders>
              <w:top w:val="single" w:color="auto" w:sz="4" w:space="0"/>
              <w:left w:val="single" w:color="auto" w:sz="4" w:space="0"/>
            </w:tcBorders>
            <w:shd w:val="clear" w:color="auto" w:fill="FFFFFF"/>
            <w:vAlign w:val="center"/>
          </w:tcPr>
          <w:p w14:paraId="7B339B79">
            <w:pPr>
              <w:pStyle w:val="17"/>
              <w:keepNext w:val="0"/>
              <w:keepLines w:val="0"/>
              <w:widowControl w:val="0"/>
              <w:shd w:val="clear" w:color="auto" w:fill="auto"/>
              <w:bidi w:val="0"/>
              <w:spacing w:before="0" w:after="0" w:line="202" w:lineRule="exact"/>
              <w:ind w:left="0" w:right="0" w:firstLine="0"/>
              <w:jc w:val="left"/>
              <w:rPr>
                <w:sz w:val="15"/>
                <w:szCs w:val="15"/>
              </w:rPr>
            </w:pPr>
            <w:r>
              <w:rPr>
                <w:color w:val="404345"/>
                <w:spacing w:val="0"/>
                <w:w w:val="100"/>
                <w:position w:val="0"/>
                <w:sz w:val="15"/>
                <w:szCs w:val="15"/>
              </w:rPr>
              <w:t>半</w:t>
            </w:r>
            <w:r>
              <w:rPr>
                <w:color w:val="645F5B"/>
                <w:spacing w:val="0"/>
                <w:w w:val="100"/>
                <w:position w:val="0"/>
                <w:sz w:val="15"/>
                <w:szCs w:val="15"/>
              </w:rPr>
              <w:t>年进度</w:t>
            </w:r>
          </w:p>
          <w:p w14:paraId="6E60E0C1">
            <w:pPr>
              <w:pStyle w:val="17"/>
              <w:keepNext w:val="0"/>
              <w:keepLines w:val="0"/>
              <w:widowControl w:val="0"/>
              <w:shd w:val="clear" w:color="auto" w:fill="auto"/>
              <w:bidi w:val="0"/>
              <w:spacing w:before="0" w:after="0" w:line="202" w:lineRule="exact"/>
              <w:ind w:left="0" w:right="0" w:firstLine="0"/>
              <w:jc w:val="left"/>
              <w:rPr>
                <w:sz w:val="15"/>
                <w:szCs w:val="15"/>
              </w:rPr>
            </w:pPr>
            <w:r>
              <w:rPr>
                <w:color w:val="645F5B"/>
                <w:spacing w:val="0"/>
                <w:w w:val="100"/>
                <w:position w:val="0"/>
                <w:sz w:val="15"/>
                <w:szCs w:val="15"/>
              </w:rPr>
              <w:t>率</w:t>
            </w:r>
            <w:r>
              <w:rPr>
                <w:color w:val="000000"/>
                <w:spacing w:val="0"/>
                <w:w w:val="100"/>
                <w:position w:val="0"/>
                <w:sz w:val="15"/>
                <w:szCs w:val="15"/>
              </w:rPr>
              <w:t>：</w:t>
            </w:r>
            <w:r>
              <w:rPr>
                <w:rFonts w:ascii="Times New Roman" w:hAnsi="Times New Roman" w:eastAsia="Times New Roman" w:cs="Times New Roman"/>
                <w:color w:val="404345"/>
                <w:spacing w:val="0"/>
                <w:w w:val="100"/>
                <w:position w:val="0"/>
                <w:sz w:val="15"/>
                <w:szCs w:val="15"/>
              </w:rPr>
              <w:t xml:space="preserve">50% </w:t>
            </w:r>
            <w:r>
              <w:rPr>
                <w:color w:val="404345"/>
                <w:spacing w:val="0"/>
                <w:w w:val="100"/>
                <w:position w:val="0"/>
                <w:sz w:val="15"/>
                <w:szCs w:val="15"/>
              </w:rPr>
              <w:t>前三季度</w:t>
            </w:r>
          </w:p>
          <w:p w14:paraId="566AA4F7">
            <w:pPr>
              <w:pStyle w:val="17"/>
              <w:keepNext w:val="0"/>
              <w:keepLines w:val="0"/>
              <w:widowControl w:val="0"/>
              <w:shd w:val="clear" w:color="auto" w:fill="auto"/>
              <w:bidi w:val="0"/>
              <w:spacing w:before="0" w:after="0" w:line="202" w:lineRule="exact"/>
              <w:ind w:left="0" w:right="0" w:firstLine="0"/>
              <w:jc w:val="left"/>
              <w:rPr>
                <w:sz w:val="15"/>
                <w:szCs w:val="15"/>
              </w:rPr>
            </w:pPr>
            <w:r>
              <w:rPr>
                <w:color w:val="404345"/>
                <w:spacing w:val="0"/>
                <w:w w:val="100"/>
                <w:position w:val="0"/>
                <w:sz w:val="15"/>
                <w:szCs w:val="15"/>
              </w:rPr>
              <w:t xml:space="preserve">进度率： </w:t>
            </w:r>
            <w:r>
              <w:rPr>
                <w:rFonts w:ascii="Times New Roman" w:hAnsi="Times New Roman" w:eastAsia="Times New Roman" w:cs="Times New Roman"/>
                <w:color w:val="404345"/>
                <w:spacing w:val="0"/>
                <w:w w:val="100"/>
                <w:position w:val="0"/>
                <w:sz w:val="15"/>
                <w:szCs w:val="15"/>
              </w:rPr>
              <w:t>75%</w:t>
            </w:r>
          </w:p>
        </w:tc>
        <w:tc>
          <w:tcPr>
            <w:tcBorders>
              <w:top w:val="single" w:color="auto" w:sz="4" w:space="0"/>
              <w:left w:val="single" w:color="auto" w:sz="4" w:space="0"/>
            </w:tcBorders>
            <w:shd w:val="clear" w:color="auto" w:fill="FFFFFF"/>
            <w:vAlign w:val="center"/>
          </w:tcPr>
          <w:p w14:paraId="56368032">
            <w:pPr>
              <w:pStyle w:val="17"/>
              <w:keepNext w:val="0"/>
              <w:keepLines w:val="0"/>
              <w:widowControl w:val="0"/>
              <w:shd w:val="clear" w:color="auto" w:fill="auto"/>
              <w:bidi w:val="0"/>
              <w:spacing w:before="0" w:after="0" w:line="199" w:lineRule="exact"/>
              <w:ind w:left="0" w:right="0" w:firstLine="0"/>
              <w:jc w:val="left"/>
              <w:rPr>
                <w:sz w:val="15"/>
                <w:szCs w:val="15"/>
              </w:rPr>
            </w:pPr>
            <w:r>
              <w:rPr>
                <w:color w:val="404345"/>
                <w:spacing w:val="0"/>
                <w:w w:val="100"/>
                <w:position w:val="0"/>
                <w:sz w:val="15"/>
                <w:szCs w:val="15"/>
              </w:rPr>
              <w:t xml:space="preserve">县级财政 财政资 </w:t>
            </w:r>
            <w:r>
              <w:rPr>
                <w:color w:val="000000"/>
                <w:spacing w:val="0"/>
                <w:w w:val="100"/>
                <w:position w:val="0"/>
                <w:sz w:val="15"/>
                <w:szCs w:val="15"/>
              </w:rPr>
              <w:t>金，</w:t>
            </w:r>
            <w:r>
              <w:rPr>
                <w:color w:val="645F5B"/>
                <w:spacing w:val="0"/>
                <w:w w:val="100"/>
                <w:position w:val="0"/>
                <w:sz w:val="15"/>
                <w:szCs w:val="15"/>
              </w:rPr>
              <w:t xml:space="preserve">半年 </w:t>
            </w:r>
            <w:r>
              <w:rPr>
                <w:color w:val="404345"/>
                <w:spacing w:val="0"/>
                <w:w w:val="100"/>
                <w:position w:val="0"/>
                <w:sz w:val="15"/>
                <w:szCs w:val="15"/>
              </w:rPr>
              <w:t>进度率：</w:t>
            </w:r>
          </w:p>
          <w:p w14:paraId="1A18C76F">
            <w:pPr>
              <w:pStyle w:val="17"/>
              <w:keepNext w:val="0"/>
              <w:keepLines w:val="0"/>
              <w:widowControl w:val="0"/>
              <w:shd w:val="clear" w:color="auto" w:fill="auto"/>
              <w:bidi w:val="0"/>
              <w:spacing w:before="0" w:after="0" w:line="199" w:lineRule="exact"/>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80%</w:t>
            </w:r>
            <w:r>
              <w:rPr>
                <w:color w:val="645F5B"/>
                <w:spacing w:val="0"/>
                <w:w w:val="100"/>
                <w:position w:val="0"/>
                <w:sz w:val="15"/>
                <w:szCs w:val="15"/>
              </w:rPr>
              <w:t xml:space="preserve">前三季 度进度 </w:t>
            </w:r>
            <w:r>
              <w:rPr>
                <w:color w:val="404345"/>
                <w:spacing w:val="0"/>
                <w:w w:val="100"/>
                <w:position w:val="0"/>
                <w:sz w:val="15"/>
                <w:szCs w:val="15"/>
              </w:rPr>
              <w:t xml:space="preserve">率* </w:t>
            </w:r>
            <w:r>
              <w:rPr>
                <w:rFonts w:ascii="Times New Roman" w:hAnsi="Times New Roman" w:eastAsia="Times New Roman" w:cs="Times New Roman"/>
                <w:color w:val="404345"/>
                <w:spacing w:val="0"/>
                <w:w w:val="100"/>
                <w:position w:val="0"/>
                <w:sz w:val="15"/>
                <w:szCs w:val="15"/>
              </w:rPr>
              <w:t>70%</w:t>
            </w:r>
            <w:r>
              <w:rPr>
                <w:color w:val="404345"/>
                <w:spacing w:val="0"/>
                <w:w w:val="100"/>
                <w:position w:val="0"/>
                <w:sz w:val="15"/>
                <w:szCs w:val="15"/>
              </w:rPr>
              <w:t>；</w:t>
            </w:r>
            <w:r>
              <w:rPr>
                <w:rFonts w:ascii="Times New Roman" w:hAnsi="Times New Roman" w:eastAsia="Times New Roman" w:cs="Times New Roman"/>
                <w:color w:val="404345"/>
                <w:spacing w:val="0"/>
                <w:w w:val="100"/>
                <w:position w:val="0"/>
                <w:sz w:val="15"/>
                <w:szCs w:val="15"/>
              </w:rPr>
              <w:t xml:space="preserve"> </w:t>
            </w:r>
            <w:r>
              <w:rPr>
                <w:color w:val="404345"/>
                <w:spacing w:val="0"/>
                <w:w w:val="100"/>
                <w:position w:val="0"/>
                <w:sz w:val="15"/>
                <w:szCs w:val="15"/>
              </w:rPr>
              <w:t>中央财政 资金：</w:t>
            </w:r>
            <w:r>
              <w:rPr>
                <w:color w:val="645F5B"/>
                <w:spacing w:val="0"/>
                <w:w w:val="100"/>
                <w:position w:val="0"/>
                <w:sz w:val="15"/>
                <w:szCs w:val="15"/>
              </w:rPr>
              <w:t xml:space="preserve">前 </w:t>
            </w:r>
            <w:r>
              <w:rPr>
                <w:color w:val="404345"/>
                <w:spacing w:val="0"/>
                <w:w w:val="100"/>
                <w:position w:val="0"/>
                <w:sz w:val="15"/>
                <w:szCs w:val="15"/>
              </w:rPr>
              <w:t>三季度进 度率；</w:t>
            </w:r>
            <w:r>
              <w:rPr>
                <w:rFonts w:ascii="Times New Roman" w:hAnsi="Times New Roman" w:eastAsia="Times New Roman" w:cs="Times New Roman"/>
                <w:color w:val="000000"/>
                <w:spacing w:val="0"/>
                <w:w w:val="100"/>
                <w:position w:val="0"/>
                <w:sz w:val="15"/>
                <w:szCs w:val="15"/>
              </w:rPr>
              <w:t>50%</w:t>
            </w:r>
          </w:p>
        </w:tc>
        <w:tc>
          <w:tcPr>
            <w:tcBorders>
              <w:top w:val="single" w:color="auto" w:sz="4" w:space="0"/>
              <w:left w:val="single" w:color="auto" w:sz="4" w:space="0"/>
            </w:tcBorders>
            <w:shd w:val="clear" w:color="auto" w:fill="FFFFFF"/>
            <w:vAlign w:val="center"/>
          </w:tcPr>
          <w:p w14:paraId="7CCE1495">
            <w:pPr>
              <w:pStyle w:val="17"/>
              <w:keepNext w:val="0"/>
              <w:keepLines w:val="0"/>
              <w:widowControl w:val="0"/>
              <w:shd w:val="clear" w:color="auto" w:fill="auto"/>
              <w:bidi w:val="0"/>
              <w:spacing w:before="0" w:after="0" w:line="240" w:lineRule="auto"/>
              <w:ind w:left="0" w:right="0" w:firstLine="240"/>
              <w:jc w:val="left"/>
              <w:rPr>
                <w:sz w:val="15"/>
                <w:szCs w:val="15"/>
              </w:rPr>
            </w:pPr>
            <w:r>
              <w:rPr>
                <w:rFonts w:ascii="Times New Roman" w:hAnsi="Times New Roman" w:eastAsia="Times New Roman" w:cs="Times New Roman"/>
                <w:color w:val="645F5B"/>
                <w:spacing w:val="0"/>
                <w:w w:val="100"/>
                <w:position w:val="0"/>
                <w:sz w:val="15"/>
                <w:szCs w:val="15"/>
              </w:rPr>
              <w:t>4</w:t>
            </w:r>
            <w:r>
              <w:rPr>
                <w:color w:val="404345"/>
                <w:spacing w:val="0"/>
                <w:w w:val="100"/>
                <w:position w:val="0"/>
                <w:sz w:val="15"/>
                <w:szCs w:val="15"/>
              </w:rPr>
              <w:t>分</w:t>
            </w:r>
          </w:p>
        </w:tc>
        <w:tc>
          <w:tcPr>
            <w:tcBorders>
              <w:top w:val="single" w:color="auto" w:sz="4" w:space="0"/>
              <w:left w:val="single" w:color="auto" w:sz="4" w:space="0"/>
            </w:tcBorders>
            <w:shd w:val="clear" w:color="auto" w:fill="FFFFFF"/>
            <w:vAlign w:val="center"/>
          </w:tcPr>
          <w:p w14:paraId="3CAAECD9">
            <w:pPr>
              <w:pStyle w:val="17"/>
              <w:keepNext w:val="0"/>
              <w:keepLines w:val="0"/>
              <w:widowControl w:val="0"/>
              <w:shd w:val="clear" w:color="auto" w:fill="auto"/>
              <w:bidi w:val="0"/>
              <w:spacing w:before="0" w:after="0" w:line="199" w:lineRule="exact"/>
              <w:ind w:left="0" w:right="0" w:firstLine="0"/>
              <w:jc w:val="center"/>
              <w:rPr>
                <w:sz w:val="15"/>
                <w:szCs w:val="15"/>
              </w:rPr>
            </w:pPr>
            <w:r>
              <w:rPr>
                <w:color w:val="404345"/>
                <w:spacing w:val="0"/>
                <w:w w:val="100"/>
                <w:position w:val="0"/>
                <w:sz w:val="15"/>
                <w:szCs w:val="15"/>
              </w:rPr>
              <w:t>中央部分资金</w:t>
            </w:r>
            <w:r>
              <w:rPr>
                <w:rFonts w:ascii="Times New Roman" w:hAnsi="Times New Roman" w:eastAsia="Times New Roman" w:cs="Times New Roman"/>
                <w:color w:val="404345"/>
                <w:spacing w:val="0"/>
                <w:w w:val="100"/>
                <w:position w:val="0"/>
                <w:sz w:val="15"/>
                <w:szCs w:val="15"/>
              </w:rPr>
              <w:t>9</w:t>
            </w:r>
            <w:r>
              <w:rPr>
                <w:color w:val="404345"/>
                <w:spacing w:val="0"/>
                <w:w w:val="100"/>
                <w:position w:val="0"/>
                <w:sz w:val="15"/>
                <w:szCs w:val="15"/>
              </w:rPr>
              <w:t>月 下旬</w:t>
            </w:r>
            <w:r>
              <w:rPr>
                <w:color w:val="645F5B"/>
                <w:spacing w:val="0"/>
                <w:w w:val="100"/>
                <w:position w:val="0"/>
                <w:sz w:val="15"/>
                <w:szCs w:val="15"/>
              </w:rPr>
              <w:t>到账，</w:t>
            </w:r>
            <w:r>
              <w:rPr>
                <w:color w:val="404345"/>
                <w:spacing w:val="0"/>
                <w:w w:val="100"/>
                <w:position w:val="0"/>
                <w:sz w:val="15"/>
                <w:szCs w:val="15"/>
              </w:rPr>
              <w:t xml:space="preserve">相关支 </w:t>
            </w:r>
            <w:r>
              <w:rPr>
                <w:color w:val="645F5B"/>
                <w:spacing w:val="0"/>
                <w:w w:val="100"/>
                <w:position w:val="0"/>
                <w:sz w:val="15"/>
                <w:szCs w:val="15"/>
              </w:rPr>
              <w:t>付</w:t>
            </w:r>
            <w:r>
              <w:rPr>
                <w:color w:val="404345"/>
                <w:spacing w:val="0"/>
                <w:w w:val="100"/>
                <w:position w:val="0"/>
                <w:sz w:val="15"/>
                <w:szCs w:val="15"/>
              </w:rPr>
              <w:t>工作在</w:t>
            </w:r>
            <w:r>
              <w:rPr>
                <w:rFonts w:ascii="Times New Roman" w:hAnsi="Times New Roman" w:eastAsia="Times New Roman" w:cs="Times New Roman"/>
                <w:color w:val="000000"/>
                <w:spacing w:val="0"/>
                <w:w w:val="100"/>
                <w:position w:val="0"/>
                <w:sz w:val="15"/>
                <w:szCs w:val="15"/>
              </w:rPr>
              <w:t>10</w:t>
            </w:r>
            <w:r>
              <w:rPr>
                <w:color w:val="645F5B"/>
                <w:spacing w:val="0"/>
                <w:w w:val="100"/>
                <w:position w:val="0"/>
                <w:sz w:val="15"/>
                <w:szCs w:val="15"/>
              </w:rPr>
              <w:t>月开始</w:t>
            </w:r>
          </w:p>
        </w:tc>
        <w:tc>
          <w:tcPr>
            <w:tcBorders>
              <w:top w:val="single" w:color="auto" w:sz="4" w:space="0"/>
              <w:left w:val="single" w:color="auto" w:sz="4" w:space="0"/>
              <w:right w:val="single" w:color="auto" w:sz="4" w:space="0"/>
            </w:tcBorders>
            <w:shd w:val="clear" w:color="auto" w:fill="FFFFFF"/>
            <w:vAlign w:val="top"/>
          </w:tcPr>
          <w:p w14:paraId="2357484A">
            <w:pPr>
              <w:widowControl w:val="0"/>
              <w:rPr>
                <w:sz w:val="10"/>
                <w:szCs w:val="10"/>
              </w:rPr>
            </w:pPr>
          </w:p>
        </w:tc>
      </w:tr>
      <w:tr w14:paraId="2AE5BC0C">
        <w:tblPrEx>
          <w:tblCellMar>
            <w:top w:w="0" w:type="dxa"/>
            <w:left w:w="10" w:type="dxa"/>
            <w:bottom w:w="0" w:type="dxa"/>
            <w:right w:w="10" w:type="dxa"/>
          </w:tblCellMar>
        </w:tblPrEx>
        <w:trPr>
          <w:trHeight w:val="1512" w:hRule="exact"/>
          <w:jc w:val="center"/>
        </w:trPr>
        <w:tc>
          <w:tcPr>
            <w:vMerge w:val="continue"/>
            <w:tcBorders>
              <w:left w:val="single" w:color="auto" w:sz="4" w:space="0"/>
            </w:tcBorders>
            <w:shd w:val="clear" w:color="auto" w:fill="FFFFFF"/>
            <w:textDirection w:val="tbRlV"/>
            <w:vAlign w:val="bottom"/>
          </w:tcPr>
          <w:p w14:paraId="1D41A79B"/>
        </w:tc>
        <w:tc>
          <w:tcPr>
            <w:vMerge w:val="continue"/>
            <w:tcBorders>
              <w:left w:val="single" w:color="auto" w:sz="4" w:space="0"/>
            </w:tcBorders>
            <w:shd w:val="clear" w:color="auto" w:fill="FFFFFF"/>
            <w:textDirection w:val="tbRlV"/>
            <w:vAlign w:val="bottom"/>
          </w:tcPr>
          <w:p w14:paraId="2C3F9F64"/>
        </w:tc>
        <w:tc>
          <w:tcPr>
            <w:tcBorders>
              <w:top w:val="single" w:color="auto" w:sz="4" w:space="0"/>
              <w:left w:val="single" w:color="auto" w:sz="4" w:space="0"/>
            </w:tcBorders>
            <w:shd w:val="clear" w:color="auto" w:fill="FFFFFF"/>
            <w:textDirection w:val="tbRlV"/>
            <w:vAlign w:val="bottom"/>
          </w:tcPr>
          <w:p w14:paraId="2E4CA6E7">
            <w:pPr>
              <w:pStyle w:val="29"/>
              <w:keepNext w:val="0"/>
              <w:keepLines w:val="0"/>
              <w:widowControl w:val="0"/>
              <w:shd w:val="clear" w:color="auto" w:fill="auto"/>
              <w:bidi w:val="0"/>
              <w:spacing w:before="0" w:after="0" w:line="173" w:lineRule="exact"/>
              <w:ind w:left="0" w:right="0" w:firstLine="0"/>
              <w:jc w:val="center"/>
            </w:pPr>
            <w:r>
              <w:rPr>
                <w:spacing w:val="0"/>
                <w:w w:val="100"/>
                <w:position w:val="0"/>
              </w:rPr>
              <w:t xml:space="preserve">算制确 </w:t>
            </w:r>
            <w:r>
              <w:rPr>
                <w:b/>
                <w:bCs/>
                <w:color w:val="000000"/>
                <w:spacing w:val="0"/>
                <w:w w:val="100"/>
                <w:position w:val="0"/>
                <w:sz w:val="15"/>
                <w:szCs w:val="15"/>
              </w:rPr>
              <w:t xml:space="preserve">5 </w:t>
            </w:r>
            <w:r>
              <w:rPr>
                <w:b/>
                <w:bCs/>
                <w:spacing w:val="0"/>
                <w:w w:val="100"/>
                <w:position w:val="0"/>
                <w:sz w:val="15"/>
                <w:szCs w:val="15"/>
              </w:rPr>
              <w:t xml:space="preserve">) </w:t>
            </w:r>
            <w:r>
              <w:rPr>
                <w:spacing w:val="0"/>
                <w:w w:val="100"/>
                <w:position w:val="0"/>
              </w:rPr>
              <w:t>预编准率</w:t>
            </w:r>
            <w:r>
              <w:rPr>
                <w:spacing w:val="0"/>
                <w:w w:val="100"/>
                <w:position w:val="0"/>
                <w:lang w:val="zh-CN" w:eastAsia="zh-CN" w:bidi="zh-CN"/>
              </w:rPr>
              <w:t>{分</w:t>
            </w:r>
          </w:p>
        </w:tc>
        <w:tc>
          <w:tcPr>
            <w:tcBorders>
              <w:top w:val="single" w:color="auto" w:sz="4" w:space="0"/>
              <w:left w:val="single" w:color="auto" w:sz="4" w:space="0"/>
            </w:tcBorders>
            <w:shd w:val="clear" w:color="auto" w:fill="FFFFFF"/>
            <w:vAlign w:val="center"/>
          </w:tcPr>
          <w:p w14:paraId="595C0ABE">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p>
        </w:tc>
        <w:tc>
          <w:tcPr>
            <w:tcBorders>
              <w:top w:val="single" w:color="auto" w:sz="4" w:space="0"/>
              <w:left w:val="single" w:color="auto" w:sz="4" w:space="0"/>
            </w:tcBorders>
            <w:shd w:val="clear" w:color="auto" w:fill="FFFFFF"/>
            <w:vAlign w:val="center"/>
          </w:tcPr>
          <w:p w14:paraId="6B302F4F">
            <w:pPr>
              <w:pStyle w:val="17"/>
              <w:keepNext w:val="0"/>
              <w:keepLines w:val="0"/>
              <w:widowControl w:val="0"/>
              <w:shd w:val="clear" w:color="auto" w:fill="auto"/>
              <w:bidi w:val="0"/>
              <w:spacing w:before="0" w:after="0" w:line="194" w:lineRule="exact"/>
              <w:ind w:left="0" w:right="0" w:firstLine="0"/>
              <w:jc w:val="left"/>
              <w:rPr>
                <w:sz w:val="15"/>
                <w:szCs w:val="15"/>
              </w:rPr>
            </w:pPr>
            <w:r>
              <w:rPr>
                <w:color w:val="645F5B"/>
                <w:spacing w:val="0"/>
                <w:w w:val="100"/>
                <w:position w:val="0"/>
                <w:sz w:val="15"/>
                <w:szCs w:val="15"/>
              </w:rPr>
              <w:t>部门</w:t>
            </w:r>
            <w:r>
              <w:rPr>
                <w:color w:val="404345"/>
                <w:spacing w:val="0"/>
                <w:w w:val="100"/>
                <w:position w:val="0"/>
                <w:sz w:val="15"/>
                <w:szCs w:val="15"/>
              </w:rPr>
              <w:t>预算中</w:t>
            </w:r>
            <w:r>
              <w:rPr>
                <w:color w:val="645F5B"/>
                <w:spacing w:val="0"/>
                <w:w w:val="100"/>
                <w:position w:val="0"/>
                <w:sz w:val="15"/>
                <w:szCs w:val="15"/>
              </w:rPr>
              <w:t>除财政</w:t>
            </w:r>
            <w:r>
              <w:rPr>
                <w:color w:val="404345"/>
                <w:spacing w:val="0"/>
                <w:w w:val="100"/>
                <w:position w:val="0"/>
                <w:sz w:val="15"/>
                <w:szCs w:val="15"/>
              </w:rPr>
              <w:t xml:space="preserve">拨款外的其他收入预 </w:t>
            </w:r>
            <w:r>
              <w:rPr>
                <w:color w:val="645F5B"/>
                <w:spacing w:val="0"/>
                <w:w w:val="100"/>
                <w:position w:val="0"/>
                <w:sz w:val="15"/>
                <w:szCs w:val="15"/>
              </w:rPr>
              <w:t>算与决算差异率。</w:t>
            </w:r>
          </w:p>
          <w:p w14:paraId="501208FA">
            <w:pPr>
              <w:pStyle w:val="17"/>
              <w:keepNext w:val="0"/>
              <w:keepLines w:val="0"/>
              <w:widowControl w:val="0"/>
              <w:shd w:val="clear" w:color="auto" w:fill="auto"/>
              <w:bidi w:val="0"/>
              <w:spacing w:before="0" w:after="0" w:line="194" w:lineRule="exact"/>
              <w:ind w:left="0" w:right="0" w:firstLine="0"/>
              <w:jc w:val="left"/>
              <w:rPr>
                <w:sz w:val="15"/>
                <w:szCs w:val="15"/>
              </w:rPr>
            </w:pPr>
            <w:r>
              <w:rPr>
                <w:color w:val="645F5B"/>
                <w:spacing w:val="0"/>
                <w:w w:val="100"/>
                <w:position w:val="0"/>
                <w:sz w:val="15"/>
                <w:szCs w:val="15"/>
              </w:rPr>
              <w:t>预算编</w:t>
            </w:r>
            <w:r>
              <w:rPr>
                <w:color w:val="404345"/>
                <w:spacing w:val="0"/>
                <w:w w:val="100"/>
                <w:position w:val="0"/>
                <w:sz w:val="15"/>
                <w:szCs w:val="15"/>
              </w:rPr>
              <w:t>制准确</w:t>
            </w:r>
            <w:r>
              <w:rPr>
                <w:color w:val="645F5B"/>
                <w:spacing w:val="0"/>
                <w:w w:val="100"/>
                <w:position w:val="0"/>
                <w:sz w:val="15"/>
                <w:szCs w:val="15"/>
              </w:rPr>
              <w:t>率=其他收入</w:t>
            </w:r>
            <w:r>
              <w:rPr>
                <w:color w:val="404345"/>
                <w:spacing w:val="0"/>
                <w:w w:val="100"/>
                <w:position w:val="0"/>
                <w:sz w:val="15"/>
                <w:szCs w:val="15"/>
              </w:rPr>
              <w:t>决算数</w:t>
            </w:r>
            <w:r>
              <w:rPr>
                <w:color w:val="645F5B"/>
                <w:spacing w:val="0"/>
                <w:w w:val="100"/>
                <w:position w:val="0"/>
                <w:sz w:val="15"/>
                <w:szCs w:val="15"/>
              </w:rPr>
              <w:t>/</w:t>
            </w:r>
            <w:r>
              <w:rPr>
                <w:color w:val="404345"/>
                <w:spacing w:val="0"/>
                <w:w w:val="100"/>
                <w:position w:val="0"/>
                <w:sz w:val="15"/>
                <w:szCs w:val="15"/>
              </w:rPr>
              <w:t>其他 收入预算数</w:t>
            </w:r>
            <w:r>
              <w:rPr>
                <w:rFonts w:ascii="Times New Roman" w:hAnsi="Times New Roman" w:eastAsia="Times New Roman" w:cs="Times New Roman"/>
                <w:color w:val="404345"/>
                <w:spacing w:val="0"/>
                <w:w w:val="100"/>
                <w:position w:val="0"/>
                <w:sz w:val="15"/>
                <w:szCs w:val="15"/>
                <w:lang w:val="en-US" w:eastAsia="en-US" w:bidi="en-US"/>
              </w:rPr>
              <w:t>X100%-100%o</w:t>
            </w:r>
          </w:p>
        </w:tc>
        <w:tc>
          <w:tcPr>
            <w:tcBorders>
              <w:top w:val="single" w:color="auto" w:sz="4" w:space="0"/>
              <w:left w:val="single" w:color="auto" w:sz="4" w:space="0"/>
            </w:tcBorders>
            <w:shd w:val="clear" w:color="auto" w:fill="FFFFFF"/>
            <w:vAlign w:val="center"/>
          </w:tcPr>
          <w:p w14:paraId="651A61B4">
            <w:pPr>
              <w:pStyle w:val="17"/>
              <w:keepNext w:val="0"/>
              <w:keepLines w:val="0"/>
              <w:widowControl w:val="0"/>
              <w:shd w:val="clear" w:color="auto" w:fill="auto"/>
              <w:bidi w:val="0"/>
              <w:spacing w:before="0" w:after="0" w:line="197" w:lineRule="exact"/>
              <w:ind w:left="0" w:right="0" w:firstLine="0"/>
              <w:jc w:val="both"/>
              <w:rPr>
                <w:sz w:val="15"/>
                <w:szCs w:val="15"/>
              </w:rPr>
            </w:pPr>
            <w:r>
              <w:rPr>
                <w:color w:val="404345"/>
                <w:spacing w:val="0"/>
                <w:w w:val="100"/>
                <w:position w:val="0"/>
                <w:sz w:val="15"/>
                <w:szCs w:val="15"/>
              </w:rPr>
              <w:t>预</w:t>
            </w:r>
            <w:r>
              <w:rPr>
                <w:color w:val="645F5B"/>
                <w:spacing w:val="0"/>
                <w:w w:val="100"/>
                <w:position w:val="0"/>
                <w:sz w:val="15"/>
                <w:szCs w:val="15"/>
              </w:rPr>
              <w:t>算编制</w:t>
            </w:r>
            <w:r>
              <w:rPr>
                <w:color w:val="404345"/>
                <w:spacing w:val="0"/>
                <w:w w:val="100"/>
                <w:position w:val="0"/>
                <w:sz w:val="15"/>
                <w:szCs w:val="15"/>
              </w:rPr>
              <w:t>准确率</w:t>
            </w:r>
            <w:r>
              <w:rPr>
                <w:rFonts w:ascii="Times New Roman" w:hAnsi="Times New Roman" w:eastAsia="Times New Roman" w:cs="Times New Roman"/>
                <w:color w:val="404345"/>
                <w:spacing w:val="0"/>
                <w:w w:val="100"/>
                <w:position w:val="0"/>
                <w:sz w:val="15"/>
                <w:szCs w:val="15"/>
                <w:lang w:val="en-US" w:eastAsia="en-US" w:bidi="en-US"/>
              </w:rPr>
              <w:t>W20%,</w:t>
            </w:r>
            <w:r>
              <w:rPr>
                <w:color w:val="404345"/>
                <w:spacing w:val="0"/>
                <w:w w:val="100"/>
                <w:position w:val="0"/>
                <w:sz w:val="15"/>
                <w:szCs w:val="15"/>
              </w:rPr>
              <w:t>得</w:t>
            </w:r>
            <w:r>
              <w:rPr>
                <w:rFonts w:ascii="Times New Roman" w:hAnsi="Times New Roman" w:eastAsia="Times New Roman" w:cs="Times New Roman"/>
                <w:color w:val="404345"/>
                <w:spacing w:val="0"/>
                <w:w w:val="100"/>
                <w:position w:val="0"/>
                <w:sz w:val="15"/>
                <w:szCs w:val="15"/>
              </w:rPr>
              <w:t>5</w:t>
            </w:r>
            <w:r>
              <w:rPr>
                <w:color w:val="645F5B"/>
                <w:spacing w:val="0"/>
                <w:w w:val="100"/>
                <w:position w:val="0"/>
                <w:sz w:val="15"/>
                <w:szCs w:val="15"/>
              </w:rPr>
              <w:t>分。 预算编制准确率在</w:t>
            </w:r>
            <w:r>
              <w:rPr>
                <w:rFonts w:ascii="Times New Roman" w:hAnsi="Times New Roman" w:eastAsia="Times New Roman" w:cs="Times New Roman"/>
                <w:color w:val="404345"/>
                <w:spacing w:val="0"/>
                <w:w w:val="100"/>
                <w:position w:val="0"/>
                <w:sz w:val="15"/>
                <w:szCs w:val="15"/>
              </w:rPr>
              <w:t>20%</w:t>
            </w:r>
            <w:r>
              <w:rPr>
                <w:color w:val="645F5B"/>
                <w:spacing w:val="0"/>
                <w:w w:val="100"/>
                <w:position w:val="0"/>
                <w:sz w:val="15"/>
                <w:szCs w:val="15"/>
              </w:rPr>
              <w:t>和</w:t>
            </w:r>
            <w:r>
              <w:rPr>
                <w:rFonts w:ascii="Times New Roman" w:hAnsi="Times New Roman" w:eastAsia="Times New Roman" w:cs="Times New Roman"/>
                <w:color w:val="404345"/>
                <w:spacing w:val="0"/>
                <w:w w:val="100"/>
                <w:position w:val="0"/>
                <w:sz w:val="15"/>
                <w:szCs w:val="15"/>
              </w:rPr>
              <w:t>40%</w:t>
            </w:r>
          </w:p>
          <w:p w14:paraId="255D2A8C">
            <w:pPr>
              <w:pStyle w:val="17"/>
              <w:keepNext w:val="0"/>
              <w:keepLines w:val="0"/>
              <w:widowControl w:val="0"/>
              <w:shd w:val="clear" w:color="auto" w:fill="auto"/>
              <w:bidi w:val="0"/>
              <w:spacing w:before="0" w:after="0" w:line="197" w:lineRule="exact"/>
              <w:ind w:left="0" w:right="0" w:firstLine="0"/>
              <w:jc w:val="left"/>
              <w:rPr>
                <w:sz w:val="15"/>
                <w:szCs w:val="15"/>
              </w:rPr>
            </w:pPr>
            <w:r>
              <w:rPr>
                <w:color w:val="645F5B"/>
                <w:spacing w:val="0"/>
                <w:w w:val="100"/>
                <w:position w:val="0"/>
                <w:sz w:val="15"/>
                <w:szCs w:val="15"/>
              </w:rPr>
              <w:t>（含）之间，得</w:t>
            </w:r>
            <w:r>
              <w:rPr>
                <w:rFonts w:ascii="Times New Roman" w:hAnsi="Times New Roman" w:eastAsia="Times New Roman" w:cs="Times New Roman"/>
                <w:color w:val="404345"/>
                <w:spacing w:val="0"/>
                <w:w w:val="100"/>
                <w:position w:val="0"/>
                <w:sz w:val="15"/>
                <w:szCs w:val="15"/>
              </w:rPr>
              <w:t>3</w:t>
            </w:r>
            <w:r>
              <w:rPr>
                <w:color w:val="645F5B"/>
                <w:spacing w:val="0"/>
                <w:w w:val="100"/>
                <w:position w:val="0"/>
                <w:sz w:val="15"/>
                <w:szCs w:val="15"/>
                <w:lang w:val="zh-CN" w:eastAsia="zh-CN" w:bidi="zh-CN"/>
              </w:rPr>
              <w:t>分。</w:t>
            </w:r>
          </w:p>
          <w:p w14:paraId="3473060A">
            <w:pPr>
              <w:pStyle w:val="17"/>
              <w:keepNext w:val="0"/>
              <w:keepLines w:val="0"/>
              <w:widowControl w:val="0"/>
              <w:shd w:val="clear" w:color="auto" w:fill="auto"/>
              <w:bidi w:val="0"/>
              <w:spacing w:before="0" w:after="0" w:line="197" w:lineRule="exact"/>
              <w:ind w:left="0" w:right="0" w:firstLine="0"/>
              <w:jc w:val="both"/>
              <w:rPr>
                <w:sz w:val="15"/>
                <w:szCs w:val="15"/>
              </w:rPr>
            </w:pPr>
            <w:r>
              <w:rPr>
                <w:color w:val="645F5B"/>
                <w:spacing w:val="0"/>
                <w:w w:val="100"/>
                <w:position w:val="0"/>
                <w:sz w:val="15"/>
                <w:szCs w:val="15"/>
              </w:rPr>
              <w:t>预算编制</w:t>
            </w:r>
            <w:r>
              <w:rPr>
                <w:color w:val="404345"/>
                <w:spacing w:val="0"/>
                <w:w w:val="100"/>
                <w:position w:val="0"/>
                <w:sz w:val="15"/>
                <w:szCs w:val="15"/>
              </w:rPr>
              <w:t>准确率</w:t>
            </w:r>
            <w:r>
              <w:rPr>
                <w:rFonts w:ascii="Times New Roman" w:hAnsi="Times New Roman" w:eastAsia="Times New Roman" w:cs="Times New Roman"/>
                <w:color w:val="404345"/>
                <w:spacing w:val="0"/>
                <w:w w:val="100"/>
                <w:position w:val="0"/>
                <w:sz w:val="15"/>
                <w:szCs w:val="15"/>
              </w:rPr>
              <w:t>＞40%,</w:t>
            </w:r>
            <w:r>
              <w:rPr>
                <w:color w:val="404345"/>
                <w:spacing w:val="0"/>
                <w:w w:val="100"/>
                <w:position w:val="0"/>
                <w:sz w:val="15"/>
                <w:szCs w:val="15"/>
              </w:rPr>
              <w:t>得</w:t>
            </w:r>
            <w:r>
              <w:rPr>
                <w:rFonts w:ascii="Times New Roman" w:hAnsi="Times New Roman" w:eastAsia="Times New Roman" w:cs="Times New Roman"/>
                <w:color w:val="404345"/>
                <w:spacing w:val="0"/>
                <w:w w:val="100"/>
                <w:position w:val="0"/>
                <w:sz w:val="15"/>
                <w:szCs w:val="15"/>
              </w:rPr>
              <w:t>0</w:t>
            </w:r>
            <w:r>
              <w:rPr>
                <w:color w:val="404345"/>
                <w:spacing w:val="0"/>
                <w:w w:val="100"/>
                <w:position w:val="0"/>
                <w:sz w:val="15"/>
                <w:szCs w:val="15"/>
              </w:rPr>
              <w:t>分。</w:t>
            </w:r>
          </w:p>
        </w:tc>
        <w:tc>
          <w:tcPr>
            <w:tcBorders>
              <w:top w:val="single" w:color="auto" w:sz="4" w:space="0"/>
              <w:left w:val="single" w:color="auto" w:sz="4" w:space="0"/>
            </w:tcBorders>
            <w:shd w:val="clear" w:color="auto" w:fill="FFFFFF"/>
            <w:vAlign w:val="top"/>
          </w:tcPr>
          <w:p w14:paraId="16FE9A8A">
            <w:pPr>
              <w:pStyle w:val="17"/>
              <w:keepNext w:val="0"/>
              <w:keepLines w:val="0"/>
              <w:widowControl w:val="0"/>
              <w:shd w:val="clear" w:color="auto" w:fill="auto"/>
              <w:bidi w:val="0"/>
              <w:spacing w:before="0" w:after="0" w:line="190" w:lineRule="exact"/>
              <w:ind w:left="0" w:right="0" w:firstLine="0"/>
              <w:jc w:val="left"/>
              <w:rPr>
                <w:sz w:val="15"/>
                <w:szCs w:val="15"/>
              </w:rPr>
            </w:pPr>
            <w:r>
              <w:rPr>
                <w:color w:val="404345"/>
                <w:spacing w:val="0"/>
                <w:w w:val="100"/>
                <w:position w:val="0"/>
                <w:sz w:val="15"/>
                <w:szCs w:val="15"/>
              </w:rPr>
              <w:t>其他</w:t>
            </w:r>
            <w:r>
              <w:rPr>
                <w:color w:val="645F5B"/>
                <w:spacing w:val="0"/>
                <w:w w:val="100"/>
                <w:position w:val="0"/>
                <w:sz w:val="15"/>
                <w:szCs w:val="15"/>
              </w:rPr>
              <w:t>收入决 算数</w:t>
            </w:r>
            <w:r>
              <w:rPr>
                <w:color w:val="404345"/>
                <w:spacing w:val="0"/>
                <w:w w:val="100"/>
                <w:position w:val="0"/>
                <w:sz w:val="15"/>
                <w:szCs w:val="15"/>
              </w:rPr>
              <w:t xml:space="preserve">/其他收 </w:t>
            </w:r>
            <w:r>
              <w:rPr>
                <w:color w:val="000000"/>
                <w:spacing w:val="0"/>
                <w:w w:val="100"/>
                <w:position w:val="0"/>
                <w:sz w:val="15"/>
                <w:szCs w:val="15"/>
              </w:rPr>
              <w:t>入</w:t>
            </w:r>
            <w:r>
              <w:rPr>
                <w:color w:val="645F5B"/>
                <w:spacing w:val="0"/>
                <w:w w:val="100"/>
                <w:position w:val="0"/>
                <w:sz w:val="15"/>
                <w:szCs w:val="15"/>
              </w:rPr>
              <w:t>预算数</w:t>
            </w:r>
            <w:r>
              <w:rPr>
                <w:rFonts w:ascii="Times New Roman" w:hAnsi="Times New Roman" w:eastAsia="Times New Roman" w:cs="Times New Roman"/>
                <w:color w:val="645F5B"/>
                <w:spacing w:val="0"/>
                <w:w w:val="100"/>
                <w:position w:val="0"/>
                <w:sz w:val="15"/>
                <w:szCs w:val="15"/>
              </w:rPr>
              <w:t>X</w:t>
            </w:r>
          </w:p>
          <w:p w14:paraId="287604E5">
            <w:pPr>
              <w:pStyle w:val="17"/>
              <w:keepNext w:val="0"/>
              <w:keepLines w:val="0"/>
              <w:widowControl w:val="0"/>
              <w:shd w:val="clear" w:color="auto" w:fill="auto"/>
              <w:bidi w:val="0"/>
              <w:spacing w:before="0" w:after="0" w:line="26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100%-</w:t>
            </w:r>
          </w:p>
          <w:p w14:paraId="0035E156">
            <w:pPr>
              <w:pStyle w:val="17"/>
              <w:keepNext w:val="0"/>
              <w:keepLines w:val="0"/>
              <w:widowControl w:val="0"/>
              <w:shd w:val="clear" w:color="auto" w:fill="auto"/>
              <w:bidi w:val="0"/>
              <w:spacing w:before="0" w:after="0" w:line="26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100%=</w:t>
            </w:r>
            <w:r>
              <w:rPr>
                <w:rFonts w:ascii="Times New Roman" w:hAnsi="Times New Roman" w:eastAsia="Times New Roman" w:cs="Times New Roman"/>
                <w:color w:val="000000"/>
                <w:spacing w:val="0"/>
                <w:w w:val="100"/>
                <w:position w:val="0"/>
                <w:sz w:val="15"/>
                <w:szCs w:val="15"/>
                <w:lang w:val="en-US" w:eastAsia="en-US" w:bidi="en-US"/>
              </w:rPr>
              <w:t>5.70/5.</w:t>
            </w:r>
            <w:r>
              <w:rPr>
                <w:rFonts w:ascii="Times New Roman" w:hAnsi="Times New Roman" w:eastAsia="Times New Roman" w:cs="Times New Roman"/>
                <w:color w:val="000000"/>
                <w:spacing w:val="0"/>
                <w:w w:val="100"/>
                <w:position w:val="0"/>
                <w:sz w:val="15"/>
                <w:szCs w:val="15"/>
              </w:rPr>
              <w:t>7</w:t>
            </w:r>
          </w:p>
          <w:p w14:paraId="457C8772">
            <w:pPr>
              <w:pStyle w:val="17"/>
              <w:keepNext w:val="0"/>
              <w:keepLines w:val="0"/>
              <w:widowControl w:val="0"/>
              <w:shd w:val="clear" w:color="auto" w:fill="auto"/>
              <w:bidi w:val="0"/>
              <w:spacing w:before="0" w:after="0" w:line="26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0*1</w:t>
            </w:r>
          </w:p>
          <w:p w14:paraId="4FF7BE3B">
            <w:pPr>
              <w:pStyle w:val="17"/>
              <w:keepNext w:val="0"/>
              <w:keepLines w:val="0"/>
              <w:widowControl w:val="0"/>
              <w:shd w:val="clear" w:color="auto" w:fill="auto"/>
              <w:bidi w:val="0"/>
              <w:spacing w:before="0" w:after="0" w:line="264"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00%-100%=0</w:t>
            </w:r>
          </w:p>
        </w:tc>
        <w:tc>
          <w:tcPr>
            <w:tcBorders>
              <w:top w:val="single" w:color="auto" w:sz="4" w:space="0"/>
              <w:left w:val="single" w:color="auto" w:sz="4" w:space="0"/>
            </w:tcBorders>
            <w:shd w:val="clear" w:color="auto" w:fill="FFFFFF"/>
            <w:vAlign w:val="center"/>
          </w:tcPr>
          <w:p w14:paraId="73C792CC">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lang w:val="en-US" w:eastAsia="en-US" w:bidi="en-US"/>
              </w:rPr>
              <w:t>W20%</w:t>
            </w:r>
          </w:p>
        </w:tc>
        <w:tc>
          <w:tcPr>
            <w:tcBorders>
              <w:top w:val="single" w:color="auto" w:sz="4" w:space="0"/>
              <w:left w:val="single" w:color="auto" w:sz="4" w:space="0"/>
            </w:tcBorders>
            <w:shd w:val="clear" w:color="auto" w:fill="FFFFFF"/>
            <w:vAlign w:val="center"/>
          </w:tcPr>
          <w:p w14:paraId="05B72CE7">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W20%</w:t>
            </w:r>
          </w:p>
        </w:tc>
        <w:tc>
          <w:tcPr>
            <w:tcBorders>
              <w:top w:val="single" w:color="auto" w:sz="4" w:space="0"/>
              <w:left w:val="single" w:color="auto" w:sz="4" w:space="0"/>
            </w:tcBorders>
            <w:shd w:val="clear" w:color="auto" w:fill="FFFFFF"/>
            <w:vAlign w:val="center"/>
          </w:tcPr>
          <w:p w14:paraId="021C5772">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r>
              <w:rPr>
                <w:color w:val="404345"/>
                <w:spacing w:val="0"/>
                <w:w w:val="100"/>
                <w:position w:val="0"/>
                <w:sz w:val="15"/>
                <w:szCs w:val="15"/>
              </w:rPr>
              <w:t>分</w:t>
            </w:r>
          </w:p>
        </w:tc>
        <w:tc>
          <w:tcPr>
            <w:tcBorders>
              <w:top w:val="single" w:color="auto" w:sz="4" w:space="0"/>
              <w:left w:val="single" w:color="auto" w:sz="4" w:space="0"/>
            </w:tcBorders>
            <w:shd w:val="clear" w:color="auto" w:fill="FFFFFF"/>
            <w:vAlign w:val="top"/>
          </w:tcPr>
          <w:p w14:paraId="720C65C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ACAAE36">
            <w:pPr>
              <w:widowControl w:val="0"/>
              <w:rPr>
                <w:sz w:val="10"/>
                <w:szCs w:val="10"/>
              </w:rPr>
            </w:pPr>
          </w:p>
        </w:tc>
      </w:tr>
      <w:tr w14:paraId="61CD2839">
        <w:tblPrEx>
          <w:tblCellMar>
            <w:top w:w="0" w:type="dxa"/>
            <w:left w:w="10" w:type="dxa"/>
            <w:bottom w:w="0" w:type="dxa"/>
            <w:right w:w="10" w:type="dxa"/>
          </w:tblCellMar>
        </w:tblPrEx>
        <w:trPr>
          <w:trHeight w:val="1627" w:hRule="exact"/>
          <w:jc w:val="center"/>
        </w:trPr>
        <w:tc>
          <w:tcPr>
            <w:vMerge w:val="restart"/>
            <w:tcBorders>
              <w:top w:val="single" w:color="auto" w:sz="4" w:space="0"/>
              <w:left w:val="single" w:color="auto" w:sz="4" w:space="0"/>
            </w:tcBorders>
            <w:shd w:val="clear" w:color="auto" w:fill="FFFFFF"/>
            <w:textDirection w:val="tbRlV"/>
            <w:vAlign w:val="bottom"/>
          </w:tcPr>
          <w:p w14:paraId="47968260">
            <w:pPr>
              <w:pStyle w:val="2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过程</w:t>
            </w:r>
          </w:p>
        </w:tc>
        <w:tc>
          <w:tcPr>
            <w:vMerge w:val="restart"/>
            <w:tcBorders>
              <w:top w:val="single" w:color="auto" w:sz="4" w:space="0"/>
              <w:left w:val="single" w:color="auto" w:sz="4" w:space="0"/>
            </w:tcBorders>
            <w:shd w:val="clear" w:color="auto" w:fill="FFFFFF"/>
            <w:textDirection w:val="tbRlV"/>
            <w:vAlign w:val="bottom"/>
          </w:tcPr>
          <w:p w14:paraId="2BEEAC82">
            <w:pPr>
              <w:pStyle w:val="29"/>
              <w:keepNext w:val="0"/>
              <w:keepLines w:val="0"/>
              <w:widowControl w:val="0"/>
              <w:shd w:val="clear" w:color="auto" w:fill="auto"/>
              <w:bidi w:val="0"/>
              <w:spacing w:before="0" w:after="0" w:line="173" w:lineRule="exact"/>
              <w:ind w:left="0" w:right="0" w:firstLine="0"/>
              <w:jc w:val="center"/>
            </w:pPr>
            <w:r>
              <w:rPr>
                <w:color w:val="645F5B"/>
                <w:spacing w:val="0"/>
                <w:w w:val="100"/>
                <w:position w:val="0"/>
              </w:rPr>
              <w:t>算理</w:t>
            </w:r>
            <w:r>
              <w:rPr>
                <w:b/>
                <w:bCs/>
                <w:spacing w:val="0"/>
                <w:w w:val="100"/>
                <w:position w:val="0"/>
                <w:sz w:val="15"/>
                <w:szCs w:val="15"/>
              </w:rPr>
              <w:t xml:space="preserve">15&gt; </w:t>
            </w:r>
            <w:r>
              <w:rPr>
                <w:spacing w:val="0"/>
                <w:w w:val="100"/>
                <w:position w:val="0"/>
              </w:rPr>
              <w:t>预管{分</w:t>
            </w:r>
          </w:p>
        </w:tc>
        <w:tc>
          <w:tcPr>
            <w:tcBorders>
              <w:top w:val="single" w:color="auto" w:sz="4" w:space="0"/>
              <w:left w:val="single" w:color="auto" w:sz="4" w:space="0"/>
            </w:tcBorders>
            <w:shd w:val="clear" w:color="auto" w:fill="FFFFFF"/>
            <w:textDirection w:val="tbRlV"/>
            <w:vAlign w:val="bottom"/>
          </w:tcPr>
          <w:p w14:paraId="07B8A5A8">
            <w:pPr>
              <w:pStyle w:val="29"/>
              <w:keepNext w:val="0"/>
              <w:keepLines w:val="0"/>
              <w:widowControl w:val="0"/>
              <w:shd w:val="clear" w:color="auto" w:fill="auto"/>
              <w:bidi w:val="0"/>
              <w:spacing w:before="0" w:after="0" w:line="154" w:lineRule="exact"/>
              <w:ind w:left="0" w:right="0" w:firstLine="0"/>
              <w:jc w:val="center"/>
            </w:pPr>
            <w:r>
              <w:rPr>
                <w:spacing w:val="0"/>
                <w:w w:val="100"/>
                <w:position w:val="0"/>
              </w:rPr>
              <w:t xml:space="preserve">一二经”制 </w:t>
            </w:r>
            <w:r>
              <w:rPr>
                <w:b/>
                <w:bCs/>
                <w:color w:val="000000"/>
                <w:spacing w:val="0"/>
                <w:w w:val="100"/>
                <w:position w:val="0"/>
                <w:sz w:val="15"/>
                <w:szCs w:val="15"/>
              </w:rPr>
              <w:t xml:space="preserve">5 ) </w:t>
            </w:r>
            <w:r>
              <w:rPr>
                <w:color w:val="000000"/>
                <w:spacing w:val="0"/>
                <w:w w:val="100"/>
                <w:position w:val="0"/>
              </w:rPr>
              <w:t>“公</w:t>
            </w:r>
            <w:r>
              <w:rPr>
                <w:spacing w:val="0"/>
                <w:w w:val="100"/>
                <w:position w:val="0"/>
              </w:rPr>
              <w:t>费控率</w:t>
            </w:r>
            <w:r>
              <w:rPr>
                <w:spacing w:val="0"/>
                <w:w w:val="100"/>
                <w:position w:val="0"/>
                <w:lang w:val="zh-CN" w:eastAsia="zh-CN" w:bidi="zh-CN"/>
              </w:rPr>
              <w:t>{分</w:t>
            </w:r>
          </w:p>
        </w:tc>
        <w:tc>
          <w:tcPr>
            <w:tcBorders>
              <w:top w:val="single" w:color="auto" w:sz="4" w:space="0"/>
              <w:left w:val="single" w:color="auto" w:sz="4" w:space="0"/>
            </w:tcBorders>
            <w:shd w:val="clear" w:color="auto" w:fill="FFFFFF"/>
            <w:vAlign w:val="center"/>
          </w:tcPr>
          <w:p w14:paraId="1AFBFD40">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p>
        </w:tc>
        <w:tc>
          <w:tcPr>
            <w:tcBorders>
              <w:top w:val="single" w:color="auto" w:sz="4" w:space="0"/>
              <w:left w:val="single" w:color="auto" w:sz="4" w:space="0"/>
            </w:tcBorders>
            <w:shd w:val="clear" w:color="auto" w:fill="FFFFFF"/>
            <w:vAlign w:val="center"/>
          </w:tcPr>
          <w:p w14:paraId="3883E551">
            <w:pPr>
              <w:pStyle w:val="17"/>
              <w:keepNext w:val="0"/>
              <w:keepLines w:val="0"/>
              <w:widowControl w:val="0"/>
              <w:shd w:val="clear" w:color="auto" w:fill="auto"/>
              <w:bidi w:val="0"/>
              <w:spacing w:before="0" w:after="0" w:line="198" w:lineRule="exact"/>
              <w:ind w:left="0" w:right="0" w:firstLine="0"/>
              <w:jc w:val="left"/>
              <w:rPr>
                <w:sz w:val="15"/>
                <w:szCs w:val="15"/>
              </w:rPr>
            </w:pPr>
            <w:r>
              <w:rPr>
                <w:color w:val="404345"/>
                <w:spacing w:val="0"/>
                <w:w w:val="100"/>
                <w:position w:val="0"/>
                <w:sz w:val="15"/>
                <w:szCs w:val="15"/>
                <w:lang w:val="zh-CN" w:eastAsia="zh-CN" w:bidi="zh-CN"/>
              </w:rPr>
              <w:t>“三公</w:t>
            </w:r>
            <w:r>
              <w:rPr>
                <w:color w:val="404345"/>
                <w:spacing w:val="0"/>
                <w:w w:val="100"/>
                <w:position w:val="0"/>
                <w:sz w:val="15"/>
                <w:szCs w:val="15"/>
              </w:rPr>
              <w:t>”经费控制率=</w:t>
            </w:r>
            <w:r>
              <w:rPr>
                <w:color w:val="404345"/>
                <w:spacing w:val="0"/>
                <w:w w:val="100"/>
                <w:position w:val="0"/>
                <w:sz w:val="15"/>
                <w:szCs w:val="15"/>
                <w:lang w:val="zh-CN" w:eastAsia="zh-CN" w:bidi="zh-CN"/>
              </w:rPr>
              <w:t>（“三</w:t>
            </w:r>
            <w:r>
              <w:rPr>
                <w:color w:val="404345"/>
                <w:spacing w:val="0"/>
                <w:w w:val="100"/>
                <w:position w:val="0"/>
                <w:sz w:val="15"/>
                <w:szCs w:val="15"/>
              </w:rPr>
              <w:t xml:space="preserve">公经费”实 </w:t>
            </w:r>
            <w:r>
              <w:rPr>
                <w:color w:val="645F5B"/>
                <w:spacing w:val="0"/>
                <w:w w:val="100"/>
                <w:position w:val="0"/>
                <w:sz w:val="15"/>
                <w:szCs w:val="15"/>
              </w:rPr>
              <w:t>际</w:t>
            </w:r>
            <w:r>
              <w:rPr>
                <w:color w:val="404345"/>
                <w:spacing w:val="0"/>
                <w:w w:val="100"/>
                <w:position w:val="0"/>
                <w:sz w:val="15"/>
                <w:szCs w:val="15"/>
              </w:rPr>
              <w:t xml:space="preserve">支出数/“三公"经费预算安排数） </w:t>
            </w:r>
            <w:r>
              <w:rPr>
                <w:rFonts w:ascii="Times New Roman" w:hAnsi="Times New Roman" w:eastAsia="Times New Roman" w:cs="Times New Roman"/>
                <w:color w:val="404345"/>
                <w:spacing w:val="0"/>
                <w:w w:val="100"/>
                <w:position w:val="0"/>
                <w:sz w:val="15"/>
                <w:szCs w:val="15"/>
                <w:lang w:val="en-US" w:eastAsia="en-US" w:bidi="en-US"/>
              </w:rPr>
              <w:t>X100%,</w:t>
            </w:r>
            <w:r>
              <w:rPr>
                <w:color w:val="404345"/>
                <w:spacing w:val="0"/>
                <w:w w:val="100"/>
                <w:position w:val="0"/>
                <w:sz w:val="15"/>
                <w:szCs w:val="15"/>
              </w:rPr>
              <w:t>用以反</w:t>
            </w:r>
            <w:r>
              <w:rPr>
                <w:color w:val="645F5B"/>
                <w:spacing w:val="0"/>
                <w:w w:val="100"/>
                <w:position w:val="0"/>
                <w:sz w:val="15"/>
                <w:szCs w:val="15"/>
              </w:rPr>
              <w:t>映和考核部门（单</w:t>
            </w:r>
            <w:r>
              <w:rPr>
                <w:color w:val="404345"/>
                <w:spacing w:val="0"/>
                <w:w w:val="100"/>
                <w:position w:val="0"/>
                <w:sz w:val="15"/>
                <w:szCs w:val="15"/>
              </w:rPr>
              <w:t>位） 对</w:t>
            </w:r>
            <w:r>
              <w:rPr>
                <w:color w:val="404345"/>
                <w:spacing w:val="0"/>
                <w:w w:val="100"/>
                <w:position w:val="0"/>
                <w:sz w:val="15"/>
                <w:szCs w:val="15"/>
                <w:lang w:val="zh-CN" w:eastAsia="zh-CN" w:bidi="zh-CN"/>
              </w:rPr>
              <w:t>“三公</w:t>
            </w:r>
            <w:r>
              <w:rPr>
                <w:color w:val="404345"/>
                <w:spacing w:val="0"/>
                <w:w w:val="100"/>
                <w:position w:val="0"/>
                <w:sz w:val="15"/>
                <w:szCs w:val="15"/>
              </w:rPr>
              <w:t>”经费的实际控制程度。</w:t>
            </w:r>
          </w:p>
        </w:tc>
        <w:tc>
          <w:tcPr>
            <w:tcBorders>
              <w:top w:val="single" w:color="auto" w:sz="4" w:space="0"/>
              <w:left w:val="single" w:color="auto" w:sz="4" w:space="0"/>
            </w:tcBorders>
            <w:shd w:val="clear" w:color="auto" w:fill="FFFFFF"/>
            <w:vAlign w:val="center"/>
          </w:tcPr>
          <w:p w14:paraId="4DF0FB4B">
            <w:pPr>
              <w:pStyle w:val="17"/>
              <w:keepNext w:val="0"/>
              <w:keepLines w:val="0"/>
              <w:widowControl w:val="0"/>
              <w:shd w:val="clear" w:color="auto" w:fill="auto"/>
              <w:bidi w:val="0"/>
              <w:spacing w:before="0" w:after="0" w:line="211" w:lineRule="exact"/>
              <w:ind w:left="0" w:right="0" w:firstLine="0"/>
              <w:jc w:val="both"/>
              <w:rPr>
                <w:sz w:val="15"/>
                <w:szCs w:val="15"/>
              </w:rPr>
            </w:pPr>
            <w:r>
              <w:rPr>
                <w:rFonts w:hint="eastAsia"/>
                <w:color w:val="404345"/>
                <w:spacing w:val="0"/>
                <w:w w:val="100"/>
                <w:position w:val="0"/>
                <w:sz w:val="15"/>
                <w:szCs w:val="15"/>
                <w:lang w:eastAsia="zh-CN"/>
              </w:rPr>
              <w:t>“</w:t>
            </w:r>
            <w:r>
              <w:rPr>
                <w:color w:val="404345"/>
                <w:spacing w:val="0"/>
                <w:w w:val="100"/>
                <w:position w:val="0"/>
                <w:sz w:val="15"/>
                <w:szCs w:val="15"/>
              </w:rPr>
              <w:t>三</w:t>
            </w:r>
            <w:r>
              <w:rPr>
                <w:color w:val="000000"/>
                <w:spacing w:val="0"/>
                <w:w w:val="100"/>
                <w:position w:val="0"/>
                <w:sz w:val="15"/>
                <w:szCs w:val="15"/>
              </w:rPr>
              <w:t>公</w:t>
            </w:r>
            <w:r>
              <w:rPr>
                <w:rFonts w:hint="eastAsia"/>
                <w:color w:val="404345"/>
                <w:spacing w:val="0"/>
                <w:w w:val="100"/>
                <w:position w:val="0"/>
                <w:sz w:val="15"/>
                <w:szCs w:val="15"/>
                <w:lang w:eastAsia="zh-CN"/>
              </w:rPr>
              <w:t>”</w:t>
            </w:r>
            <w:r>
              <w:rPr>
                <w:color w:val="000000"/>
                <w:spacing w:val="0"/>
                <w:w w:val="100"/>
                <w:position w:val="0"/>
                <w:sz w:val="15"/>
                <w:szCs w:val="15"/>
              </w:rPr>
              <w:t>经费</w:t>
            </w:r>
            <w:r>
              <w:rPr>
                <w:color w:val="404345"/>
                <w:spacing w:val="0"/>
                <w:w w:val="100"/>
                <w:position w:val="0"/>
                <w:sz w:val="15"/>
                <w:szCs w:val="15"/>
              </w:rPr>
              <w:t>控制率</w:t>
            </w:r>
            <w:r>
              <w:rPr>
                <w:rFonts w:ascii="Times New Roman" w:hAnsi="Times New Roman" w:eastAsia="Times New Roman" w:cs="Times New Roman"/>
                <w:color w:val="000000"/>
                <w:spacing w:val="0"/>
                <w:w w:val="100"/>
                <w:position w:val="0"/>
                <w:sz w:val="15"/>
                <w:szCs w:val="15"/>
                <w:lang w:val="en-US" w:eastAsia="en-US" w:bidi="en-US"/>
              </w:rPr>
              <w:t>S5100%,</w:t>
            </w:r>
            <w:r>
              <w:rPr>
                <w:color w:val="404345"/>
                <w:spacing w:val="0"/>
                <w:w w:val="100"/>
                <w:position w:val="0"/>
                <w:sz w:val="15"/>
                <w:szCs w:val="15"/>
              </w:rPr>
              <w:t>得</w:t>
            </w:r>
          </w:p>
          <w:p w14:paraId="5BC423FC">
            <w:pPr>
              <w:pStyle w:val="17"/>
              <w:keepNext w:val="0"/>
              <w:keepLines w:val="0"/>
              <w:widowControl w:val="0"/>
              <w:shd w:val="clear" w:color="auto" w:fill="auto"/>
              <w:bidi w:val="0"/>
              <w:spacing w:before="0" w:after="0" w:line="211" w:lineRule="exact"/>
              <w:ind w:left="0" w:right="0" w:firstLine="0"/>
              <w:jc w:val="both"/>
              <w:rPr>
                <w:sz w:val="15"/>
                <w:szCs w:val="15"/>
              </w:rPr>
            </w:pPr>
            <w:r>
              <w:rPr>
                <w:rFonts w:ascii="Times New Roman" w:hAnsi="Times New Roman" w:eastAsia="Times New Roman" w:cs="Times New Roman"/>
                <w:color w:val="000000"/>
                <w:spacing w:val="0"/>
                <w:w w:val="100"/>
                <w:position w:val="0"/>
                <w:sz w:val="15"/>
                <w:szCs w:val="15"/>
              </w:rPr>
              <w:t>5</w:t>
            </w:r>
            <w:r>
              <w:rPr>
                <w:color w:val="000000"/>
                <w:spacing w:val="0"/>
                <w:w w:val="100"/>
                <w:position w:val="0"/>
                <w:sz w:val="15"/>
                <w:szCs w:val="15"/>
              </w:rPr>
              <w:t>分，每增加</w:t>
            </w:r>
            <w:r>
              <w:rPr>
                <w:rFonts w:ascii="Times New Roman" w:hAnsi="Times New Roman" w:eastAsia="Times New Roman" w:cs="Times New Roman"/>
                <w:color w:val="000000"/>
                <w:spacing w:val="0"/>
                <w:w w:val="100"/>
                <w:position w:val="0"/>
                <w:sz w:val="15"/>
                <w:szCs w:val="15"/>
                <w:lang w:val="en-US" w:eastAsia="en-US" w:bidi="en-US"/>
              </w:rPr>
              <w:t>0.1</w:t>
            </w:r>
            <w:r>
              <w:rPr>
                <w:color w:val="404345"/>
                <w:spacing w:val="0"/>
                <w:w w:val="100"/>
                <w:position w:val="0"/>
                <w:sz w:val="15"/>
                <w:szCs w:val="15"/>
              </w:rPr>
              <w:t>个百</w:t>
            </w:r>
            <w:r>
              <w:rPr>
                <w:color w:val="000000"/>
                <w:spacing w:val="0"/>
                <w:w w:val="100"/>
                <w:position w:val="0"/>
                <w:sz w:val="15"/>
                <w:szCs w:val="15"/>
              </w:rPr>
              <w:t>分点扣</w:t>
            </w:r>
            <w:r>
              <w:rPr>
                <w:rFonts w:ascii="Times New Roman" w:hAnsi="Times New Roman" w:eastAsia="Times New Roman" w:cs="Times New Roman"/>
                <w:color w:val="000000"/>
                <w:spacing w:val="0"/>
                <w:w w:val="100"/>
                <w:position w:val="0"/>
                <w:sz w:val="15"/>
                <w:szCs w:val="15"/>
                <w:lang w:val="en-US" w:eastAsia="en-US" w:bidi="en-US"/>
              </w:rPr>
              <w:t xml:space="preserve">0.5 </w:t>
            </w:r>
            <w:r>
              <w:rPr>
                <w:color w:val="000000"/>
                <w:spacing w:val="0"/>
                <w:w w:val="100"/>
                <w:position w:val="0"/>
                <w:sz w:val="15"/>
                <w:szCs w:val="15"/>
              </w:rPr>
              <w:t>分，</w:t>
            </w:r>
            <w:r>
              <w:rPr>
                <w:color w:val="404345"/>
                <w:spacing w:val="0"/>
                <w:w w:val="100"/>
                <w:position w:val="0"/>
                <w:sz w:val="15"/>
                <w:szCs w:val="15"/>
              </w:rPr>
              <w:t>扣完为止，</w:t>
            </w:r>
          </w:p>
        </w:tc>
        <w:tc>
          <w:tcPr>
            <w:tcBorders>
              <w:top w:val="single" w:color="auto" w:sz="4" w:space="0"/>
              <w:left w:val="single" w:color="auto" w:sz="4" w:space="0"/>
            </w:tcBorders>
            <w:shd w:val="clear" w:color="auto" w:fill="FFFFFF"/>
            <w:vAlign w:val="center"/>
          </w:tcPr>
          <w:p w14:paraId="39D8FFFE">
            <w:pPr>
              <w:pStyle w:val="17"/>
              <w:keepNext w:val="0"/>
              <w:keepLines w:val="0"/>
              <w:widowControl w:val="0"/>
              <w:shd w:val="clear" w:color="auto" w:fill="auto"/>
              <w:bidi w:val="0"/>
              <w:spacing w:before="0" w:after="0" w:line="197" w:lineRule="exact"/>
              <w:ind w:left="0" w:right="0" w:firstLine="0"/>
              <w:jc w:val="left"/>
              <w:rPr>
                <w:sz w:val="15"/>
                <w:szCs w:val="15"/>
              </w:rPr>
            </w:pPr>
            <w:r>
              <w:rPr>
                <w:color w:val="404345"/>
                <w:spacing w:val="0"/>
                <w:w w:val="100"/>
                <w:position w:val="0"/>
                <w:sz w:val="15"/>
                <w:szCs w:val="15"/>
                <w:lang w:val="zh-CN" w:eastAsia="zh-CN" w:bidi="zh-CN"/>
              </w:rPr>
              <w:t>“三公</w:t>
            </w:r>
            <w:r>
              <w:rPr>
                <w:color w:val="404345"/>
                <w:spacing w:val="0"/>
                <w:w w:val="100"/>
                <w:position w:val="0"/>
                <w:sz w:val="15"/>
                <w:szCs w:val="15"/>
              </w:rPr>
              <w:t>”经费控制 率</w:t>
            </w:r>
            <w:r>
              <w:rPr>
                <w:rFonts w:ascii="Times New Roman" w:hAnsi="Times New Roman" w:eastAsia="Times New Roman" w:cs="Times New Roman"/>
                <w:color w:val="404345"/>
                <w:spacing w:val="0"/>
                <w:w w:val="100"/>
                <w:position w:val="0"/>
                <w:sz w:val="15"/>
                <w:szCs w:val="15"/>
                <w:lang w:val="en-US" w:eastAsia="en-US" w:bidi="en-US"/>
              </w:rPr>
              <w:t>W100%,</w:t>
            </w:r>
            <w:r>
              <w:rPr>
                <w:color w:val="404345"/>
                <w:spacing w:val="0"/>
                <w:w w:val="100"/>
                <w:position w:val="0"/>
                <w:sz w:val="15"/>
                <w:szCs w:val="15"/>
              </w:rPr>
              <w:t xml:space="preserve">得 </w:t>
            </w:r>
            <w:r>
              <w:rPr>
                <w:rFonts w:ascii="Times New Roman" w:hAnsi="Times New Roman" w:eastAsia="Times New Roman" w:cs="Times New Roman"/>
                <w:color w:val="404345"/>
                <w:spacing w:val="0"/>
                <w:w w:val="100"/>
                <w:position w:val="0"/>
                <w:sz w:val="15"/>
                <w:szCs w:val="15"/>
              </w:rPr>
              <w:t>5</w:t>
            </w:r>
            <w:r>
              <w:rPr>
                <w:color w:val="404345"/>
                <w:spacing w:val="0"/>
                <w:w w:val="100"/>
                <w:position w:val="0"/>
                <w:sz w:val="15"/>
                <w:szCs w:val="15"/>
              </w:rPr>
              <w:t>分，每增加</w:t>
            </w:r>
          </w:p>
          <w:p w14:paraId="37483C19">
            <w:pPr>
              <w:pStyle w:val="17"/>
              <w:keepNext w:val="0"/>
              <w:keepLines w:val="0"/>
              <w:widowControl w:val="0"/>
              <w:shd w:val="clear" w:color="auto" w:fill="auto"/>
              <w:bidi w:val="0"/>
              <w:spacing w:before="0" w:after="0" w:line="276"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lang w:val="en-US" w:eastAsia="en-US" w:bidi="en-US"/>
              </w:rPr>
              <w:t>0.</w:t>
            </w:r>
            <w:r>
              <w:rPr>
                <w:rFonts w:ascii="Times New Roman" w:hAnsi="Times New Roman" w:eastAsia="Times New Roman" w:cs="Times New Roman"/>
                <w:color w:val="000000"/>
                <w:spacing w:val="0"/>
                <w:w w:val="100"/>
                <w:position w:val="0"/>
                <w:sz w:val="15"/>
                <w:szCs w:val="15"/>
              </w:rPr>
              <w:t>1</w:t>
            </w:r>
            <w:r>
              <w:rPr>
                <w:color w:val="404345"/>
                <w:spacing w:val="0"/>
                <w:w w:val="100"/>
                <w:position w:val="0"/>
                <w:sz w:val="15"/>
                <w:szCs w:val="15"/>
              </w:rPr>
              <w:t>个百分点</w:t>
            </w:r>
          </w:p>
          <w:p w14:paraId="1BEC82A3">
            <w:pPr>
              <w:pStyle w:val="17"/>
              <w:keepNext w:val="0"/>
              <w:keepLines w:val="0"/>
              <w:widowControl w:val="0"/>
              <w:shd w:val="clear" w:color="auto" w:fill="auto"/>
              <w:bidi w:val="0"/>
              <w:spacing w:before="0" w:after="0" w:line="221" w:lineRule="exact"/>
              <w:ind w:left="0" w:right="0" w:firstLine="0"/>
              <w:jc w:val="left"/>
              <w:rPr>
                <w:sz w:val="15"/>
                <w:szCs w:val="15"/>
              </w:rPr>
            </w:pPr>
            <w:r>
              <w:rPr>
                <w:color w:val="404345"/>
                <w:spacing w:val="0"/>
                <w:w w:val="100"/>
                <w:position w:val="0"/>
                <w:sz w:val="15"/>
                <w:szCs w:val="15"/>
              </w:rPr>
              <w:t>扣</w:t>
            </w:r>
            <w:r>
              <w:rPr>
                <w:rFonts w:ascii="Times New Roman" w:hAnsi="Times New Roman" w:eastAsia="Times New Roman" w:cs="Times New Roman"/>
                <w:color w:val="404345"/>
                <w:spacing w:val="0"/>
                <w:w w:val="100"/>
                <w:position w:val="0"/>
                <w:sz w:val="15"/>
                <w:szCs w:val="15"/>
                <w:lang w:val="en-US" w:eastAsia="en-US" w:bidi="en-US"/>
              </w:rPr>
              <w:t>0.5</w:t>
            </w:r>
            <w:r>
              <w:rPr>
                <w:color w:val="404345"/>
                <w:spacing w:val="0"/>
                <w:w w:val="100"/>
                <w:position w:val="0"/>
                <w:sz w:val="15"/>
                <w:szCs w:val="15"/>
              </w:rPr>
              <w:t>分，扣 完为止。</w:t>
            </w:r>
          </w:p>
        </w:tc>
        <w:tc>
          <w:tcPr>
            <w:tcBorders>
              <w:top w:val="single" w:color="auto" w:sz="4" w:space="0"/>
              <w:left w:val="single" w:color="auto" w:sz="4" w:space="0"/>
            </w:tcBorders>
            <w:shd w:val="clear" w:color="auto" w:fill="FFFFFF"/>
            <w:vAlign w:val="top"/>
          </w:tcPr>
          <w:p w14:paraId="500BFDF7">
            <w:pPr>
              <w:pStyle w:val="17"/>
              <w:keepNext w:val="0"/>
              <w:keepLines w:val="0"/>
              <w:widowControl w:val="0"/>
              <w:shd w:val="clear" w:color="auto" w:fill="auto"/>
              <w:bidi w:val="0"/>
              <w:spacing w:before="0" w:after="0" w:line="200" w:lineRule="exact"/>
              <w:ind w:left="0" w:right="0" w:firstLine="0"/>
              <w:jc w:val="left"/>
              <w:rPr>
                <w:sz w:val="15"/>
                <w:szCs w:val="15"/>
              </w:rPr>
            </w:pPr>
            <w:r>
              <w:rPr>
                <w:color w:val="404345"/>
                <w:spacing w:val="0"/>
                <w:w w:val="100"/>
                <w:position w:val="0"/>
                <w:sz w:val="15"/>
                <w:szCs w:val="15"/>
                <w:lang w:val="zh-CN" w:eastAsia="zh-CN" w:bidi="zh-CN"/>
              </w:rPr>
              <w:t>“三公</w:t>
            </w:r>
            <w:r>
              <w:rPr>
                <w:color w:val="404345"/>
                <w:spacing w:val="0"/>
                <w:w w:val="100"/>
                <w:position w:val="0"/>
                <w:sz w:val="15"/>
                <w:szCs w:val="15"/>
              </w:rPr>
              <w:t xml:space="preserve">”经 </w:t>
            </w:r>
            <w:r>
              <w:rPr>
                <w:color w:val="858585"/>
                <w:spacing w:val="0"/>
                <w:w w:val="100"/>
                <w:position w:val="0"/>
                <w:sz w:val="15"/>
                <w:szCs w:val="15"/>
              </w:rPr>
              <w:t>费</w:t>
            </w:r>
            <w:r>
              <w:rPr>
                <w:color w:val="404345"/>
                <w:spacing w:val="0"/>
                <w:w w:val="100"/>
                <w:position w:val="0"/>
                <w:sz w:val="15"/>
                <w:szCs w:val="15"/>
              </w:rPr>
              <w:t xml:space="preserve">实添 支出数来 </w:t>
            </w:r>
            <w:r>
              <w:rPr>
                <w:color w:val="858585"/>
                <w:spacing w:val="0"/>
                <w:w w:val="100"/>
                <w:position w:val="0"/>
                <w:sz w:val="15"/>
                <w:szCs w:val="15"/>
              </w:rPr>
              <w:t xml:space="preserve">源于决 </w:t>
            </w:r>
            <w:r>
              <w:rPr>
                <w:color w:val="404345"/>
                <w:spacing w:val="0"/>
                <w:w w:val="100"/>
                <w:position w:val="0"/>
                <w:sz w:val="15"/>
                <w:szCs w:val="15"/>
              </w:rPr>
              <w:t xml:space="preserve">算，预算 安排来源 于预算调 </w:t>
            </w:r>
            <w:r>
              <w:rPr>
                <w:color w:val="000000"/>
                <w:spacing w:val="0"/>
                <w:w w:val="100"/>
                <w:position w:val="0"/>
                <w:sz w:val="15"/>
                <w:szCs w:val="15"/>
              </w:rPr>
              <w:t>整；</w:t>
            </w:r>
          </w:p>
        </w:tc>
        <w:tc>
          <w:tcPr>
            <w:tcBorders>
              <w:top w:val="single" w:color="auto" w:sz="4" w:space="0"/>
              <w:left w:val="single" w:color="auto" w:sz="4" w:space="0"/>
            </w:tcBorders>
            <w:shd w:val="clear" w:color="auto" w:fill="FFFFFF"/>
            <w:vAlign w:val="center"/>
          </w:tcPr>
          <w:p w14:paraId="6D5A5567">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lang w:val="en-US" w:eastAsia="en-US" w:bidi="en-US"/>
              </w:rPr>
              <w:t>W100%</w:t>
            </w:r>
          </w:p>
        </w:tc>
        <w:tc>
          <w:tcPr>
            <w:tcBorders>
              <w:top w:val="single" w:color="auto" w:sz="4" w:space="0"/>
              <w:left w:val="single" w:color="auto" w:sz="4" w:space="0"/>
            </w:tcBorders>
            <w:shd w:val="clear" w:color="auto" w:fill="FFFFFF"/>
            <w:vAlign w:val="center"/>
          </w:tcPr>
          <w:p w14:paraId="08382BCD">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5</w:t>
            </w:r>
            <w:r>
              <w:rPr>
                <w:color w:val="404345"/>
                <w:spacing w:val="0"/>
                <w:w w:val="100"/>
                <w:position w:val="0"/>
                <w:sz w:val="15"/>
                <w:szCs w:val="15"/>
              </w:rPr>
              <w:t>分</w:t>
            </w:r>
          </w:p>
        </w:tc>
        <w:tc>
          <w:tcPr>
            <w:tcBorders>
              <w:top w:val="single" w:color="auto" w:sz="4" w:space="0"/>
              <w:left w:val="single" w:color="auto" w:sz="4" w:space="0"/>
            </w:tcBorders>
            <w:shd w:val="clear" w:color="auto" w:fill="FFFFFF"/>
            <w:vAlign w:val="top"/>
          </w:tcPr>
          <w:p w14:paraId="1AE7F43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999D029">
            <w:pPr>
              <w:widowControl w:val="0"/>
              <w:rPr>
                <w:sz w:val="10"/>
                <w:szCs w:val="10"/>
              </w:rPr>
            </w:pPr>
          </w:p>
        </w:tc>
      </w:tr>
      <w:tr w14:paraId="55B0A8B9">
        <w:tblPrEx>
          <w:tblCellMar>
            <w:top w:w="0" w:type="dxa"/>
            <w:left w:w="10" w:type="dxa"/>
            <w:bottom w:w="0" w:type="dxa"/>
            <w:right w:w="10" w:type="dxa"/>
          </w:tblCellMar>
        </w:tblPrEx>
        <w:trPr>
          <w:trHeight w:val="1565" w:hRule="exact"/>
          <w:jc w:val="center"/>
        </w:trPr>
        <w:tc>
          <w:tcPr>
            <w:vMerge w:val="continue"/>
            <w:tcBorders>
              <w:left w:val="single" w:color="auto" w:sz="4" w:space="0"/>
              <w:bottom w:val="single" w:color="auto" w:sz="4" w:space="0"/>
            </w:tcBorders>
            <w:shd w:val="clear" w:color="auto" w:fill="FFFFFF"/>
            <w:textDirection w:val="tbRlV"/>
            <w:vAlign w:val="bottom"/>
          </w:tcPr>
          <w:p w14:paraId="0FA54EB8"/>
        </w:tc>
        <w:tc>
          <w:tcPr>
            <w:vMerge w:val="continue"/>
            <w:tcBorders>
              <w:left w:val="single" w:color="auto" w:sz="4" w:space="0"/>
              <w:bottom w:val="single" w:color="auto" w:sz="4" w:space="0"/>
            </w:tcBorders>
            <w:shd w:val="clear" w:color="auto" w:fill="FFFFFF"/>
            <w:textDirection w:val="tbRlV"/>
            <w:vAlign w:val="bottom"/>
          </w:tcPr>
          <w:p w14:paraId="40D380DB"/>
        </w:tc>
        <w:tc>
          <w:tcPr>
            <w:tcBorders>
              <w:top w:val="single" w:color="auto" w:sz="4" w:space="0"/>
              <w:left w:val="single" w:color="auto" w:sz="4" w:space="0"/>
              <w:bottom w:val="single" w:color="auto" w:sz="4" w:space="0"/>
            </w:tcBorders>
            <w:shd w:val="clear" w:color="auto" w:fill="FFFFFF"/>
            <w:textDirection w:val="tbRlV"/>
            <w:vAlign w:val="bottom"/>
          </w:tcPr>
          <w:p w14:paraId="103B1445">
            <w:pPr>
              <w:pStyle w:val="29"/>
              <w:keepNext w:val="0"/>
              <w:keepLines w:val="0"/>
              <w:widowControl w:val="0"/>
              <w:shd w:val="clear" w:color="auto" w:fill="auto"/>
              <w:bidi w:val="0"/>
              <w:spacing w:before="0" w:after="0" w:line="158" w:lineRule="exact"/>
              <w:ind w:left="0" w:right="0" w:firstLine="0"/>
              <w:jc w:val="center"/>
            </w:pPr>
            <w:r>
              <w:rPr>
                <w:spacing w:val="0"/>
                <w:w w:val="100"/>
                <w:position w:val="0"/>
              </w:rPr>
              <w:t xml:space="preserve">产理范 </w:t>
            </w:r>
            <w:r>
              <w:rPr>
                <w:b/>
                <w:bCs/>
                <w:color w:val="000000"/>
                <w:spacing w:val="0"/>
                <w:w w:val="100"/>
                <w:position w:val="0"/>
                <w:sz w:val="15"/>
                <w:szCs w:val="15"/>
              </w:rPr>
              <w:t xml:space="preserve">5 ) </w:t>
            </w:r>
            <w:r>
              <w:rPr>
                <w:spacing w:val="0"/>
                <w:w w:val="100"/>
                <w:position w:val="0"/>
              </w:rPr>
              <w:t>资管规性</w:t>
            </w:r>
            <w:r>
              <w:rPr>
                <w:spacing w:val="0"/>
                <w:w w:val="100"/>
                <w:position w:val="0"/>
                <w:lang w:val="zh-CN" w:eastAsia="zh-CN" w:bidi="zh-CN"/>
              </w:rPr>
              <w:t>{分</w:t>
            </w:r>
          </w:p>
        </w:tc>
        <w:tc>
          <w:tcPr>
            <w:tcBorders>
              <w:top w:val="single" w:color="auto" w:sz="4" w:space="0"/>
              <w:left w:val="single" w:color="auto" w:sz="4" w:space="0"/>
              <w:bottom w:val="single" w:color="auto" w:sz="4" w:space="0"/>
            </w:tcBorders>
            <w:shd w:val="clear" w:color="auto" w:fill="FFFFFF"/>
            <w:vAlign w:val="center"/>
          </w:tcPr>
          <w:p w14:paraId="6EA3BF4D">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5</w:t>
            </w:r>
          </w:p>
        </w:tc>
        <w:tc>
          <w:tcPr>
            <w:tcBorders>
              <w:top w:val="single" w:color="auto" w:sz="4" w:space="0"/>
              <w:left w:val="single" w:color="auto" w:sz="4" w:space="0"/>
              <w:bottom w:val="single" w:color="auto" w:sz="4" w:space="0"/>
            </w:tcBorders>
            <w:shd w:val="clear" w:color="auto" w:fill="FFFFFF"/>
            <w:vAlign w:val="center"/>
          </w:tcPr>
          <w:p w14:paraId="3C3427BF">
            <w:pPr>
              <w:pStyle w:val="17"/>
              <w:keepNext w:val="0"/>
              <w:keepLines w:val="0"/>
              <w:widowControl w:val="0"/>
              <w:shd w:val="clear" w:color="auto" w:fill="auto"/>
              <w:bidi w:val="0"/>
              <w:spacing w:before="0" w:after="0" w:line="305" w:lineRule="exact"/>
              <w:ind w:left="0" w:right="0" w:firstLine="0"/>
              <w:jc w:val="left"/>
              <w:rPr>
                <w:sz w:val="15"/>
                <w:szCs w:val="15"/>
              </w:rPr>
            </w:pPr>
            <w:r>
              <w:rPr>
                <w:color w:val="645F5B"/>
                <w:spacing w:val="0"/>
                <w:w w:val="100"/>
                <w:position w:val="0"/>
                <w:sz w:val="15"/>
                <w:szCs w:val="15"/>
              </w:rPr>
              <w:t>部门（单</w:t>
            </w:r>
            <w:r>
              <w:rPr>
                <w:color w:val="404345"/>
                <w:spacing w:val="0"/>
                <w:w w:val="100"/>
                <w:position w:val="0"/>
                <w:sz w:val="15"/>
                <w:szCs w:val="15"/>
              </w:rPr>
              <w:t>位）</w:t>
            </w:r>
            <w:r>
              <w:rPr>
                <w:color w:val="645F5B"/>
                <w:spacing w:val="0"/>
                <w:w w:val="100"/>
                <w:position w:val="0"/>
                <w:sz w:val="15"/>
                <w:szCs w:val="15"/>
              </w:rPr>
              <w:t>资产管理是否</w:t>
            </w:r>
            <w:r>
              <w:rPr>
                <w:color w:val="404345"/>
                <w:spacing w:val="0"/>
                <w:w w:val="100"/>
                <w:position w:val="0"/>
                <w:sz w:val="15"/>
                <w:szCs w:val="15"/>
              </w:rPr>
              <w:t xml:space="preserve">规范，用以 反映和考核部门（单位）资产管理情况 </w:t>
            </w:r>
            <w:r>
              <w:rPr>
                <w:rFonts w:ascii="Times New Roman" w:hAnsi="Times New Roman" w:eastAsia="Times New Roman" w:cs="Times New Roman"/>
                <w:color w:val="404345"/>
                <w:spacing w:val="0"/>
                <w:w w:val="100"/>
                <w:position w:val="0"/>
                <w:sz w:val="15"/>
                <w:szCs w:val="15"/>
              </w:rPr>
              <w:t>1</w:t>
            </w:r>
            <w:r>
              <w:rPr>
                <w:color w:val="645F5B"/>
                <w:spacing w:val="0"/>
                <w:w w:val="100"/>
                <w:position w:val="0"/>
                <w:sz w:val="15"/>
                <w:szCs w:val="15"/>
              </w:rPr>
              <w:t>新增资</w:t>
            </w:r>
            <w:r>
              <w:rPr>
                <w:color w:val="404345"/>
                <w:spacing w:val="0"/>
                <w:w w:val="100"/>
                <w:position w:val="0"/>
                <w:sz w:val="15"/>
                <w:szCs w:val="15"/>
              </w:rPr>
              <w:t>产配置按预算执行。</w:t>
            </w:r>
          </w:p>
          <w:p w14:paraId="546D51DB">
            <w:pPr>
              <w:pStyle w:val="17"/>
              <w:keepNext w:val="0"/>
              <w:keepLines w:val="0"/>
              <w:widowControl w:val="0"/>
              <w:shd w:val="clear" w:color="auto" w:fill="auto"/>
              <w:bidi w:val="0"/>
              <w:spacing w:before="0" w:after="0" w:line="403" w:lineRule="exact"/>
              <w:ind w:left="0" w:right="0" w:firstLine="0"/>
              <w:jc w:val="left"/>
              <w:rPr>
                <w:sz w:val="15"/>
                <w:szCs w:val="15"/>
              </w:rPr>
            </w:pPr>
            <w:r>
              <w:rPr>
                <w:rFonts w:ascii="Times New Roman" w:hAnsi="Times New Roman" w:eastAsia="Times New Roman" w:cs="Times New Roman"/>
                <w:color w:val="000000"/>
                <w:spacing w:val="0"/>
                <w:w w:val="100"/>
                <w:position w:val="0"/>
                <w:sz w:val="15"/>
                <w:szCs w:val="15"/>
              </w:rPr>
              <w:t>2</w:t>
            </w:r>
            <w:r>
              <w:rPr>
                <w:color w:val="404345"/>
                <w:spacing w:val="0"/>
                <w:w w:val="100"/>
                <w:position w:val="0"/>
                <w:sz w:val="15"/>
                <w:szCs w:val="15"/>
              </w:rPr>
              <w:t>.资</w:t>
            </w:r>
            <w:r>
              <w:rPr>
                <w:color w:val="645F5B"/>
                <w:spacing w:val="0"/>
                <w:w w:val="100"/>
                <w:position w:val="0"/>
                <w:sz w:val="15"/>
                <w:szCs w:val="15"/>
              </w:rPr>
              <w:t>产有偿</w:t>
            </w:r>
            <w:r>
              <w:rPr>
                <w:color w:val="404345"/>
                <w:spacing w:val="0"/>
                <w:w w:val="100"/>
                <w:position w:val="0"/>
                <w:sz w:val="15"/>
                <w:szCs w:val="15"/>
              </w:rPr>
              <w:t xml:space="preserve">使用、处置按规定程序审批 </w:t>
            </w:r>
            <w:r>
              <w:rPr>
                <w:color w:val="000000"/>
                <w:spacing w:val="0"/>
                <w:w w:val="100"/>
                <w:position w:val="0"/>
                <w:sz w:val="15"/>
                <w:szCs w:val="15"/>
              </w:rPr>
              <w:t>:</w:t>
            </w:r>
            <w:r>
              <w:rPr>
                <w:color w:val="404345"/>
                <w:spacing w:val="0"/>
                <w:w w:val="100"/>
                <w:position w:val="0"/>
                <w:sz w:val="15"/>
                <w:szCs w:val="15"/>
              </w:rPr>
              <w:t>.资</w:t>
            </w:r>
            <w:r>
              <w:rPr>
                <w:color w:val="645F5B"/>
                <w:spacing w:val="0"/>
                <w:w w:val="100"/>
                <w:position w:val="0"/>
                <w:sz w:val="15"/>
                <w:szCs w:val="15"/>
              </w:rPr>
              <w:t>产收益</w:t>
            </w:r>
            <w:r>
              <w:rPr>
                <w:color w:val="404345"/>
                <w:spacing w:val="0"/>
                <w:w w:val="100"/>
                <w:position w:val="0"/>
                <w:sz w:val="15"/>
                <w:szCs w:val="15"/>
              </w:rPr>
              <w:t>及时、足额上缴财政。</w:t>
            </w:r>
          </w:p>
        </w:tc>
        <w:tc>
          <w:tcPr>
            <w:tcBorders>
              <w:top w:val="single" w:color="auto" w:sz="4" w:space="0"/>
              <w:left w:val="single" w:color="auto" w:sz="4" w:space="0"/>
              <w:bottom w:val="single" w:color="auto" w:sz="4" w:space="0"/>
            </w:tcBorders>
            <w:shd w:val="clear" w:color="auto" w:fill="FFFFFF"/>
            <w:vAlign w:val="center"/>
          </w:tcPr>
          <w:p w14:paraId="59D84321">
            <w:pPr>
              <w:pStyle w:val="17"/>
              <w:keepNext w:val="0"/>
              <w:keepLines w:val="0"/>
              <w:widowControl w:val="0"/>
              <w:shd w:val="clear" w:color="auto" w:fill="auto"/>
              <w:bidi w:val="0"/>
              <w:spacing w:before="0" w:after="0" w:line="206" w:lineRule="exact"/>
              <w:ind w:left="0" w:right="0" w:firstLine="0"/>
              <w:jc w:val="both"/>
              <w:rPr>
                <w:sz w:val="15"/>
                <w:szCs w:val="15"/>
              </w:rPr>
            </w:pPr>
            <w:r>
              <w:rPr>
                <w:color w:val="645F5B"/>
                <w:spacing w:val="0"/>
                <w:w w:val="100"/>
                <w:position w:val="0"/>
                <w:sz w:val="15"/>
                <w:szCs w:val="15"/>
              </w:rPr>
              <w:t>全部符合</w:t>
            </w:r>
            <w:r>
              <w:rPr>
                <w:rFonts w:ascii="Times New Roman" w:hAnsi="Times New Roman" w:eastAsia="Times New Roman" w:cs="Times New Roman"/>
                <w:color w:val="404345"/>
                <w:spacing w:val="0"/>
                <w:w w:val="100"/>
                <w:position w:val="0"/>
                <w:sz w:val="15"/>
                <w:szCs w:val="15"/>
              </w:rPr>
              <w:t>5</w:t>
            </w:r>
            <w:r>
              <w:rPr>
                <w:color w:val="404345"/>
                <w:spacing w:val="0"/>
                <w:w w:val="100"/>
                <w:position w:val="0"/>
                <w:sz w:val="15"/>
                <w:szCs w:val="15"/>
              </w:rPr>
              <w:t>分，有</w:t>
            </w:r>
            <w:r>
              <w:rPr>
                <w:rFonts w:ascii="Times New Roman" w:hAnsi="Times New Roman" w:eastAsia="Times New Roman" w:cs="Times New Roman"/>
                <w:color w:val="000000"/>
                <w:spacing w:val="0"/>
                <w:w w:val="100"/>
                <w:position w:val="0"/>
                <w:sz w:val="15"/>
                <w:szCs w:val="15"/>
              </w:rPr>
              <w:t>1</w:t>
            </w:r>
            <w:r>
              <w:rPr>
                <w:color w:val="404345"/>
                <w:spacing w:val="0"/>
                <w:w w:val="100"/>
                <w:position w:val="0"/>
                <w:sz w:val="15"/>
                <w:szCs w:val="15"/>
              </w:rPr>
              <w:t>项不符扣</w:t>
            </w:r>
            <w:r>
              <w:rPr>
                <w:rFonts w:ascii="Times New Roman" w:hAnsi="Times New Roman" w:eastAsia="Times New Roman" w:cs="Times New Roman"/>
                <w:color w:val="404345"/>
                <w:spacing w:val="0"/>
                <w:w w:val="100"/>
                <w:position w:val="0"/>
                <w:sz w:val="15"/>
                <w:szCs w:val="15"/>
              </w:rPr>
              <w:t>2</w:t>
            </w:r>
            <w:r>
              <w:rPr>
                <w:color w:val="645F5B"/>
                <w:spacing w:val="0"/>
                <w:w w:val="100"/>
                <w:position w:val="0"/>
                <w:sz w:val="15"/>
                <w:szCs w:val="15"/>
              </w:rPr>
              <w:t>分， 扣完为止。</w:t>
            </w:r>
          </w:p>
        </w:tc>
        <w:tc>
          <w:tcPr>
            <w:tcBorders>
              <w:top w:val="single" w:color="auto" w:sz="4" w:space="0"/>
              <w:left w:val="single" w:color="auto" w:sz="4" w:space="0"/>
              <w:bottom w:val="single" w:color="auto" w:sz="4" w:space="0"/>
            </w:tcBorders>
            <w:shd w:val="clear" w:color="auto" w:fill="FFFFFF"/>
            <w:vAlign w:val="center"/>
          </w:tcPr>
          <w:p w14:paraId="57ABD2D9">
            <w:pPr>
              <w:pStyle w:val="17"/>
              <w:keepNext w:val="0"/>
              <w:keepLines w:val="0"/>
              <w:widowControl w:val="0"/>
              <w:shd w:val="clear" w:color="auto" w:fill="auto"/>
              <w:bidi w:val="0"/>
              <w:spacing w:before="0" w:after="0" w:line="204" w:lineRule="exact"/>
              <w:ind w:left="0" w:right="0" w:firstLine="0"/>
              <w:jc w:val="left"/>
              <w:rPr>
                <w:sz w:val="15"/>
                <w:szCs w:val="15"/>
              </w:rPr>
            </w:pPr>
            <w:r>
              <w:rPr>
                <w:color w:val="645F5B"/>
                <w:spacing w:val="0"/>
                <w:w w:val="100"/>
                <w:position w:val="0"/>
                <w:sz w:val="15"/>
                <w:szCs w:val="15"/>
              </w:rPr>
              <w:t>全部符</w:t>
            </w:r>
            <w:r>
              <w:rPr>
                <w:color w:val="404345"/>
                <w:spacing w:val="0"/>
                <w:w w:val="100"/>
                <w:position w:val="0"/>
                <w:sz w:val="15"/>
                <w:szCs w:val="15"/>
              </w:rPr>
              <w:t xml:space="preserve">合资产 </w:t>
            </w:r>
            <w:r>
              <w:rPr>
                <w:color w:val="645F5B"/>
                <w:spacing w:val="0"/>
                <w:w w:val="100"/>
                <w:position w:val="0"/>
                <w:sz w:val="15"/>
                <w:szCs w:val="15"/>
              </w:rPr>
              <w:t>管理的</w:t>
            </w:r>
            <w:r>
              <w:rPr>
                <w:color w:val="404345"/>
                <w:spacing w:val="0"/>
                <w:w w:val="100"/>
                <w:position w:val="0"/>
                <w:sz w:val="15"/>
                <w:szCs w:val="15"/>
              </w:rPr>
              <w:t>规范要 求</w:t>
            </w:r>
          </w:p>
        </w:tc>
        <w:tc>
          <w:tcPr>
            <w:tcBorders>
              <w:top w:val="single" w:color="auto" w:sz="4" w:space="0"/>
              <w:left w:val="single" w:color="auto" w:sz="4" w:space="0"/>
              <w:bottom w:val="single" w:color="auto" w:sz="4" w:space="0"/>
            </w:tcBorders>
            <w:shd w:val="clear" w:color="auto" w:fill="FFFFFF"/>
            <w:vAlign w:val="center"/>
          </w:tcPr>
          <w:p w14:paraId="3A1C99C3">
            <w:pPr>
              <w:pStyle w:val="17"/>
              <w:keepNext w:val="0"/>
              <w:keepLines w:val="0"/>
              <w:widowControl w:val="0"/>
              <w:shd w:val="clear" w:color="auto" w:fill="auto"/>
              <w:bidi w:val="0"/>
              <w:spacing w:before="0" w:after="0" w:line="240" w:lineRule="auto"/>
              <w:ind w:left="0" w:right="0" w:firstLine="0"/>
              <w:jc w:val="both"/>
              <w:rPr>
                <w:sz w:val="15"/>
                <w:szCs w:val="15"/>
              </w:rPr>
            </w:pPr>
            <w:r>
              <w:rPr>
                <w:color w:val="645F5B"/>
                <w:spacing w:val="0"/>
                <w:w w:val="100"/>
                <w:position w:val="0"/>
                <w:sz w:val="15"/>
                <w:szCs w:val="15"/>
              </w:rPr>
              <w:t>合规</w:t>
            </w:r>
          </w:p>
        </w:tc>
        <w:tc>
          <w:tcPr>
            <w:tcBorders>
              <w:top w:val="single" w:color="auto" w:sz="4" w:space="0"/>
              <w:left w:val="single" w:color="auto" w:sz="4" w:space="0"/>
              <w:bottom w:val="single" w:color="auto" w:sz="4" w:space="0"/>
            </w:tcBorders>
            <w:shd w:val="clear" w:color="auto" w:fill="FFFFFF"/>
            <w:vAlign w:val="center"/>
          </w:tcPr>
          <w:p w14:paraId="172F2F06">
            <w:pPr>
              <w:pStyle w:val="17"/>
              <w:keepNext w:val="0"/>
              <w:keepLines w:val="0"/>
              <w:widowControl w:val="0"/>
              <w:shd w:val="clear" w:color="auto" w:fill="auto"/>
              <w:bidi w:val="0"/>
              <w:spacing w:before="0" w:after="0" w:line="240" w:lineRule="auto"/>
              <w:ind w:left="0" w:right="0" w:firstLine="0"/>
              <w:jc w:val="left"/>
              <w:rPr>
                <w:sz w:val="15"/>
                <w:szCs w:val="15"/>
              </w:rPr>
            </w:pPr>
            <w:r>
              <w:rPr>
                <w:color w:val="404345"/>
                <w:spacing w:val="0"/>
                <w:w w:val="100"/>
                <w:position w:val="0"/>
                <w:sz w:val="15"/>
                <w:szCs w:val="15"/>
              </w:rPr>
              <w:t>合规</w:t>
            </w:r>
          </w:p>
        </w:tc>
        <w:tc>
          <w:tcPr>
            <w:tcBorders>
              <w:top w:val="single" w:color="auto" w:sz="4" w:space="0"/>
              <w:left w:val="single" w:color="auto" w:sz="4" w:space="0"/>
              <w:bottom w:val="single" w:color="auto" w:sz="4" w:space="0"/>
            </w:tcBorders>
            <w:shd w:val="clear" w:color="auto" w:fill="FFFFFF"/>
            <w:vAlign w:val="center"/>
          </w:tcPr>
          <w:p w14:paraId="2B84B6C9">
            <w:pPr>
              <w:pStyle w:val="17"/>
              <w:keepNext w:val="0"/>
              <w:keepLines w:val="0"/>
              <w:widowControl w:val="0"/>
              <w:shd w:val="clear" w:color="auto" w:fill="auto"/>
              <w:bidi w:val="0"/>
              <w:spacing w:before="0" w:after="0" w:line="240" w:lineRule="auto"/>
              <w:ind w:left="0" w:right="0" w:firstLine="0"/>
              <w:jc w:val="left"/>
              <w:rPr>
                <w:sz w:val="15"/>
                <w:szCs w:val="15"/>
              </w:rPr>
            </w:pPr>
            <w:r>
              <w:rPr>
                <w:rFonts w:ascii="Times New Roman" w:hAnsi="Times New Roman" w:eastAsia="Times New Roman" w:cs="Times New Roman"/>
                <w:color w:val="404345"/>
                <w:spacing w:val="0"/>
                <w:w w:val="100"/>
                <w:position w:val="0"/>
                <w:sz w:val="15"/>
                <w:szCs w:val="15"/>
              </w:rPr>
              <w:t>5</w:t>
            </w:r>
            <w:r>
              <w:rPr>
                <w:color w:val="404345"/>
                <w:spacing w:val="0"/>
                <w:w w:val="100"/>
                <w:position w:val="0"/>
                <w:sz w:val="15"/>
                <w:szCs w:val="15"/>
              </w:rPr>
              <w:t>分</w:t>
            </w:r>
          </w:p>
        </w:tc>
        <w:tc>
          <w:tcPr>
            <w:tcBorders>
              <w:top w:val="single" w:color="auto" w:sz="4" w:space="0"/>
              <w:left w:val="single" w:color="auto" w:sz="4" w:space="0"/>
              <w:bottom w:val="single" w:color="auto" w:sz="4" w:space="0"/>
            </w:tcBorders>
            <w:shd w:val="clear" w:color="auto" w:fill="FFFFFF"/>
            <w:vAlign w:val="top"/>
          </w:tcPr>
          <w:p w14:paraId="5678BFAC">
            <w:pPr>
              <w:widowControl w:val="0"/>
              <w:rPr>
                <w:sz w:val="10"/>
                <w:szCs w:val="10"/>
              </w:rPr>
            </w:pP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7FDC8B6">
            <w:pPr>
              <w:widowControl w:val="0"/>
              <w:rPr>
                <w:sz w:val="10"/>
                <w:szCs w:val="10"/>
              </w:rPr>
            </w:pPr>
          </w:p>
        </w:tc>
      </w:tr>
    </w:tbl>
    <w:p w14:paraId="72D68E6C">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61"/>
        <w:gridCol w:w="456"/>
        <w:gridCol w:w="451"/>
        <w:gridCol w:w="307"/>
        <w:gridCol w:w="3158"/>
        <w:gridCol w:w="2462"/>
        <w:gridCol w:w="1042"/>
        <w:gridCol w:w="1651"/>
        <w:gridCol w:w="653"/>
        <w:gridCol w:w="552"/>
        <w:gridCol w:w="878"/>
        <w:gridCol w:w="763"/>
      </w:tblGrid>
      <w:tr w14:paraId="2BE05A7B">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14:paraId="1204AA9D">
            <w:pPr>
              <w:pStyle w:val="17"/>
              <w:keepNext w:val="0"/>
              <w:keepLines w:val="0"/>
              <w:widowControl w:val="0"/>
              <w:shd w:val="clear" w:color="auto" w:fill="auto"/>
              <w:bidi w:val="0"/>
              <w:spacing w:before="0" w:after="0" w:line="158" w:lineRule="exact"/>
              <w:ind w:left="0" w:right="0" w:firstLine="0"/>
              <w:jc w:val="center"/>
              <w:rPr>
                <w:sz w:val="12"/>
                <w:szCs w:val="12"/>
              </w:rPr>
            </w:pPr>
            <w:r>
              <w:rPr>
                <w:b/>
                <w:bCs/>
                <w:color w:val="000000"/>
                <w:spacing w:val="0"/>
                <w:w w:val="100"/>
                <w:position w:val="0"/>
                <w:sz w:val="12"/>
                <w:szCs w:val="12"/>
              </w:rPr>
              <w:t>—级 指标</w:t>
            </w:r>
          </w:p>
        </w:tc>
        <w:tc>
          <w:tcPr>
            <w:tcBorders>
              <w:top w:val="single" w:color="auto" w:sz="4" w:space="0"/>
              <w:left w:val="single" w:color="auto" w:sz="4" w:space="0"/>
            </w:tcBorders>
            <w:shd w:val="clear" w:color="auto" w:fill="FFFFFF"/>
            <w:vAlign w:val="center"/>
          </w:tcPr>
          <w:p w14:paraId="6F4EBCC1">
            <w:pPr>
              <w:pStyle w:val="17"/>
              <w:keepNext w:val="0"/>
              <w:keepLines w:val="0"/>
              <w:widowControl w:val="0"/>
              <w:shd w:val="clear" w:color="auto" w:fill="auto"/>
              <w:bidi w:val="0"/>
              <w:spacing w:before="0" w:after="0" w:line="158" w:lineRule="exact"/>
              <w:ind w:left="0" w:right="0" w:firstLine="0"/>
              <w:jc w:val="left"/>
              <w:rPr>
                <w:sz w:val="12"/>
                <w:szCs w:val="12"/>
              </w:rPr>
            </w:pPr>
            <w:r>
              <w:rPr>
                <w:b/>
                <w:bCs/>
                <w:color w:val="000000"/>
                <w:spacing w:val="0"/>
                <w:w w:val="100"/>
                <w:position w:val="0"/>
                <w:sz w:val="12"/>
                <w:szCs w:val="12"/>
              </w:rPr>
              <w:t>二级 指标</w:t>
            </w:r>
          </w:p>
        </w:tc>
        <w:tc>
          <w:tcPr>
            <w:tcBorders>
              <w:top w:val="single" w:color="auto" w:sz="4" w:space="0"/>
              <w:left w:val="single" w:color="auto" w:sz="4" w:space="0"/>
            </w:tcBorders>
            <w:shd w:val="clear" w:color="auto" w:fill="FFFFFF"/>
            <w:vAlign w:val="center"/>
          </w:tcPr>
          <w:p w14:paraId="516A51F2">
            <w:pPr>
              <w:pStyle w:val="17"/>
              <w:keepNext w:val="0"/>
              <w:keepLines w:val="0"/>
              <w:widowControl w:val="0"/>
              <w:shd w:val="clear" w:color="auto" w:fill="auto"/>
              <w:bidi w:val="0"/>
              <w:spacing w:before="0" w:after="0" w:line="158" w:lineRule="exact"/>
              <w:ind w:left="0" w:right="0" w:firstLine="0"/>
              <w:jc w:val="left"/>
              <w:rPr>
                <w:sz w:val="12"/>
                <w:szCs w:val="12"/>
              </w:rPr>
            </w:pPr>
            <w:r>
              <w:rPr>
                <w:b/>
                <w:bCs/>
                <w:color w:val="000000"/>
                <w:spacing w:val="0"/>
                <w:w w:val="100"/>
                <w:position w:val="0"/>
                <w:sz w:val="12"/>
                <w:szCs w:val="12"/>
              </w:rPr>
              <w:t>三级 指标</w:t>
            </w:r>
          </w:p>
        </w:tc>
        <w:tc>
          <w:tcPr>
            <w:tcBorders>
              <w:top w:val="single" w:color="auto" w:sz="4" w:space="0"/>
              <w:left w:val="single" w:color="auto" w:sz="4" w:space="0"/>
            </w:tcBorders>
            <w:shd w:val="clear" w:color="auto" w:fill="FFFFFF"/>
            <w:vAlign w:val="center"/>
          </w:tcPr>
          <w:p w14:paraId="6459AEE6">
            <w:pPr>
              <w:pStyle w:val="17"/>
              <w:keepNext w:val="0"/>
              <w:keepLines w:val="0"/>
              <w:widowControl w:val="0"/>
              <w:shd w:val="clear" w:color="auto" w:fill="auto"/>
              <w:bidi w:val="0"/>
              <w:spacing w:before="0" w:after="0" w:line="240" w:lineRule="auto"/>
              <w:ind w:left="0" w:right="0" w:firstLine="0"/>
              <w:jc w:val="left"/>
              <w:rPr>
                <w:sz w:val="40"/>
                <w:szCs w:val="40"/>
              </w:rPr>
            </w:pPr>
            <w:r>
              <w:rPr>
                <w:rFonts w:ascii="Times New Roman" w:hAnsi="Times New Roman" w:eastAsia="Times New Roman" w:cs="Times New Roman"/>
                <w:color w:val="000000"/>
                <w:spacing w:val="0"/>
                <w:w w:val="100"/>
                <w:position w:val="0"/>
                <w:sz w:val="40"/>
                <w:szCs w:val="40"/>
              </w:rPr>
              <w:t>1</w:t>
            </w:r>
          </w:p>
        </w:tc>
        <w:tc>
          <w:tcPr>
            <w:tcBorders>
              <w:top w:val="single" w:color="auto" w:sz="4" w:space="0"/>
              <w:left w:val="single" w:color="auto" w:sz="4" w:space="0"/>
            </w:tcBorders>
            <w:shd w:val="clear" w:color="auto" w:fill="FFFFFF"/>
            <w:vAlign w:val="center"/>
          </w:tcPr>
          <w:p w14:paraId="6DCD80D6">
            <w:pPr>
              <w:pStyle w:val="17"/>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rPr>
              <w:t>指标说明</w:t>
            </w:r>
          </w:p>
        </w:tc>
        <w:tc>
          <w:tcPr>
            <w:tcBorders>
              <w:top w:val="single" w:color="auto" w:sz="4" w:space="0"/>
              <w:left w:val="single" w:color="auto" w:sz="4" w:space="0"/>
            </w:tcBorders>
            <w:shd w:val="clear" w:color="auto" w:fill="FFFFFF"/>
            <w:vAlign w:val="center"/>
          </w:tcPr>
          <w:p w14:paraId="7CE8DF2D">
            <w:pPr>
              <w:pStyle w:val="17"/>
              <w:keepNext w:val="0"/>
              <w:keepLines w:val="0"/>
              <w:widowControl w:val="0"/>
              <w:shd w:val="clear" w:color="auto" w:fill="auto"/>
              <w:bidi w:val="0"/>
              <w:spacing w:before="0" w:after="0" w:line="240" w:lineRule="auto"/>
              <w:ind w:left="0" w:right="0" w:firstLine="0"/>
              <w:jc w:val="center"/>
              <w:rPr>
                <w:sz w:val="12"/>
                <w:szCs w:val="12"/>
              </w:rPr>
            </w:pPr>
            <w:r>
              <w:rPr>
                <w:b/>
                <w:bCs/>
                <w:color w:val="000000"/>
                <w:spacing w:val="0"/>
                <w:w w:val="100"/>
                <w:position w:val="0"/>
                <w:sz w:val="12"/>
                <w:szCs w:val="12"/>
              </w:rPr>
              <w:t>评分标准</w:t>
            </w:r>
          </w:p>
        </w:tc>
        <w:tc>
          <w:tcPr>
            <w:tcBorders>
              <w:top w:val="single" w:color="auto" w:sz="4" w:space="0"/>
              <w:left w:val="single" w:color="auto" w:sz="4" w:space="0"/>
            </w:tcBorders>
            <w:shd w:val="clear" w:color="auto" w:fill="FFFFFF"/>
            <w:vAlign w:val="bottom"/>
          </w:tcPr>
          <w:p w14:paraId="6020AC3E">
            <w:pPr>
              <w:pStyle w:val="17"/>
              <w:keepNext w:val="0"/>
              <w:keepLines w:val="0"/>
              <w:widowControl w:val="0"/>
              <w:shd w:val="clear" w:color="auto" w:fill="auto"/>
              <w:bidi w:val="0"/>
              <w:spacing w:before="0" w:after="0" w:line="154" w:lineRule="exact"/>
              <w:ind w:left="0" w:right="0" w:firstLine="0"/>
              <w:jc w:val="left"/>
              <w:rPr>
                <w:sz w:val="12"/>
                <w:szCs w:val="12"/>
              </w:rPr>
            </w:pPr>
            <w:r>
              <w:rPr>
                <w:b/>
                <w:bCs/>
                <w:color w:val="000000"/>
                <w:spacing w:val="0"/>
                <w:w w:val="100"/>
                <w:position w:val="0"/>
                <w:sz w:val="12"/>
                <w:szCs w:val="12"/>
              </w:rPr>
              <w:t>指标值计算 公式和数据 获取方式</w:t>
            </w:r>
          </w:p>
        </w:tc>
        <w:tc>
          <w:tcPr>
            <w:tcBorders>
              <w:top w:val="single" w:color="auto" w:sz="4" w:space="0"/>
              <w:left w:val="single" w:color="auto" w:sz="4" w:space="0"/>
            </w:tcBorders>
            <w:shd w:val="clear" w:color="auto" w:fill="FFFFFF"/>
            <w:vAlign w:val="center"/>
          </w:tcPr>
          <w:p w14:paraId="50B58F8C">
            <w:pPr>
              <w:pStyle w:val="17"/>
              <w:keepNext w:val="0"/>
              <w:keepLines w:val="0"/>
              <w:widowControl w:val="0"/>
              <w:shd w:val="clear" w:color="auto" w:fill="auto"/>
              <w:bidi w:val="0"/>
              <w:spacing w:before="0" w:after="0" w:line="240" w:lineRule="auto"/>
              <w:ind w:left="0" w:right="0" w:firstLine="340"/>
              <w:jc w:val="left"/>
              <w:rPr>
                <w:sz w:val="12"/>
                <w:szCs w:val="12"/>
              </w:rPr>
            </w:pPr>
            <w:r>
              <w:rPr>
                <w:b/>
                <w:bCs/>
                <w:color w:val="000000"/>
                <w:spacing w:val="0"/>
                <w:w w:val="100"/>
                <w:position w:val="0"/>
                <w:sz w:val="12"/>
                <w:szCs w:val="12"/>
              </w:rPr>
              <w:t>年初目标值</w:t>
            </w:r>
          </w:p>
        </w:tc>
        <w:tc>
          <w:tcPr>
            <w:tcBorders>
              <w:top w:val="single" w:color="auto" w:sz="4" w:space="0"/>
              <w:left w:val="single" w:color="auto" w:sz="4" w:space="0"/>
            </w:tcBorders>
            <w:shd w:val="clear" w:color="auto" w:fill="FFFFFF"/>
            <w:vAlign w:val="center"/>
          </w:tcPr>
          <w:p w14:paraId="4724A8F7">
            <w:pPr>
              <w:pStyle w:val="17"/>
              <w:keepNext w:val="0"/>
              <w:keepLines w:val="0"/>
              <w:widowControl w:val="0"/>
              <w:shd w:val="clear" w:color="auto" w:fill="auto"/>
              <w:bidi w:val="0"/>
              <w:spacing w:before="0" w:after="0" w:line="163" w:lineRule="exact"/>
              <w:ind w:left="0" w:right="0" w:firstLine="0"/>
              <w:jc w:val="left"/>
              <w:rPr>
                <w:sz w:val="12"/>
                <w:szCs w:val="12"/>
              </w:rPr>
            </w:pPr>
            <w:r>
              <w:rPr>
                <w:b/>
                <w:bCs/>
                <w:color w:val="000000"/>
                <w:spacing w:val="0"/>
                <w:w w:val="100"/>
                <w:position w:val="0"/>
                <w:sz w:val="12"/>
                <w:szCs w:val="12"/>
              </w:rPr>
              <w:t>实际完 成值</w:t>
            </w:r>
          </w:p>
        </w:tc>
        <w:tc>
          <w:tcPr>
            <w:tcBorders>
              <w:top w:val="single" w:color="auto" w:sz="4" w:space="0"/>
              <w:left w:val="single" w:color="auto" w:sz="4" w:space="0"/>
            </w:tcBorders>
            <w:shd w:val="clear" w:color="auto" w:fill="FFFFFF"/>
            <w:vAlign w:val="center"/>
          </w:tcPr>
          <w:p w14:paraId="160F685F">
            <w:pPr>
              <w:pStyle w:val="17"/>
              <w:keepNext w:val="0"/>
              <w:keepLines w:val="0"/>
              <w:widowControl w:val="0"/>
              <w:shd w:val="clear" w:color="auto" w:fill="auto"/>
              <w:bidi w:val="0"/>
              <w:spacing w:before="0" w:after="0" w:line="240" w:lineRule="auto"/>
              <w:ind w:left="0" w:right="0" w:firstLine="0"/>
              <w:jc w:val="right"/>
              <w:rPr>
                <w:sz w:val="12"/>
                <w:szCs w:val="12"/>
              </w:rPr>
            </w:pPr>
            <w:r>
              <w:rPr>
                <w:b/>
                <w:bCs/>
                <w:color w:val="000000"/>
                <w:spacing w:val="0"/>
                <w:w w:val="100"/>
                <w:position w:val="0"/>
                <w:sz w:val="12"/>
                <w:szCs w:val="12"/>
              </w:rPr>
              <w:t>得分</w:t>
            </w:r>
          </w:p>
        </w:tc>
        <w:tc>
          <w:tcPr>
            <w:tcBorders>
              <w:top w:val="single" w:color="auto" w:sz="4" w:space="0"/>
              <w:left w:val="single" w:color="auto" w:sz="4" w:space="0"/>
            </w:tcBorders>
            <w:shd w:val="clear" w:color="auto" w:fill="FFFFFF"/>
            <w:vAlign w:val="bottom"/>
          </w:tcPr>
          <w:p w14:paraId="1317503E">
            <w:pPr>
              <w:pStyle w:val="17"/>
              <w:keepNext w:val="0"/>
              <w:keepLines w:val="0"/>
              <w:widowControl w:val="0"/>
              <w:shd w:val="clear" w:color="auto" w:fill="auto"/>
              <w:bidi w:val="0"/>
              <w:spacing w:before="0" w:after="0" w:line="154" w:lineRule="exact"/>
              <w:ind w:left="0" w:right="0" w:firstLine="0"/>
              <w:jc w:val="left"/>
              <w:rPr>
                <w:sz w:val="12"/>
                <w:szCs w:val="12"/>
              </w:rPr>
            </w:pPr>
            <w:r>
              <w:rPr>
                <w:b/>
                <w:bCs/>
                <w:color w:val="000000"/>
                <w:spacing w:val="0"/>
                <w:w w:val="100"/>
                <w:position w:val="0"/>
                <w:sz w:val="12"/>
                <w:szCs w:val="12"/>
              </w:rPr>
              <w:t>未完成原 因分析与 改进措施</w:t>
            </w:r>
          </w:p>
        </w:tc>
        <w:tc>
          <w:tcPr>
            <w:tcBorders>
              <w:top w:val="single" w:color="auto" w:sz="4" w:space="0"/>
              <w:left w:val="single" w:color="auto" w:sz="4" w:space="0"/>
              <w:right w:val="single" w:color="auto" w:sz="4" w:space="0"/>
            </w:tcBorders>
            <w:shd w:val="clear" w:color="auto" w:fill="FFFFFF"/>
            <w:vAlign w:val="bottom"/>
          </w:tcPr>
          <w:p w14:paraId="6C38081F">
            <w:pPr>
              <w:pStyle w:val="17"/>
              <w:keepNext w:val="0"/>
              <w:keepLines w:val="0"/>
              <w:widowControl w:val="0"/>
              <w:shd w:val="clear" w:color="auto" w:fill="auto"/>
              <w:bidi w:val="0"/>
              <w:spacing w:before="0" w:after="0" w:line="154" w:lineRule="exact"/>
              <w:ind w:left="0" w:right="0" w:firstLine="0"/>
              <w:jc w:val="left"/>
              <w:rPr>
                <w:sz w:val="12"/>
                <w:szCs w:val="12"/>
              </w:rPr>
            </w:pPr>
            <w:r>
              <w:rPr>
                <w:b/>
                <w:bCs/>
                <w:color w:val="000000"/>
                <w:spacing w:val="0"/>
                <w:w w:val="100"/>
                <w:position w:val="0"/>
                <w:sz w:val="12"/>
                <w:szCs w:val="12"/>
              </w:rPr>
              <w:t>绩效指 标分析 与建议</w:t>
            </w:r>
          </w:p>
        </w:tc>
      </w:tr>
      <w:tr w14:paraId="74677585">
        <w:tblPrEx>
          <w:tblCellMar>
            <w:top w:w="0" w:type="dxa"/>
            <w:left w:w="10" w:type="dxa"/>
            <w:bottom w:w="0" w:type="dxa"/>
            <w:right w:w="10" w:type="dxa"/>
          </w:tblCellMar>
        </w:tblPrEx>
        <w:trPr>
          <w:trHeight w:val="1862" w:hRule="exact"/>
          <w:jc w:val="center"/>
        </w:trPr>
        <w:tc>
          <w:tcPr>
            <w:tcBorders>
              <w:top w:val="single" w:color="auto" w:sz="4" w:space="0"/>
              <w:left w:val="single" w:color="auto" w:sz="4" w:space="0"/>
            </w:tcBorders>
            <w:shd w:val="clear" w:color="auto" w:fill="FFFFFF"/>
            <w:vAlign w:val="center"/>
          </w:tcPr>
          <w:p w14:paraId="27D5A890">
            <w:pPr>
              <w:pStyle w:val="17"/>
              <w:keepNext w:val="0"/>
              <w:keepLines w:val="0"/>
              <w:widowControl w:val="0"/>
              <w:shd w:val="clear" w:color="auto" w:fill="auto"/>
              <w:bidi w:val="0"/>
              <w:spacing w:before="0" w:after="0" w:line="163" w:lineRule="exact"/>
              <w:ind w:left="0" w:right="0" w:firstLine="0"/>
              <w:jc w:val="center"/>
              <w:rPr>
                <w:sz w:val="12"/>
                <w:szCs w:val="12"/>
              </w:rPr>
            </w:pPr>
            <w:r>
              <w:rPr>
                <w:color w:val="000000"/>
                <w:spacing w:val="0"/>
                <w:w w:val="100"/>
                <w:position w:val="0"/>
                <w:sz w:val="12"/>
                <w:szCs w:val="12"/>
              </w:rPr>
              <w:t>过 程</w:t>
            </w:r>
          </w:p>
        </w:tc>
        <w:tc>
          <w:tcPr>
            <w:tcBorders>
              <w:top w:val="single" w:color="auto" w:sz="4" w:space="0"/>
              <w:left w:val="single" w:color="auto" w:sz="4" w:space="0"/>
            </w:tcBorders>
            <w:shd w:val="clear" w:color="auto" w:fill="FFFFFF"/>
            <w:textDirection w:val="tbRlV"/>
            <w:vAlign w:val="bottom"/>
          </w:tcPr>
          <w:p w14:paraId="35813EC6">
            <w:pPr>
              <w:pStyle w:val="29"/>
              <w:keepNext w:val="0"/>
              <w:keepLines w:val="0"/>
              <w:widowControl w:val="0"/>
              <w:shd w:val="clear" w:color="auto" w:fill="auto"/>
              <w:bidi w:val="0"/>
              <w:spacing w:before="0" w:after="0" w:line="182" w:lineRule="exact"/>
              <w:ind w:left="620" w:right="0" w:hanging="160"/>
              <w:jc w:val="left"/>
              <w:rPr>
                <w:sz w:val="14"/>
                <w:szCs w:val="14"/>
              </w:rPr>
            </w:pPr>
            <w:r>
              <w:rPr>
                <w:color w:val="000000"/>
                <w:spacing w:val="0"/>
                <w:w w:val="100"/>
                <w:position w:val="0"/>
                <w:sz w:val="14"/>
                <w:szCs w:val="14"/>
              </w:rPr>
              <w:t>算理</w:t>
            </w:r>
            <w:r>
              <w:rPr>
                <w:color w:val="000000"/>
                <w:spacing w:val="0"/>
                <w:w w:val="100"/>
                <w:position w:val="0"/>
                <w:sz w:val="14"/>
                <w:szCs w:val="14"/>
                <w:vertAlign w:val="superscript"/>
              </w:rPr>
              <w:t>15</w:t>
            </w:r>
            <w:r>
              <w:rPr>
                <w:color w:val="000000"/>
                <w:spacing w:val="0"/>
                <w:w w:val="100"/>
                <w:position w:val="0"/>
                <w:sz w:val="14"/>
                <w:szCs w:val="14"/>
              </w:rPr>
              <w:t>} 预管{分</w:t>
            </w:r>
          </w:p>
        </w:tc>
        <w:tc>
          <w:tcPr>
            <w:tcBorders>
              <w:top w:val="single" w:color="auto" w:sz="4" w:space="0"/>
              <w:left w:val="single" w:color="auto" w:sz="4" w:space="0"/>
            </w:tcBorders>
            <w:shd w:val="clear" w:color="auto" w:fill="FFFFFF"/>
            <w:textDirection w:val="tbRlV"/>
            <w:vAlign w:val="bottom"/>
          </w:tcPr>
          <w:p w14:paraId="580A78AF">
            <w:pPr>
              <w:pStyle w:val="29"/>
              <w:keepNext w:val="0"/>
              <w:keepLines w:val="0"/>
              <w:widowControl w:val="0"/>
              <w:shd w:val="clear" w:color="auto" w:fill="auto"/>
              <w:bidi w:val="0"/>
              <w:spacing w:before="0" w:after="0" w:line="163" w:lineRule="exact"/>
              <w:ind w:left="0" w:right="0" w:firstLine="0"/>
              <w:jc w:val="center"/>
              <w:rPr>
                <w:sz w:val="14"/>
                <w:szCs w:val="14"/>
              </w:rPr>
            </w:pPr>
            <w:r>
              <w:rPr>
                <w:color w:val="000000"/>
                <w:spacing w:val="0"/>
                <w:w w:val="100"/>
                <w:position w:val="0"/>
                <w:sz w:val="14"/>
                <w:szCs w:val="14"/>
              </w:rPr>
              <w:t xml:space="preserve">金用规 </w:t>
            </w:r>
            <w:r>
              <w:rPr>
                <w:color w:val="000000"/>
                <w:spacing w:val="0"/>
                <w:w w:val="100"/>
                <w:position w:val="0"/>
                <w:sz w:val="11"/>
                <w:szCs w:val="11"/>
              </w:rPr>
              <w:t xml:space="preserve">5 ) </w:t>
            </w:r>
            <w:r>
              <w:rPr>
                <w:color w:val="000000"/>
                <w:spacing w:val="0"/>
                <w:w w:val="100"/>
                <w:position w:val="0"/>
                <w:sz w:val="14"/>
                <w:szCs w:val="14"/>
              </w:rPr>
              <w:t>资使合性</w:t>
            </w:r>
            <w:r>
              <w:rPr>
                <w:color w:val="000000"/>
                <w:spacing w:val="0"/>
                <w:w w:val="100"/>
                <w:position w:val="0"/>
                <w:sz w:val="14"/>
                <w:szCs w:val="14"/>
                <w:lang w:val="zh-CN" w:eastAsia="zh-CN" w:bidi="zh-CN"/>
              </w:rPr>
              <w:t>{分</w:t>
            </w:r>
          </w:p>
        </w:tc>
        <w:tc>
          <w:tcPr>
            <w:tcBorders>
              <w:top w:val="single" w:color="auto" w:sz="4" w:space="0"/>
              <w:left w:val="single" w:color="auto" w:sz="4" w:space="0"/>
            </w:tcBorders>
            <w:shd w:val="clear" w:color="auto" w:fill="FFFFFF"/>
            <w:vAlign w:val="center"/>
          </w:tcPr>
          <w:p w14:paraId="669BB1DC">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5</w:t>
            </w:r>
          </w:p>
        </w:tc>
        <w:tc>
          <w:tcPr>
            <w:tcBorders>
              <w:top w:val="single" w:color="auto" w:sz="4" w:space="0"/>
              <w:left w:val="single" w:color="auto" w:sz="4" w:space="0"/>
            </w:tcBorders>
            <w:shd w:val="clear" w:color="auto" w:fill="FFFFFF"/>
            <w:vAlign w:val="center"/>
          </w:tcPr>
          <w:p w14:paraId="242491B7">
            <w:pPr>
              <w:pStyle w:val="17"/>
              <w:keepNext w:val="0"/>
              <w:keepLines w:val="0"/>
              <w:widowControl w:val="0"/>
              <w:shd w:val="clear" w:color="auto" w:fill="auto"/>
              <w:bidi w:val="0"/>
              <w:spacing w:before="0" w:after="0" w:line="158" w:lineRule="exact"/>
              <w:ind w:left="0" w:right="0" w:firstLine="0"/>
              <w:jc w:val="both"/>
              <w:rPr>
                <w:sz w:val="12"/>
                <w:szCs w:val="12"/>
              </w:rPr>
            </w:pPr>
            <w:r>
              <w:rPr>
                <w:color w:val="000000"/>
                <w:spacing w:val="0"/>
                <w:w w:val="100"/>
                <w:position w:val="0"/>
                <w:sz w:val="12"/>
                <w:szCs w:val="12"/>
              </w:rPr>
              <w:t>部门（■单位）使用预算资金是否符合相关 的预算财务管理制度的规定，用以反映和 考核部门（单位）预算资金的规范运行情 况。</w:t>
            </w:r>
          </w:p>
          <w:p w14:paraId="5AEF6DCC">
            <w:pPr>
              <w:pStyle w:val="17"/>
              <w:keepNext w:val="0"/>
              <w:keepLines w:val="0"/>
              <w:widowControl w:val="0"/>
              <w:numPr>
                <w:ilvl w:val="0"/>
                <w:numId w:val="4"/>
              </w:numPr>
              <w:shd w:val="clear" w:color="auto" w:fill="auto"/>
              <w:tabs>
                <w:tab w:val="left" w:pos="163"/>
              </w:tabs>
              <w:bidi w:val="0"/>
              <w:spacing w:before="0" w:after="0" w:line="158" w:lineRule="exact"/>
              <w:ind w:left="0" w:right="0" w:firstLine="0"/>
              <w:jc w:val="both"/>
              <w:rPr>
                <w:sz w:val="12"/>
                <w:szCs w:val="12"/>
              </w:rPr>
            </w:pPr>
            <w:r>
              <w:rPr>
                <w:color w:val="000000"/>
                <w:spacing w:val="0"/>
                <w:w w:val="100"/>
                <w:position w:val="0"/>
                <w:sz w:val="12"/>
                <w:szCs w:val="12"/>
              </w:rPr>
              <w:t>符合国家财经法规和财务管理制度规定 以及有关专项资金管理办法的规定；</w:t>
            </w:r>
          </w:p>
          <w:p w14:paraId="30EB0BCA">
            <w:pPr>
              <w:pStyle w:val="17"/>
              <w:keepNext w:val="0"/>
              <w:keepLines w:val="0"/>
              <w:widowControl w:val="0"/>
              <w:numPr>
                <w:ilvl w:val="0"/>
                <w:numId w:val="4"/>
              </w:numPr>
              <w:shd w:val="clear" w:color="auto" w:fill="auto"/>
              <w:tabs>
                <w:tab w:val="left" w:pos="182"/>
              </w:tabs>
              <w:bidi w:val="0"/>
              <w:spacing w:before="0" w:after="0" w:line="276" w:lineRule="auto"/>
              <w:ind w:left="0" w:right="0" w:firstLine="0"/>
              <w:jc w:val="both"/>
              <w:rPr>
                <w:sz w:val="12"/>
                <w:szCs w:val="12"/>
              </w:rPr>
            </w:pPr>
            <w:r>
              <w:rPr>
                <w:color w:val="000000"/>
                <w:spacing w:val="0"/>
                <w:w w:val="100"/>
                <w:position w:val="0"/>
                <w:sz w:val="12"/>
                <w:szCs w:val="12"/>
              </w:rPr>
              <w:t>资金的拨付有完整的审批程序和手续；</w:t>
            </w:r>
          </w:p>
          <w:p w14:paraId="6CC987A0">
            <w:pPr>
              <w:pStyle w:val="17"/>
              <w:keepNext w:val="0"/>
              <w:keepLines w:val="0"/>
              <w:widowControl w:val="0"/>
              <w:numPr>
                <w:ilvl w:val="0"/>
                <w:numId w:val="4"/>
              </w:numPr>
              <w:shd w:val="clear" w:color="auto" w:fill="auto"/>
              <w:tabs>
                <w:tab w:val="left" w:pos="168"/>
              </w:tabs>
              <w:bidi w:val="0"/>
              <w:spacing w:before="0" w:after="0" w:line="276" w:lineRule="auto"/>
              <w:ind w:left="0" w:right="0" w:firstLine="0"/>
              <w:jc w:val="both"/>
              <w:rPr>
                <w:sz w:val="12"/>
                <w:szCs w:val="12"/>
              </w:rPr>
            </w:pPr>
            <w:r>
              <w:rPr>
                <w:color w:val="000000"/>
                <w:spacing w:val="0"/>
                <w:w w:val="100"/>
                <w:position w:val="0"/>
                <w:sz w:val="12"/>
                <w:szCs w:val="12"/>
              </w:rPr>
              <w:t>重大项目开支经过评估论证；</w:t>
            </w:r>
          </w:p>
          <w:p w14:paraId="45B3E7CC">
            <w:pPr>
              <w:pStyle w:val="17"/>
              <w:keepNext w:val="0"/>
              <w:keepLines w:val="0"/>
              <w:widowControl w:val="0"/>
              <w:numPr>
                <w:ilvl w:val="0"/>
                <w:numId w:val="4"/>
              </w:numPr>
              <w:shd w:val="clear" w:color="auto" w:fill="auto"/>
              <w:tabs>
                <w:tab w:val="left" w:pos="178"/>
              </w:tabs>
              <w:bidi w:val="0"/>
              <w:spacing w:before="0" w:after="0" w:line="276" w:lineRule="auto"/>
              <w:ind w:left="0" w:right="0" w:firstLine="0"/>
              <w:jc w:val="both"/>
              <w:rPr>
                <w:sz w:val="12"/>
                <w:szCs w:val="12"/>
              </w:rPr>
            </w:pPr>
            <w:r>
              <w:rPr>
                <w:color w:val="000000"/>
                <w:spacing w:val="0"/>
                <w:w w:val="100"/>
                <w:position w:val="0"/>
                <w:sz w:val="12"/>
                <w:szCs w:val="12"/>
              </w:rPr>
              <w:t>符合部门预算批复的用途；</w:t>
            </w:r>
          </w:p>
          <w:p w14:paraId="0E05FDCD">
            <w:pPr>
              <w:pStyle w:val="17"/>
              <w:keepNext w:val="0"/>
              <w:keepLines w:val="0"/>
              <w:widowControl w:val="0"/>
              <w:numPr>
                <w:ilvl w:val="0"/>
                <w:numId w:val="4"/>
              </w:numPr>
              <w:shd w:val="clear" w:color="auto" w:fill="auto"/>
              <w:tabs>
                <w:tab w:val="left" w:pos="178"/>
              </w:tabs>
              <w:bidi w:val="0"/>
              <w:spacing w:before="0" w:after="0" w:line="158" w:lineRule="exact"/>
              <w:ind w:left="0" w:right="0" w:firstLine="0"/>
              <w:jc w:val="both"/>
              <w:rPr>
                <w:sz w:val="12"/>
                <w:szCs w:val="12"/>
              </w:rPr>
            </w:pPr>
            <w:r>
              <w:rPr>
                <w:color w:val="000000"/>
                <w:spacing w:val="0"/>
                <w:w w:val="100"/>
                <w:position w:val="0"/>
                <w:sz w:val="12"/>
                <w:szCs w:val="12"/>
              </w:rPr>
              <w:t>不存在截留、挤占、挪用、虚列支出等 情况。</w:t>
            </w:r>
          </w:p>
        </w:tc>
        <w:tc>
          <w:tcPr>
            <w:tcBorders>
              <w:top w:val="single" w:color="auto" w:sz="4" w:space="0"/>
              <w:left w:val="single" w:color="auto" w:sz="4" w:space="0"/>
            </w:tcBorders>
            <w:shd w:val="clear" w:color="auto" w:fill="FFFFFF"/>
            <w:vAlign w:val="center"/>
          </w:tcPr>
          <w:p w14:paraId="59FC47CC">
            <w:pPr>
              <w:pStyle w:val="1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全部符合</w:t>
            </w:r>
            <w:r>
              <w:rPr>
                <w:rFonts w:ascii="Times New Roman" w:hAnsi="Times New Roman" w:eastAsia="Times New Roman" w:cs="Times New Roman"/>
                <w:b/>
                <w:bCs/>
                <w:color w:val="000000"/>
                <w:spacing w:val="0"/>
                <w:w w:val="100"/>
                <w:position w:val="0"/>
                <w:sz w:val="12"/>
                <w:szCs w:val="12"/>
              </w:rPr>
              <w:t>5</w:t>
            </w:r>
            <w:r>
              <w:rPr>
                <w:color w:val="000000"/>
                <w:spacing w:val="0"/>
                <w:w w:val="100"/>
                <w:position w:val="0"/>
                <w:sz w:val="12"/>
                <w:szCs w:val="12"/>
              </w:rPr>
              <w:t>分，有</w:t>
            </w:r>
            <w:r>
              <w:rPr>
                <w:rFonts w:ascii="Times New Roman" w:hAnsi="Times New Roman" w:eastAsia="Times New Roman" w:cs="Times New Roman"/>
                <w:b/>
                <w:bCs/>
                <w:color w:val="000000"/>
                <w:spacing w:val="0"/>
                <w:w w:val="100"/>
                <w:position w:val="0"/>
                <w:sz w:val="12"/>
                <w:szCs w:val="12"/>
              </w:rPr>
              <w:t>1</w:t>
            </w:r>
            <w:r>
              <w:rPr>
                <w:color w:val="000000"/>
                <w:spacing w:val="0"/>
                <w:w w:val="100"/>
                <w:position w:val="0"/>
                <w:sz w:val="12"/>
                <w:szCs w:val="12"/>
              </w:rPr>
              <w:t>项不符扣</w:t>
            </w:r>
            <w:r>
              <w:rPr>
                <w:rFonts w:ascii="Times New Roman" w:hAnsi="Times New Roman" w:eastAsia="Times New Roman" w:cs="Times New Roman"/>
                <w:b/>
                <w:bCs/>
                <w:color w:val="000000"/>
                <w:spacing w:val="0"/>
                <w:w w:val="100"/>
                <w:position w:val="0"/>
                <w:sz w:val="12"/>
                <w:szCs w:val="12"/>
              </w:rPr>
              <w:t>2</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center"/>
          </w:tcPr>
          <w:p w14:paraId="6BB19491">
            <w:pPr>
              <w:pStyle w:val="17"/>
              <w:keepNext w:val="0"/>
              <w:keepLines w:val="0"/>
              <w:widowControl w:val="0"/>
              <w:shd w:val="clear" w:color="auto" w:fill="auto"/>
              <w:bidi w:val="0"/>
              <w:spacing w:before="0" w:after="0" w:line="161" w:lineRule="exact"/>
              <w:ind w:left="0" w:right="0" w:firstLine="0"/>
              <w:jc w:val="left"/>
              <w:rPr>
                <w:sz w:val="12"/>
                <w:szCs w:val="12"/>
              </w:rPr>
            </w:pPr>
            <w:r>
              <w:rPr>
                <w:color w:val="000000"/>
                <w:spacing w:val="0"/>
                <w:w w:val="100"/>
                <w:position w:val="0"/>
                <w:sz w:val="12"/>
                <w:szCs w:val="12"/>
              </w:rPr>
              <w:t>符合资金使 用合规性要 求</w:t>
            </w:r>
          </w:p>
        </w:tc>
        <w:tc>
          <w:tcPr>
            <w:tcBorders>
              <w:top w:val="single" w:color="auto" w:sz="4" w:space="0"/>
              <w:left w:val="single" w:color="auto" w:sz="4" w:space="0"/>
            </w:tcBorders>
            <w:shd w:val="clear" w:color="auto" w:fill="FFFFFF"/>
            <w:vAlign w:val="center"/>
          </w:tcPr>
          <w:p w14:paraId="58745C36">
            <w:pPr>
              <w:pStyle w:val="1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合规</w:t>
            </w:r>
          </w:p>
        </w:tc>
        <w:tc>
          <w:tcPr>
            <w:tcBorders>
              <w:top w:val="single" w:color="auto" w:sz="4" w:space="0"/>
              <w:left w:val="single" w:color="auto" w:sz="4" w:space="0"/>
            </w:tcBorders>
            <w:shd w:val="clear" w:color="auto" w:fill="FFFFFF"/>
            <w:vAlign w:val="center"/>
          </w:tcPr>
          <w:p w14:paraId="51D99DE9">
            <w:pPr>
              <w:pStyle w:val="17"/>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合规</w:t>
            </w:r>
          </w:p>
        </w:tc>
        <w:tc>
          <w:tcPr>
            <w:tcBorders>
              <w:top w:val="single" w:color="auto" w:sz="4" w:space="0"/>
              <w:left w:val="single" w:color="auto" w:sz="4" w:space="0"/>
            </w:tcBorders>
            <w:shd w:val="clear" w:color="auto" w:fill="FFFFFF"/>
            <w:vAlign w:val="center"/>
          </w:tcPr>
          <w:p w14:paraId="27CF0F1B">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5</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top"/>
          </w:tcPr>
          <w:p w14:paraId="681BDA4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65418F7">
            <w:pPr>
              <w:widowControl w:val="0"/>
              <w:rPr>
                <w:sz w:val="10"/>
                <w:szCs w:val="10"/>
              </w:rPr>
            </w:pPr>
          </w:p>
        </w:tc>
      </w:tr>
      <w:tr w14:paraId="5C8CF10F">
        <w:tblPrEx>
          <w:tblCellMar>
            <w:top w:w="0" w:type="dxa"/>
            <w:left w:w="10" w:type="dxa"/>
            <w:bottom w:w="0" w:type="dxa"/>
            <w:right w:w="10" w:type="dxa"/>
          </w:tblCellMar>
        </w:tblPrEx>
        <w:trPr>
          <w:trHeight w:val="2347" w:hRule="exact"/>
          <w:jc w:val="center"/>
        </w:trPr>
        <w:tc>
          <w:tcPr>
            <w:vMerge w:val="restart"/>
            <w:tcBorders>
              <w:top w:val="single" w:color="auto" w:sz="4" w:space="0"/>
              <w:left w:val="single" w:color="auto" w:sz="4" w:space="0"/>
            </w:tcBorders>
            <w:shd w:val="clear" w:color="auto" w:fill="FFFFFF"/>
            <w:vAlign w:val="center"/>
          </w:tcPr>
          <w:p w14:paraId="2407181B">
            <w:pPr>
              <w:pStyle w:val="17"/>
              <w:keepNext w:val="0"/>
              <w:keepLines w:val="0"/>
              <w:widowControl w:val="0"/>
              <w:shd w:val="clear" w:color="auto" w:fill="auto"/>
              <w:bidi w:val="0"/>
              <w:spacing w:before="0" w:after="0" w:line="163" w:lineRule="exact"/>
              <w:ind w:left="0" w:right="0" w:firstLine="0"/>
              <w:jc w:val="center"/>
              <w:rPr>
                <w:sz w:val="12"/>
                <w:szCs w:val="12"/>
              </w:rPr>
            </w:pPr>
            <w:r>
              <w:rPr>
                <w:color w:val="000000"/>
                <w:spacing w:val="0"/>
                <w:w w:val="100"/>
                <w:position w:val="0"/>
                <w:sz w:val="12"/>
                <w:szCs w:val="12"/>
              </w:rPr>
              <w:t>效 果</w:t>
            </w:r>
          </w:p>
        </w:tc>
        <w:tc>
          <w:tcPr>
            <w:vMerge w:val="restart"/>
            <w:tcBorders>
              <w:top w:val="single" w:color="auto" w:sz="4" w:space="0"/>
              <w:left w:val="single" w:color="auto" w:sz="4" w:space="0"/>
            </w:tcBorders>
            <w:shd w:val="clear" w:color="auto" w:fill="FFFFFF"/>
            <w:vAlign w:val="center"/>
          </w:tcPr>
          <w:p w14:paraId="1DA1CF71">
            <w:pPr>
              <w:pStyle w:val="17"/>
              <w:keepNext w:val="0"/>
              <w:keepLines w:val="0"/>
              <w:widowControl w:val="0"/>
              <w:shd w:val="clear" w:color="auto" w:fill="auto"/>
              <w:bidi w:val="0"/>
              <w:spacing w:before="0" w:after="0" w:line="158" w:lineRule="exact"/>
              <w:ind w:left="0" w:right="0" w:firstLine="0"/>
              <w:jc w:val="left"/>
              <w:rPr>
                <w:sz w:val="12"/>
                <w:szCs w:val="12"/>
              </w:rPr>
            </w:pPr>
            <w:r>
              <w:rPr>
                <w:color w:val="000000"/>
                <w:spacing w:val="0"/>
                <w:w w:val="100"/>
                <w:position w:val="0"/>
                <w:sz w:val="12"/>
                <w:szCs w:val="12"/>
              </w:rPr>
              <w:t>履职 尽贵</w:t>
            </w:r>
          </w:p>
          <w:p w14:paraId="1E0D7BD7">
            <w:pPr>
              <w:pStyle w:val="17"/>
              <w:keepNext w:val="0"/>
              <w:keepLines w:val="0"/>
              <w:widowControl w:val="0"/>
              <w:shd w:val="clear" w:color="auto" w:fill="auto"/>
              <w:bidi w:val="0"/>
              <w:spacing w:before="0" w:after="0" w:line="276" w:lineRule="auto"/>
              <w:ind w:left="0" w:right="0" w:firstLine="0"/>
              <w:jc w:val="center"/>
              <w:rPr>
                <w:sz w:val="12"/>
                <w:szCs w:val="12"/>
              </w:rPr>
            </w:pPr>
            <w:r>
              <w:rPr>
                <w:rFonts w:ascii="Times New Roman" w:hAnsi="Times New Roman" w:eastAsia="Times New Roman" w:cs="Times New Roman"/>
                <w:b/>
                <w:bCs/>
                <w:color w:val="000000"/>
                <w:spacing w:val="0"/>
                <w:w w:val="100"/>
                <w:position w:val="0"/>
                <w:sz w:val="12"/>
                <w:szCs w:val="12"/>
              </w:rPr>
              <w:t>（60</w:t>
            </w:r>
          </w:p>
          <w:p w14:paraId="0334BF97">
            <w:pPr>
              <w:pStyle w:val="17"/>
              <w:keepNext w:val="0"/>
              <w:keepLines w:val="0"/>
              <w:widowControl w:val="0"/>
              <w:shd w:val="clear" w:color="auto" w:fill="auto"/>
              <w:bidi w:val="0"/>
              <w:spacing w:before="0" w:after="0" w:line="158" w:lineRule="exact"/>
              <w:ind w:left="0" w:right="0" w:firstLine="0"/>
              <w:jc w:val="left"/>
              <w:rPr>
                <w:sz w:val="11"/>
                <w:szCs w:val="11"/>
              </w:rPr>
            </w:pPr>
            <w:r>
              <w:rPr>
                <w:i/>
                <w:iCs/>
                <w:color w:val="000000"/>
                <w:spacing w:val="0"/>
                <w:w w:val="100"/>
                <w:position w:val="0"/>
                <w:sz w:val="11"/>
                <w:szCs w:val="11"/>
              </w:rPr>
              <w:t>分）</w:t>
            </w:r>
          </w:p>
        </w:tc>
        <w:tc>
          <w:tcPr>
            <w:tcBorders>
              <w:top w:val="single" w:color="auto" w:sz="4" w:space="0"/>
              <w:left w:val="single" w:color="auto" w:sz="4" w:space="0"/>
            </w:tcBorders>
            <w:shd w:val="clear" w:color="auto" w:fill="FFFFFF"/>
            <w:vAlign w:val="center"/>
          </w:tcPr>
          <w:p w14:paraId="683ECE7E">
            <w:pPr>
              <w:pStyle w:val="17"/>
              <w:keepNext w:val="0"/>
              <w:keepLines w:val="0"/>
              <w:widowControl w:val="0"/>
              <w:shd w:val="clear" w:color="auto" w:fill="auto"/>
              <w:bidi w:val="0"/>
              <w:spacing w:before="0" w:after="0" w:line="154" w:lineRule="exact"/>
              <w:ind w:left="0" w:right="0" w:firstLine="0"/>
              <w:jc w:val="left"/>
              <w:rPr>
                <w:sz w:val="12"/>
                <w:szCs w:val="12"/>
              </w:rPr>
            </w:pPr>
            <w:r>
              <w:rPr>
                <w:color w:val="000000"/>
                <w:spacing w:val="0"/>
                <w:w w:val="100"/>
                <w:position w:val="0"/>
                <w:sz w:val="12"/>
                <w:szCs w:val="12"/>
              </w:rPr>
              <w:t>项目 产出</w:t>
            </w:r>
          </w:p>
          <w:p w14:paraId="22D51DAE">
            <w:pPr>
              <w:pStyle w:val="17"/>
              <w:keepNext w:val="0"/>
              <w:keepLines w:val="0"/>
              <w:widowControl w:val="0"/>
              <w:shd w:val="clear" w:color="auto" w:fill="auto"/>
              <w:bidi w:val="0"/>
              <w:spacing w:before="0" w:after="0" w:line="266"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（40</w:t>
            </w:r>
          </w:p>
          <w:p w14:paraId="7DFAE96F">
            <w:pPr>
              <w:pStyle w:val="17"/>
              <w:keepNext w:val="0"/>
              <w:keepLines w:val="0"/>
              <w:widowControl w:val="0"/>
              <w:shd w:val="clear" w:color="auto" w:fill="auto"/>
              <w:bidi w:val="0"/>
              <w:spacing w:before="0" w:after="0" w:line="154" w:lineRule="exact"/>
              <w:ind w:left="0" w:right="0" w:firstLine="0"/>
              <w:jc w:val="left"/>
              <w:rPr>
                <w:sz w:val="12"/>
                <w:szCs w:val="12"/>
              </w:rPr>
            </w:pP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center"/>
          </w:tcPr>
          <w:p w14:paraId="1C4B713A">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40</w:t>
            </w:r>
          </w:p>
        </w:tc>
        <w:tc>
          <w:tcPr>
            <w:tcBorders>
              <w:top w:val="single" w:color="auto" w:sz="4" w:space="0"/>
              <w:left w:val="single" w:color="auto" w:sz="4" w:space="0"/>
            </w:tcBorders>
            <w:shd w:val="clear" w:color="auto" w:fill="FFFFFF"/>
            <w:vAlign w:val="top"/>
          </w:tcPr>
          <w:p w14:paraId="473DB092">
            <w:pPr>
              <w:widowControl w:val="0"/>
              <w:rPr>
                <w:sz w:val="10"/>
                <w:szCs w:val="10"/>
              </w:rPr>
            </w:pPr>
          </w:p>
        </w:tc>
        <w:tc>
          <w:tcPr>
            <w:vMerge w:val="restart"/>
            <w:tcBorders>
              <w:top w:val="single" w:color="auto" w:sz="4" w:space="0"/>
              <w:left w:val="single" w:color="auto" w:sz="4" w:space="0"/>
            </w:tcBorders>
            <w:shd w:val="clear" w:color="auto" w:fill="FFFFFF"/>
            <w:vAlign w:val="center"/>
          </w:tcPr>
          <w:p w14:paraId="1CEE3F25">
            <w:pPr>
              <w:pStyle w:val="17"/>
              <w:keepNext w:val="0"/>
              <w:keepLines w:val="0"/>
              <w:widowControl w:val="0"/>
              <w:shd w:val="clear" w:color="auto" w:fill="auto"/>
              <w:bidi w:val="0"/>
              <w:spacing w:before="0" w:after="0" w:line="154" w:lineRule="exact"/>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 xml:space="preserve">1 </w:t>
            </w:r>
            <w:r>
              <w:rPr>
                <w:color w:val="000000"/>
                <w:spacing w:val="0"/>
                <w:w w:val="100"/>
                <w:position w:val="0"/>
                <w:sz w:val="12"/>
                <w:szCs w:val="12"/>
              </w:rPr>
              <w:t>一若为定性指标，根据“三档” 原则分别按照指标分值的</w:t>
            </w:r>
            <w:r>
              <w:rPr>
                <w:rFonts w:ascii="Times New Roman" w:hAnsi="Times New Roman" w:eastAsia="Times New Roman" w:cs="Times New Roman"/>
                <w:b/>
                <w:bCs/>
                <w:color w:val="000000"/>
                <w:spacing w:val="0"/>
                <w:w w:val="100"/>
                <w:position w:val="0"/>
                <w:sz w:val="12"/>
                <w:szCs w:val="12"/>
              </w:rPr>
              <w:t>1</w:t>
            </w:r>
            <w:r>
              <w:rPr>
                <w:color w:val="000000"/>
                <w:spacing w:val="0"/>
                <w:w w:val="100"/>
                <w:position w:val="0"/>
                <w:sz w:val="12"/>
                <w:szCs w:val="12"/>
              </w:rPr>
              <w:t xml:space="preserve">。。- </w:t>
            </w:r>
            <w:r>
              <w:rPr>
                <w:rFonts w:ascii="Times New Roman" w:hAnsi="Times New Roman" w:eastAsia="Times New Roman" w:cs="Times New Roman"/>
                <w:b/>
                <w:bCs/>
                <w:color w:val="000000"/>
                <w:spacing w:val="0"/>
                <w:w w:val="100"/>
                <w:position w:val="0"/>
                <w:sz w:val="12"/>
                <w:szCs w:val="12"/>
              </w:rPr>
              <w:t xml:space="preserve">80% </w:t>
            </w:r>
            <w:r>
              <w:rPr>
                <w:color w:val="000000"/>
                <w:spacing w:val="0"/>
                <w:w w:val="100"/>
                <w:position w:val="0"/>
                <w:sz w:val="12"/>
                <w:szCs w:val="12"/>
              </w:rPr>
              <w:t>（含）、</w:t>
            </w:r>
            <w:r>
              <w:rPr>
                <w:rFonts w:ascii="Times New Roman" w:hAnsi="Times New Roman" w:eastAsia="Times New Roman" w:cs="Times New Roman"/>
                <w:b/>
                <w:bCs/>
                <w:color w:val="000000"/>
                <w:spacing w:val="0"/>
                <w:w w:val="100"/>
                <w:position w:val="0"/>
                <w:sz w:val="12"/>
                <w:szCs w:val="12"/>
              </w:rPr>
              <w:t xml:space="preserve">80-50% </w:t>
            </w:r>
            <w:r>
              <w:rPr>
                <w:color w:val="000000"/>
                <w:spacing w:val="0"/>
                <w:w w:val="100"/>
                <w:position w:val="0"/>
                <w:sz w:val="12"/>
                <w:szCs w:val="12"/>
              </w:rPr>
              <w:t>（含）、</w:t>
            </w:r>
            <w:r>
              <w:rPr>
                <w:rFonts w:ascii="Times New Roman" w:hAnsi="Times New Roman" w:eastAsia="Times New Roman" w:cs="Times New Roman"/>
                <w:b/>
                <w:bCs/>
                <w:color w:val="000000"/>
                <w:spacing w:val="0"/>
                <w:w w:val="100"/>
                <w:position w:val="0"/>
                <w:sz w:val="12"/>
                <w:szCs w:val="12"/>
                <w:lang w:val="en-US" w:eastAsia="en-US" w:bidi="en-US"/>
              </w:rPr>
              <w:t xml:space="preserve">50- </w:t>
            </w:r>
            <w:r>
              <w:rPr>
                <w:rFonts w:ascii="Times New Roman" w:hAnsi="Times New Roman" w:eastAsia="Times New Roman" w:cs="Times New Roman"/>
                <w:b/>
                <w:bCs/>
                <w:color w:val="000000"/>
                <w:spacing w:val="0"/>
                <w:w w:val="100"/>
                <w:position w:val="0"/>
                <w:sz w:val="12"/>
                <w:szCs w:val="12"/>
              </w:rPr>
              <w:t>10%</w:t>
            </w:r>
            <w:r>
              <w:rPr>
                <w:color w:val="000000"/>
                <w:spacing w:val="0"/>
                <w:w w:val="100"/>
                <w:position w:val="0"/>
                <w:sz w:val="12"/>
                <w:szCs w:val="12"/>
              </w:rPr>
              <w:t>来记分</w:t>
            </w:r>
            <w:r>
              <w:rPr>
                <w:color w:val="000000"/>
                <w:spacing w:val="0"/>
                <w:w w:val="100"/>
                <w:position w:val="0"/>
                <w:sz w:val="12"/>
                <w:szCs w:val="12"/>
                <w:lang w:val="zh-CN" w:eastAsia="zh-CN" w:bidi="zh-CN"/>
              </w:rPr>
              <w:t>：</w:t>
            </w:r>
          </w:p>
          <w:p w14:paraId="2B102C1D">
            <w:pPr>
              <w:pStyle w:val="17"/>
              <w:keepNext w:val="0"/>
              <w:keepLines w:val="0"/>
              <w:widowControl w:val="0"/>
              <w:shd w:val="clear" w:color="auto" w:fill="auto"/>
              <w:bidi w:val="0"/>
              <w:spacing w:before="0" w:after="0" w:line="154" w:lineRule="exact"/>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2</w:t>
            </w:r>
            <w:r>
              <w:rPr>
                <w:color w:val="000000"/>
                <w:spacing w:val="0"/>
                <w:w w:val="100"/>
                <w:position w:val="0"/>
                <w:sz w:val="12"/>
                <w:szCs w:val="12"/>
              </w:rPr>
              <w:t>.若为定量指标，完成值达到指 标值，记满分；未达到指标值， 按完成比率计分，正向指标（即 指标值为貝*）得分=实际完成 值/年初目标值*该指标分值，反 向指标（即指标值为</w:t>
            </w:r>
            <w:r>
              <w:rPr>
                <w:color w:val="000000"/>
                <w:spacing w:val="0"/>
                <w:w w:val="100"/>
                <w:position w:val="0"/>
                <w:sz w:val="12"/>
                <w:szCs w:val="12"/>
                <w:lang w:val="en-US" w:eastAsia="en-US" w:bidi="en-US"/>
              </w:rPr>
              <w:t>W*）</w:t>
            </w:r>
            <w:r>
              <w:rPr>
                <w:color w:val="000000"/>
                <w:spacing w:val="0"/>
                <w:w w:val="100"/>
                <w:position w:val="0"/>
                <w:sz w:val="12"/>
                <w:szCs w:val="12"/>
              </w:rPr>
              <w:t>得分 =年初目标值/实际完成值*该指 标分值。</w:t>
            </w:r>
          </w:p>
        </w:tc>
        <w:tc>
          <w:tcPr>
            <w:tcBorders>
              <w:top w:val="single" w:color="auto" w:sz="4" w:space="0"/>
              <w:left w:val="single" w:color="auto" w:sz="4" w:space="0"/>
            </w:tcBorders>
            <w:shd w:val="clear" w:color="auto" w:fill="FFFFFF"/>
            <w:vAlign w:val="top"/>
          </w:tcPr>
          <w:p w14:paraId="76C54BFB">
            <w:pPr>
              <w:widowControl w:val="0"/>
              <w:rPr>
                <w:sz w:val="10"/>
                <w:szCs w:val="10"/>
              </w:rPr>
            </w:pPr>
          </w:p>
        </w:tc>
        <w:tc>
          <w:tcPr>
            <w:tcBorders>
              <w:top w:val="single" w:color="auto" w:sz="4" w:space="0"/>
              <w:left w:val="single" w:color="auto" w:sz="4" w:space="0"/>
            </w:tcBorders>
            <w:shd w:val="clear" w:color="auto" w:fill="FFFFFF"/>
            <w:vAlign w:val="center"/>
          </w:tcPr>
          <w:p w14:paraId="286D75BD">
            <w:pPr>
              <w:pStyle w:val="17"/>
              <w:keepNext w:val="0"/>
              <w:keepLines w:val="0"/>
              <w:widowControl w:val="0"/>
              <w:shd w:val="clear" w:color="auto" w:fill="auto"/>
              <w:bidi w:val="0"/>
              <w:spacing w:before="0" w:after="0" w:line="155" w:lineRule="exact"/>
              <w:ind w:left="0" w:right="0" w:firstLine="0"/>
              <w:jc w:val="left"/>
              <w:rPr>
                <w:sz w:val="12"/>
                <w:szCs w:val="12"/>
              </w:rPr>
            </w:pPr>
            <w:r>
              <w:rPr>
                <w:color w:val="000000"/>
                <w:spacing w:val="0"/>
                <w:w w:val="100"/>
                <w:position w:val="0"/>
                <w:sz w:val="12"/>
                <w:szCs w:val="12"/>
              </w:rPr>
              <w:t>统一城乡居民基本医 保制度，医保支付方 式改革，药品耗材 招采改革，取消耗材 加成深化医疗服务价 格，生育保险和职</w:t>
            </w:r>
            <w:r>
              <w:rPr>
                <w:color w:val="000000"/>
                <w:spacing w:val="0"/>
                <w:w w:val="100"/>
                <w:position w:val="0"/>
                <w:sz w:val="12"/>
                <w:szCs w:val="12"/>
                <w:lang w:val="en-US" w:eastAsia="en-US" w:bidi="en-US"/>
              </w:rPr>
              <w:t xml:space="preserve">H </w:t>
            </w:r>
            <w:r>
              <w:rPr>
                <w:color w:val="000000"/>
                <w:spacing w:val="0"/>
                <w:w w:val="100"/>
                <w:position w:val="0"/>
                <w:sz w:val="12"/>
                <w:szCs w:val="12"/>
              </w:rPr>
              <w:t>医保合并，基金监 管，更多救命救急的 好药纳入医保支付， 完善大病保险落实减 税降费，跨省异地就 医直接结算全覆盖， 信息化建设前期工 作。</w:t>
            </w:r>
          </w:p>
        </w:tc>
        <w:tc>
          <w:tcPr>
            <w:tcBorders>
              <w:top w:val="single" w:color="auto" w:sz="4" w:space="0"/>
              <w:left w:val="single" w:color="auto" w:sz="4" w:space="0"/>
            </w:tcBorders>
            <w:shd w:val="clear" w:color="auto" w:fill="FFFFFF"/>
            <w:textDirection w:val="tbRlV"/>
            <w:vAlign w:val="top"/>
          </w:tcPr>
          <w:p w14:paraId="09B0340F">
            <w:pPr>
              <w:pStyle w:val="29"/>
              <w:keepNext w:val="0"/>
              <w:keepLines w:val="0"/>
              <w:widowControl w:val="0"/>
              <w:shd w:val="clear" w:color="auto" w:fill="auto"/>
              <w:bidi w:val="0"/>
              <w:spacing w:before="80" w:after="0" w:line="161" w:lineRule="exact"/>
              <w:ind w:left="0" w:right="0" w:firstLine="0"/>
              <w:jc w:val="center"/>
              <w:rPr>
                <w:sz w:val="14"/>
                <w:szCs w:val="14"/>
              </w:rPr>
            </w:pPr>
            <w:r>
              <w:rPr>
                <w:color w:val="000000"/>
                <w:spacing w:val="0"/>
                <w:w w:val="100"/>
                <w:position w:val="0"/>
                <w:sz w:val="14"/>
                <w:szCs w:val="14"/>
              </w:rPr>
              <w:t>乡救助项，项部。 城疗补金外他全成 除医助资目其目完</w:t>
            </w:r>
          </w:p>
        </w:tc>
        <w:tc>
          <w:tcPr>
            <w:tcBorders>
              <w:top w:val="single" w:color="auto" w:sz="4" w:space="0"/>
              <w:left w:val="single" w:color="auto" w:sz="4" w:space="0"/>
            </w:tcBorders>
            <w:shd w:val="clear" w:color="auto" w:fill="FFFFFF"/>
            <w:vAlign w:val="center"/>
          </w:tcPr>
          <w:p w14:paraId="3B85AED6">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38</w:t>
            </w:r>
            <w:r>
              <w:rPr>
                <w:color w:val="000000"/>
                <w:spacing w:val="0"/>
                <w:w w:val="100"/>
                <w:position w:val="0"/>
                <w:sz w:val="12"/>
                <w:szCs w:val="12"/>
              </w:rPr>
              <w:t>分</w:t>
            </w:r>
          </w:p>
        </w:tc>
        <w:tc>
          <w:tcPr>
            <w:tcBorders>
              <w:top w:val="single" w:color="auto" w:sz="4" w:space="0"/>
              <w:left w:val="single" w:color="auto" w:sz="4" w:space="0"/>
            </w:tcBorders>
            <w:shd w:val="clear" w:color="auto" w:fill="FFFFFF"/>
            <w:textDirection w:val="tbRlV"/>
            <w:vAlign w:val="top"/>
          </w:tcPr>
          <w:p w14:paraId="690318C9">
            <w:pPr>
              <w:pStyle w:val="29"/>
              <w:keepNext w:val="0"/>
              <w:keepLines w:val="0"/>
              <w:widowControl w:val="0"/>
              <w:shd w:val="clear" w:color="auto" w:fill="auto"/>
              <w:bidi w:val="0"/>
              <w:spacing w:before="100" w:after="0" w:line="170" w:lineRule="exact"/>
              <w:ind w:left="0" w:right="0" w:firstLine="0"/>
              <w:jc w:val="center"/>
              <w:rPr>
                <w:sz w:val="14"/>
                <w:szCs w:val="14"/>
              </w:rPr>
            </w:pPr>
            <w:r>
              <w:rPr>
                <w:color w:val="000000"/>
                <w:spacing w:val="0"/>
                <w:w w:val="100"/>
                <w:position w:val="0"/>
                <w:sz w:val="14"/>
                <w:szCs w:val="14"/>
              </w:rPr>
              <w:t>相的协，出做救管。 与门、作支，疗金作 强部接工快度医资工 加关衔调加进好助理</w:t>
            </w:r>
          </w:p>
        </w:tc>
        <w:tc>
          <w:tcPr>
            <w:tcBorders>
              <w:top w:val="single" w:color="auto" w:sz="4" w:space="0"/>
              <w:left w:val="single" w:color="auto" w:sz="4" w:space="0"/>
              <w:right w:val="single" w:color="auto" w:sz="4" w:space="0"/>
            </w:tcBorders>
            <w:shd w:val="clear" w:color="auto" w:fill="FFFFFF"/>
            <w:vAlign w:val="top"/>
          </w:tcPr>
          <w:p w14:paraId="70A27EBB">
            <w:pPr>
              <w:widowControl w:val="0"/>
              <w:rPr>
                <w:sz w:val="10"/>
                <w:szCs w:val="10"/>
              </w:rPr>
            </w:pPr>
          </w:p>
        </w:tc>
      </w:tr>
      <w:tr w14:paraId="32556403">
        <w:tblPrEx>
          <w:tblCellMar>
            <w:top w:w="0" w:type="dxa"/>
            <w:left w:w="10" w:type="dxa"/>
            <w:bottom w:w="0" w:type="dxa"/>
            <w:right w:w="10" w:type="dxa"/>
          </w:tblCellMar>
        </w:tblPrEx>
        <w:trPr>
          <w:trHeight w:val="2419" w:hRule="exact"/>
          <w:jc w:val="center"/>
        </w:trPr>
        <w:tc>
          <w:tcPr>
            <w:vMerge w:val="continue"/>
            <w:tcBorders>
              <w:left w:val="single" w:color="auto" w:sz="4" w:space="0"/>
            </w:tcBorders>
            <w:shd w:val="clear" w:color="auto" w:fill="FFFFFF"/>
            <w:vAlign w:val="center"/>
          </w:tcPr>
          <w:p w14:paraId="503EF7E8"/>
        </w:tc>
        <w:tc>
          <w:tcPr>
            <w:vMerge w:val="continue"/>
            <w:tcBorders>
              <w:left w:val="single" w:color="auto" w:sz="4" w:space="0"/>
            </w:tcBorders>
            <w:shd w:val="clear" w:color="auto" w:fill="FFFFFF"/>
            <w:vAlign w:val="center"/>
          </w:tcPr>
          <w:p w14:paraId="2C8E0ABD"/>
        </w:tc>
        <w:tc>
          <w:tcPr>
            <w:tcBorders>
              <w:top w:val="single" w:color="auto" w:sz="4" w:space="0"/>
              <w:left w:val="single" w:color="auto" w:sz="4" w:space="0"/>
            </w:tcBorders>
            <w:shd w:val="clear" w:color="auto" w:fill="FFFFFF"/>
            <w:vAlign w:val="center"/>
          </w:tcPr>
          <w:p w14:paraId="31728DC7">
            <w:pPr>
              <w:pStyle w:val="17"/>
              <w:keepNext w:val="0"/>
              <w:keepLines w:val="0"/>
              <w:widowControl w:val="0"/>
              <w:shd w:val="clear" w:color="auto" w:fill="auto"/>
              <w:bidi w:val="0"/>
              <w:spacing w:before="0" w:after="0" w:line="156" w:lineRule="exact"/>
              <w:ind w:left="0" w:right="0" w:firstLine="0"/>
              <w:jc w:val="left"/>
              <w:rPr>
                <w:sz w:val="12"/>
                <w:szCs w:val="12"/>
              </w:rPr>
            </w:pPr>
            <w:r>
              <w:rPr>
                <w:color w:val="000000"/>
                <w:spacing w:val="0"/>
                <w:w w:val="100"/>
                <w:position w:val="0"/>
                <w:sz w:val="12"/>
                <w:szCs w:val="12"/>
              </w:rPr>
              <w:t>项目 效益</w:t>
            </w:r>
          </w:p>
          <w:p w14:paraId="231E9BF1">
            <w:pPr>
              <w:pStyle w:val="17"/>
              <w:keepNext w:val="0"/>
              <w:keepLines w:val="0"/>
              <w:widowControl w:val="0"/>
              <w:shd w:val="clear" w:color="auto" w:fill="auto"/>
              <w:bidi w:val="0"/>
              <w:spacing w:before="0" w:after="0" w:line="156" w:lineRule="exact"/>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lang w:val="en-US" w:eastAsia="en-US" w:bidi="en-US"/>
              </w:rPr>
              <w:t xml:space="preserve">C </w:t>
            </w:r>
            <w:r>
              <w:rPr>
                <w:rFonts w:ascii="Times New Roman" w:hAnsi="Times New Roman" w:eastAsia="Times New Roman" w:cs="Times New Roman"/>
                <w:b/>
                <w:bCs/>
                <w:color w:val="000000"/>
                <w:spacing w:val="0"/>
                <w:w w:val="100"/>
                <w:position w:val="0"/>
                <w:sz w:val="12"/>
                <w:szCs w:val="12"/>
              </w:rPr>
              <w:t xml:space="preserve">20 </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center"/>
          </w:tcPr>
          <w:p w14:paraId="3F407029">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20</w:t>
            </w:r>
          </w:p>
        </w:tc>
        <w:tc>
          <w:tcPr>
            <w:tcBorders>
              <w:top w:val="single" w:color="auto" w:sz="4" w:space="0"/>
              <w:left w:val="single" w:color="auto" w:sz="4" w:space="0"/>
            </w:tcBorders>
            <w:shd w:val="clear" w:color="auto" w:fill="FFFFFF"/>
            <w:vAlign w:val="top"/>
          </w:tcPr>
          <w:p w14:paraId="6203437B">
            <w:pPr>
              <w:widowControl w:val="0"/>
              <w:rPr>
                <w:sz w:val="10"/>
                <w:szCs w:val="10"/>
              </w:rPr>
            </w:pPr>
          </w:p>
        </w:tc>
        <w:tc>
          <w:tcPr>
            <w:vMerge w:val="continue"/>
            <w:tcBorders>
              <w:left w:val="single" w:color="auto" w:sz="4" w:space="0"/>
            </w:tcBorders>
            <w:shd w:val="clear" w:color="auto" w:fill="FFFFFF"/>
            <w:vAlign w:val="center"/>
          </w:tcPr>
          <w:p w14:paraId="487BF020"/>
        </w:tc>
        <w:tc>
          <w:tcPr>
            <w:tcBorders>
              <w:top w:val="single" w:color="auto" w:sz="4" w:space="0"/>
              <w:left w:val="single" w:color="auto" w:sz="4" w:space="0"/>
            </w:tcBorders>
            <w:shd w:val="clear" w:color="auto" w:fill="FFFFFF"/>
            <w:vAlign w:val="top"/>
          </w:tcPr>
          <w:p w14:paraId="1B61FEAC">
            <w:pPr>
              <w:widowControl w:val="0"/>
              <w:rPr>
                <w:sz w:val="10"/>
                <w:szCs w:val="10"/>
              </w:rPr>
            </w:pPr>
          </w:p>
        </w:tc>
        <w:tc>
          <w:tcPr>
            <w:tcBorders>
              <w:top w:val="single" w:color="auto" w:sz="4" w:space="0"/>
              <w:left w:val="single" w:color="auto" w:sz="4" w:space="0"/>
            </w:tcBorders>
            <w:shd w:val="clear" w:color="auto" w:fill="FFFFFF"/>
            <w:vAlign w:val="bottom"/>
          </w:tcPr>
          <w:p w14:paraId="153E0992">
            <w:pPr>
              <w:pStyle w:val="17"/>
              <w:keepNext w:val="0"/>
              <w:keepLines w:val="0"/>
              <w:widowControl w:val="0"/>
              <w:shd w:val="clear" w:color="auto" w:fill="auto"/>
              <w:bidi w:val="0"/>
              <w:spacing w:before="0" w:after="0" w:line="155" w:lineRule="exact"/>
              <w:ind w:left="0" w:right="0" w:firstLine="0"/>
              <w:jc w:val="both"/>
              <w:rPr>
                <w:sz w:val="12"/>
                <w:szCs w:val="12"/>
              </w:rPr>
            </w:pPr>
            <w:r>
              <w:rPr>
                <w:color w:val="000000"/>
                <w:spacing w:val="0"/>
                <w:w w:val="100"/>
                <w:position w:val="0"/>
                <w:sz w:val="12"/>
                <w:szCs w:val="12"/>
              </w:rPr>
              <w:t>统一城乡居民基本医 保制度，深化医保支 付方式改革，将总额 控制纳入协议管理、 按病种付费实际结 算；</w:t>
            </w:r>
            <w:r>
              <w:rPr>
                <w:rFonts w:ascii="Times New Roman" w:hAnsi="Times New Roman" w:eastAsia="Times New Roman" w:cs="Times New Roman"/>
                <w:b/>
                <w:bCs/>
                <w:color w:val="000000"/>
                <w:spacing w:val="0"/>
                <w:w w:val="100"/>
                <w:position w:val="0"/>
                <w:sz w:val="12"/>
                <w:szCs w:val="12"/>
              </w:rPr>
              <w:t>“ 4+7 ”</w:t>
            </w:r>
            <w:r>
              <w:rPr>
                <w:color w:val="000000"/>
                <w:spacing w:val="0"/>
                <w:w w:val="100"/>
                <w:position w:val="0"/>
                <w:sz w:val="12"/>
                <w:szCs w:val="12"/>
              </w:rPr>
              <w:t xml:space="preserve">试点集 中采药品；取消耗材 加成；打击欺诈骗保 追回医保基金；建档 立卡贫困人□保障全 覆盖；跨省异地就医 直接结算省内全覆 盖；完善大病保险 </w:t>
            </w:r>
            <w:r>
              <w:rPr>
                <w:color w:val="000000"/>
                <w:spacing w:val="0"/>
                <w:w w:val="100"/>
                <w:position w:val="0"/>
                <w:sz w:val="12"/>
                <w:szCs w:val="12"/>
                <w:lang w:val="en-US" w:eastAsia="en-US" w:bidi="en-US"/>
              </w:rPr>
              <w:t>.</w:t>
            </w:r>
            <w:r>
              <w:rPr>
                <w:color w:val="000000"/>
                <w:spacing w:val="0"/>
                <w:w w:val="100"/>
                <w:position w:val="0"/>
                <w:sz w:val="12"/>
                <w:szCs w:val="12"/>
              </w:rPr>
              <w:t>简政便民，优化提 升服务能力。</w:t>
            </w:r>
          </w:p>
        </w:tc>
        <w:tc>
          <w:tcPr>
            <w:tcBorders>
              <w:top w:val="single" w:color="auto" w:sz="4" w:space="0"/>
              <w:left w:val="single" w:color="auto" w:sz="4" w:space="0"/>
            </w:tcBorders>
            <w:shd w:val="clear" w:color="auto" w:fill="FFFFFF"/>
            <w:vAlign w:val="center"/>
          </w:tcPr>
          <w:p w14:paraId="2D7D13B0">
            <w:pPr>
              <w:pStyle w:val="17"/>
              <w:keepNext w:val="0"/>
              <w:keepLines w:val="0"/>
              <w:widowControl w:val="0"/>
              <w:shd w:val="clear" w:color="auto" w:fill="auto"/>
              <w:bidi w:val="0"/>
              <w:spacing w:before="0" w:after="0" w:line="163" w:lineRule="exact"/>
              <w:ind w:left="0" w:right="0" w:firstLine="0"/>
              <w:jc w:val="left"/>
              <w:rPr>
                <w:sz w:val="12"/>
                <w:szCs w:val="12"/>
              </w:rPr>
            </w:pPr>
            <w:r>
              <w:rPr>
                <w:color w:val="000000"/>
                <w:spacing w:val="0"/>
                <w:w w:val="100"/>
                <w:position w:val="0"/>
                <w:sz w:val="12"/>
                <w:szCs w:val="12"/>
              </w:rPr>
              <w:t>全部完 成</w:t>
            </w:r>
          </w:p>
        </w:tc>
        <w:tc>
          <w:tcPr>
            <w:tcBorders>
              <w:top w:val="single" w:color="auto" w:sz="4" w:space="0"/>
              <w:left w:val="single" w:color="auto" w:sz="4" w:space="0"/>
            </w:tcBorders>
            <w:shd w:val="clear" w:color="auto" w:fill="FFFFFF"/>
            <w:vAlign w:val="center"/>
          </w:tcPr>
          <w:p w14:paraId="779DF860">
            <w:pPr>
              <w:pStyle w:val="17"/>
              <w:keepNext w:val="0"/>
              <w:keepLines w:val="0"/>
              <w:widowControl w:val="0"/>
              <w:shd w:val="clear" w:color="auto" w:fill="auto"/>
              <w:bidi w:val="0"/>
              <w:spacing w:before="0" w:after="0" w:line="240" w:lineRule="auto"/>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rPr>
              <w:t>20</w:t>
            </w:r>
            <w:r>
              <w:rPr>
                <w:color w:val="000000"/>
                <w:spacing w:val="0"/>
                <w:w w:val="100"/>
                <w:position w:val="0"/>
                <w:sz w:val="12"/>
                <w:szCs w:val="12"/>
              </w:rPr>
              <w:t>分</w:t>
            </w:r>
          </w:p>
        </w:tc>
        <w:tc>
          <w:tcPr>
            <w:tcBorders>
              <w:top w:val="single" w:color="auto" w:sz="4" w:space="0"/>
              <w:left w:val="single" w:color="auto" w:sz="4" w:space="0"/>
            </w:tcBorders>
            <w:shd w:val="clear" w:color="auto" w:fill="FFFFFF"/>
            <w:vAlign w:val="top"/>
          </w:tcPr>
          <w:p w14:paraId="61EAD1EE">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AD02C55">
            <w:pPr>
              <w:widowControl w:val="0"/>
              <w:rPr>
                <w:sz w:val="10"/>
                <w:szCs w:val="10"/>
              </w:rPr>
            </w:pPr>
          </w:p>
        </w:tc>
      </w:tr>
      <w:tr w14:paraId="0F2149AE">
        <w:tblPrEx>
          <w:tblCellMar>
            <w:top w:w="0" w:type="dxa"/>
            <w:left w:w="10" w:type="dxa"/>
            <w:bottom w:w="0" w:type="dxa"/>
            <w:right w:w="10" w:type="dxa"/>
          </w:tblCellMar>
        </w:tblPrEx>
        <w:trPr>
          <w:trHeight w:val="898" w:hRule="exact"/>
          <w:jc w:val="center"/>
        </w:trPr>
        <w:tc>
          <w:tcPr>
            <w:gridSpan w:val="12"/>
            <w:tcBorders>
              <w:top w:val="single" w:color="auto" w:sz="4" w:space="0"/>
              <w:left w:val="single" w:color="auto" w:sz="4" w:space="0"/>
              <w:bottom w:val="single" w:color="auto" w:sz="4" w:space="0"/>
              <w:right w:val="single" w:color="auto" w:sz="4" w:space="0"/>
            </w:tcBorders>
            <w:shd w:val="clear" w:color="auto" w:fill="FFFFFF"/>
            <w:vAlign w:val="center"/>
          </w:tcPr>
          <w:p w14:paraId="382C6856">
            <w:pPr>
              <w:pStyle w:val="17"/>
              <w:keepNext w:val="0"/>
              <w:keepLines w:val="0"/>
              <w:widowControl w:val="0"/>
              <w:shd w:val="clear" w:color="auto" w:fill="auto"/>
              <w:bidi w:val="0"/>
              <w:spacing w:before="0" w:after="0" w:line="154" w:lineRule="exact"/>
              <w:ind w:left="0" w:right="0" w:firstLine="0"/>
              <w:jc w:val="left"/>
              <w:rPr>
                <w:sz w:val="12"/>
                <w:szCs w:val="12"/>
              </w:rPr>
            </w:pPr>
            <w:r>
              <w:rPr>
                <w:color w:val="000000"/>
                <w:spacing w:val="0"/>
                <w:w w:val="100"/>
                <w:position w:val="0"/>
                <w:sz w:val="12"/>
                <w:szCs w:val="12"/>
              </w:rPr>
              <w:t>备注：</w:t>
            </w:r>
          </w:p>
          <w:p w14:paraId="607971FE">
            <w:pPr>
              <w:pStyle w:val="17"/>
              <w:keepNext w:val="0"/>
              <w:keepLines w:val="0"/>
              <w:widowControl w:val="0"/>
              <w:shd w:val="clear" w:color="auto" w:fill="auto"/>
              <w:bidi w:val="0"/>
              <w:spacing w:before="0" w:after="0" w:line="154" w:lineRule="exact"/>
              <w:ind w:left="0" w:right="0" w:firstLine="0"/>
              <w:jc w:val="left"/>
              <w:rPr>
                <w:sz w:val="12"/>
                <w:szCs w:val="12"/>
              </w:rPr>
            </w:pPr>
            <w:r>
              <w:rPr>
                <w:color w:val="000000"/>
                <w:spacing w:val="0"/>
                <w:w w:val="100"/>
                <w:position w:val="0"/>
                <w:sz w:val="12"/>
                <w:szCs w:val="12"/>
              </w:rPr>
              <w:t>丄</w:t>
            </w:r>
            <w:r>
              <w:rPr>
                <w:color w:val="000000"/>
                <w:spacing w:val="0"/>
                <w:w w:val="100"/>
                <w:position w:val="0"/>
                <w:sz w:val="12"/>
                <w:szCs w:val="12"/>
                <w:lang w:val="zh-CN" w:eastAsia="zh-CN" w:bidi="zh-CN"/>
              </w:rPr>
              <w:t>.“项</w:t>
            </w:r>
            <w:r>
              <w:rPr>
                <w:color w:val="000000"/>
                <w:spacing w:val="0"/>
                <w:w w:val="100"/>
                <w:position w:val="0"/>
                <w:sz w:val="12"/>
                <w:szCs w:val="12"/>
              </w:rPr>
              <w:t>目产出”和</w:t>
            </w:r>
            <w:r>
              <w:rPr>
                <w:color w:val="000000"/>
                <w:spacing w:val="0"/>
                <w:w w:val="100"/>
                <w:position w:val="0"/>
                <w:sz w:val="12"/>
                <w:szCs w:val="12"/>
                <w:lang w:val="zh-CN" w:eastAsia="zh-CN" w:bidi="zh-CN"/>
              </w:rPr>
              <w:t>“项目</w:t>
            </w:r>
            <w:r>
              <w:rPr>
                <w:color w:val="000000"/>
                <w:spacing w:val="0"/>
                <w:w w:val="100"/>
                <w:position w:val="0"/>
                <w:sz w:val="12"/>
                <w:szCs w:val="12"/>
              </w:rPr>
              <w:t>效果”直接细化成部门年初绩效目标中的指标，并根据重要程度赋权。</w:t>
            </w:r>
          </w:p>
          <w:p w14:paraId="1AC3D125">
            <w:pPr>
              <w:pStyle w:val="17"/>
              <w:keepNext w:val="0"/>
              <w:keepLines w:val="0"/>
              <w:widowControl w:val="0"/>
              <w:shd w:val="clear" w:color="auto" w:fill="auto"/>
              <w:bidi w:val="0"/>
              <w:spacing w:before="0" w:after="0" w:line="154" w:lineRule="exact"/>
              <w:ind w:left="0" w:right="0" w:firstLine="0"/>
              <w:jc w:val="left"/>
              <w:rPr>
                <w:sz w:val="12"/>
                <w:szCs w:val="12"/>
              </w:rPr>
            </w:pPr>
            <w:r>
              <w:rPr>
                <w:rFonts w:ascii="Times New Roman" w:hAnsi="Times New Roman" w:eastAsia="Times New Roman" w:cs="Times New Roman"/>
                <w:b/>
                <w:bCs/>
                <w:color w:val="000000"/>
                <w:spacing w:val="0"/>
                <w:w w:val="100"/>
                <w:position w:val="0"/>
                <w:sz w:val="12"/>
                <w:szCs w:val="12"/>
                <w:lang w:val="en-US" w:eastAsia="en-US" w:bidi="en-US"/>
              </w:rPr>
              <w:t xml:space="preserve">2. </w:t>
            </w:r>
            <w:r>
              <w:rPr>
                <w:color w:val="000000"/>
                <w:spacing w:val="0"/>
                <w:w w:val="100"/>
                <w:position w:val="0"/>
                <w:sz w:val="12"/>
                <w:szCs w:val="12"/>
                <w:lang w:val="zh-CN" w:eastAsia="zh-CN" w:bidi="zh-CN"/>
              </w:rPr>
              <w:t>“绩</w:t>
            </w:r>
            <w:r>
              <w:rPr>
                <w:color w:val="000000"/>
                <w:spacing w:val="0"/>
                <w:w w:val="100"/>
                <w:position w:val="0"/>
                <w:sz w:val="12"/>
                <w:szCs w:val="12"/>
              </w:rPr>
              <w:t>效指标分析"是指参考历史数据、行业标准及绩效目标实际完成情况等相关资料，从“是否与项目密切相关，指标值是否可获取，指标值设置是否合理”等角度，从产出和效果 类指标中找出需要改进的指标，并逐项提出次年的编制意见和建议。</w:t>
            </w:r>
          </w:p>
        </w:tc>
      </w:tr>
    </w:tbl>
    <w:p w14:paraId="28B5DE3F">
      <w:pPr>
        <w:sectPr>
          <w:footerReference r:id="rId14" w:type="default"/>
          <w:footnotePr>
            <w:numFmt w:val="decimal"/>
          </w:footnotePr>
          <w:pgSz w:w="16840" w:h="11900" w:orient="landscape"/>
          <w:pgMar w:top="1815" w:right="1434" w:bottom="1375" w:left="1866" w:header="1387" w:footer="3" w:gutter="0"/>
          <w:cols w:space="720" w:num="1"/>
          <w:rtlGutter w:val="0"/>
          <w:docGrid w:linePitch="360" w:charSpace="0"/>
        </w:sectPr>
      </w:pPr>
    </w:p>
    <w:p w14:paraId="4D69AFEF">
      <w:pPr>
        <w:pStyle w:val="9"/>
        <w:keepNext w:val="0"/>
        <w:keepLines w:val="0"/>
        <w:widowControl w:val="0"/>
        <w:shd w:val="clear" w:color="auto" w:fill="auto"/>
        <w:bidi w:val="0"/>
        <w:spacing w:before="0" w:after="0" w:line="638" w:lineRule="exact"/>
        <w:ind w:left="0" w:right="0" w:firstLine="640"/>
        <w:jc w:val="left"/>
        <w:rPr>
          <w:sz w:val="32"/>
          <w:szCs w:val="32"/>
        </w:rPr>
      </w:pPr>
      <w:r>
        <w:rPr>
          <w:color w:val="000000"/>
          <w:spacing w:val="0"/>
          <w:w w:val="100"/>
          <w:position w:val="0"/>
          <w:sz w:val="32"/>
          <w:szCs w:val="32"/>
        </w:rPr>
        <w:t>十一、其他重要事项说明</w:t>
      </w:r>
    </w:p>
    <w:p w14:paraId="4EA294B2">
      <w:pPr>
        <w:pStyle w:val="9"/>
        <w:keepNext w:val="0"/>
        <w:keepLines w:val="0"/>
        <w:widowControl w:val="0"/>
        <w:shd w:val="clear" w:color="auto" w:fill="auto"/>
        <w:tabs>
          <w:tab w:val="left" w:pos="1442"/>
        </w:tabs>
        <w:bidi w:val="0"/>
        <w:spacing w:before="0" w:after="0" w:line="638" w:lineRule="exact"/>
        <w:ind w:left="0" w:right="0" w:firstLine="640"/>
        <w:jc w:val="left"/>
      </w:pPr>
      <w:bookmarkStart w:id="107" w:name="bookmark107"/>
      <w:r>
        <w:rPr>
          <w:b/>
          <w:bCs/>
          <w:color w:val="000000"/>
          <w:spacing w:val="0"/>
          <w:w w:val="100"/>
          <w:position w:val="0"/>
        </w:rPr>
        <w:t>（</w:t>
      </w:r>
      <w:bookmarkEnd w:id="107"/>
      <w:r>
        <w:rPr>
          <w:b/>
          <w:bCs/>
          <w:color w:val="000000"/>
          <w:spacing w:val="0"/>
          <w:w w:val="100"/>
          <w:position w:val="0"/>
        </w:rPr>
        <w:t>一）</w:t>
      </w:r>
      <w:r>
        <w:rPr>
          <w:b/>
          <w:bCs/>
          <w:color w:val="000000"/>
          <w:spacing w:val="0"/>
          <w:w w:val="100"/>
          <w:position w:val="0"/>
        </w:rPr>
        <w:tab/>
      </w:r>
      <w:r>
        <w:rPr>
          <w:b/>
          <w:bCs/>
          <w:color w:val="000000"/>
          <w:spacing w:val="0"/>
          <w:w w:val="100"/>
          <w:position w:val="0"/>
        </w:rPr>
        <w:t>机关运行经费支出情况说明。</w:t>
      </w:r>
    </w:p>
    <w:p w14:paraId="27011976">
      <w:pPr>
        <w:pStyle w:val="9"/>
        <w:keepNext w:val="0"/>
        <w:keepLines w:val="0"/>
        <w:widowControl w:val="0"/>
        <w:shd w:val="clear" w:color="auto" w:fill="auto"/>
        <w:bidi w:val="0"/>
        <w:spacing w:before="0" w:after="0" w:line="638" w:lineRule="exact"/>
        <w:ind w:left="0" w:right="0" w:firstLine="640"/>
        <w:jc w:val="left"/>
      </w:pPr>
      <w:r>
        <w:rPr>
          <w:rFonts w:ascii="Times New Roman" w:hAnsi="Times New Roman" w:eastAsia="Times New Roman" w:cs="Times New Roman"/>
          <w:color w:val="000000"/>
          <w:spacing w:val="0"/>
          <w:w w:val="100"/>
          <w:position w:val="0"/>
        </w:rPr>
        <w:t>2019</w:t>
      </w:r>
      <w:r>
        <w:rPr>
          <w:color w:val="000000"/>
          <w:spacing w:val="0"/>
          <w:w w:val="100"/>
          <w:position w:val="0"/>
        </w:rPr>
        <w:t>年机关运行经费预算为</w:t>
      </w:r>
      <w:r>
        <w:rPr>
          <w:rFonts w:ascii="Times New Roman" w:hAnsi="Times New Roman" w:eastAsia="Times New Roman" w:cs="Times New Roman"/>
          <w:color w:val="000000"/>
          <w:spacing w:val="0"/>
          <w:w w:val="100"/>
          <w:position w:val="0"/>
          <w:sz w:val="32"/>
          <w:szCs w:val="32"/>
          <w:lang w:val="en-US" w:eastAsia="en-US" w:bidi="en-US"/>
        </w:rPr>
        <w:t xml:space="preserve">98. </w:t>
      </w:r>
      <w:r>
        <w:rPr>
          <w:rFonts w:ascii="Times New Roman" w:hAnsi="Times New Roman" w:eastAsia="Times New Roman" w:cs="Times New Roman"/>
          <w:color w:val="000000"/>
          <w:spacing w:val="0"/>
          <w:w w:val="100"/>
          <w:position w:val="0"/>
          <w:sz w:val="32"/>
          <w:szCs w:val="32"/>
        </w:rPr>
        <w:t>67</w:t>
      </w:r>
      <w:r>
        <w:rPr>
          <w:color w:val="000000"/>
          <w:spacing w:val="0"/>
          <w:w w:val="100"/>
          <w:position w:val="0"/>
        </w:rPr>
        <w:t>万元，支出决算为</w:t>
      </w:r>
      <w:r>
        <w:rPr>
          <w:rFonts w:ascii="Times New Roman" w:hAnsi="Times New Roman" w:eastAsia="Times New Roman" w:cs="Times New Roman"/>
          <w:color w:val="000000"/>
          <w:spacing w:val="0"/>
          <w:w w:val="100"/>
          <w:position w:val="0"/>
          <w:sz w:val="32"/>
          <w:szCs w:val="32"/>
          <w:lang w:val="en-US" w:eastAsia="en-US" w:bidi="en-US"/>
        </w:rPr>
        <w:t xml:space="preserve">78. </w:t>
      </w:r>
      <w:r>
        <w:rPr>
          <w:rFonts w:ascii="Times New Roman" w:hAnsi="Times New Roman" w:eastAsia="Times New Roman" w:cs="Times New Roman"/>
          <w:color w:val="000000"/>
          <w:spacing w:val="0"/>
          <w:w w:val="100"/>
          <w:position w:val="0"/>
          <w:sz w:val="32"/>
          <w:szCs w:val="32"/>
        </w:rPr>
        <w:t xml:space="preserve">06 </w:t>
      </w:r>
      <w:r>
        <w:rPr>
          <w:color w:val="000000"/>
          <w:spacing w:val="0"/>
          <w:w w:val="100"/>
          <w:position w:val="0"/>
        </w:rPr>
        <w:t>万元，完成预算的</w:t>
      </w:r>
      <w:r>
        <w:rPr>
          <w:rFonts w:ascii="Times New Roman" w:hAnsi="Times New Roman" w:eastAsia="Times New Roman" w:cs="Times New Roman"/>
          <w:color w:val="000000"/>
          <w:spacing w:val="0"/>
          <w:w w:val="100"/>
          <w:position w:val="0"/>
          <w:sz w:val="32"/>
          <w:szCs w:val="32"/>
        </w:rPr>
        <w:t>79.11%</w:t>
      </w:r>
      <w:r>
        <w:rPr>
          <w:color w:val="000000"/>
          <w:spacing w:val="0"/>
          <w:w w:val="100"/>
          <w:position w:val="0"/>
        </w:rPr>
        <w:t>。决算数较预算数减少</w:t>
      </w:r>
      <w:r>
        <w:rPr>
          <w:rFonts w:ascii="Times New Roman" w:hAnsi="Times New Roman" w:eastAsia="Times New Roman" w:cs="Times New Roman"/>
          <w:color w:val="000000"/>
          <w:spacing w:val="0"/>
          <w:w w:val="100"/>
          <w:position w:val="0"/>
          <w:sz w:val="32"/>
          <w:szCs w:val="32"/>
          <w:lang w:val="en-US" w:eastAsia="en-US" w:bidi="en-US"/>
        </w:rPr>
        <w:t>20.61</w:t>
      </w:r>
      <w:r>
        <w:rPr>
          <w:color w:val="000000"/>
          <w:spacing w:val="0"/>
          <w:w w:val="100"/>
          <w:position w:val="0"/>
        </w:rPr>
        <w:t>万元， 主要原因是贯彻中央厉行节约、过紧日子的要求，控制机关运行 经费。</w:t>
      </w:r>
    </w:p>
    <w:p w14:paraId="1CBD1EC3">
      <w:pPr>
        <w:pStyle w:val="9"/>
        <w:keepNext w:val="0"/>
        <w:keepLines w:val="0"/>
        <w:widowControl w:val="0"/>
        <w:shd w:val="clear" w:color="auto" w:fill="auto"/>
        <w:tabs>
          <w:tab w:val="left" w:pos="1442"/>
        </w:tabs>
        <w:bidi w:val="0"/>
        <w:spacing w:before="0" w:after="0" w:line="630" w:lineRule="exact"/>
        <w:ind w:left="0" w:right="0" w:firstLine="640"/>
        <w:jc w:val="left"/>
      </w:pPr>
      <w:bookmarkStart w:id="108" w:name="bookmark108"/>
      <w:r>
        <w:rPr>
          <w:b/>
          <w:bCs/>
          <w:color w:val="000000"/>
          <w:spacing w:val="0"/>
          <w:w w:val="100"/>
          <w:position w:val="0"/>
        </w:rPr>
        <w:t>（</w:t>
      </w:r>
      <w:bookmarkEnd w:id="108"/>
      <w:r>
        <w:rPr>
          <w:b/>
          <w:bCs/>
          <w:color w:val="000000"/>
          <w:spacing w:val="0"/>
          <w:w w:val="100"/>
          <w:position w:val="0"/>
        </w:rPr>
        <w:t>二）</w:t>
      </w:r>
      <w:r>
        <w:rPr>
          <w:b/>
          <w:bCs/>
          <w:color w:val="000000"/>
          <w:spacing w:val="0"/>
          <w:w w:val="100"/>
          <w:position w:val="0"/>
        </w:rPr>
        <w:tab/>
      </w:r>
      <w:r>
        <w:rPr>
          <w:b/>
          <w:bCs/>
          <w:color w:val="000000"/>
          <w:spacing w:val="0"/>
          <w:w w:val="100"/>
          <w:position w:val="0"/>
        </w:rPr>
        <w:t>政府采购支出情况说明。</w:t>
      </w:r>
    </w:p>
    <w:p w14:paraId="6EA7C380">
      <w:pPr>
        <w:pStyle w:val="9"/>
        <w:keepNext w:val="0"/>
        <w:keepLines w:val="0"/>
        <w:widowControl w:val="0"/>
        <w:shd w:val="clear" w:color="auto" w:fill="auto"/>
        <w:bidi w:val="0"/>
        <w:spacing w:before="0" w:after="0" w:line="630" w:lineRule="exact"/>
        <w:ind w:left="0" w:right="0" w:firstLine="640"/>
        <w:jc w:val="left"/>
      </w:pP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年本部门政府采购支出总额共</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万元，其中政府采购 货物类支出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万元、政府采购服务类支出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万元、政府采购工程 类支出</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元。授予中小企业合同金额</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万元，占政府采购支出总 额的</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其中：授予小微企业合同金额</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万元，占政府采购支 出总额的</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w:t>
      </w:r>
    </w:p>
    <w:p w14:paraId="4D8E9355">
      <w:pPr>
        <w:pStyle w:val="9"/>
        <w:keepNext w:val="0"/>
        <w:keepLines w:val="0"/>
        <w:widowControl w:val="0"/>
        <w:shd w:val="clear" w:color="auto" w:fill="auto"/>
        <w:tabs>
          <w:tab w:val="left" w:pos="1442"/>
        </w:tabs>
        <w:bidi w:val="0"/>
        <w:spacing w:before="0" w:after="100" w:line="630" w:lineRule="exact"/>
        <w:ind w:left="0" w:right="0" w:firstLine="640"/>
        <w:jc w:val="both"/>
      </w:pPr>
      <w:bookmarkStart w:id="109" w:name="bookmark109"/>
      <w:r>
        <w:rPr>
          <w:b/>
          <w:bCs/>
          <w:color w:val="000000"/>
          <w:spacing w:val="0"/>
          <w:w w:val="100"/>
          <w:position w:val="0"/>
        </w:rPr>
        <w:t>（</w:t>
      </w:r>
      <w:bookmarkEnd w:id="109"/>
      <w:r>
        <w:rPr>
          <w:b/>
          <w:bCs/>
          <w:color w:val="000000"/>
          <w:spacing w:val="0"/>
          <w:w w:val="100"/>
          <w:position w:val="0"/>
        </w:rPr>
        <w:t>三）</w:t>
      </w:r>
      <w:r>
        <w:rPr>
          <w:b/>
          <w:bCs/>
          <w:color w:val="000000"/>
          <w:spacing w:val="0"/>
          <w:w w:val="100"/>
          <w:position w:val="0"/>
        </w:rPr>
        <w:tab/>
      </w:r>
      <w:r>
        <w:rPr>
          <w:b/>
          <w:bCs/>
          <w:color w:val="000000"/>
          <w:spacing w:val="0"/>
          <w:w w:val="100"/>
          <w:position w:val="0"/>
        </w:rPr>
        <w:t>国有资产占用及购置情况说明。</w:t>
      </w:r>
    </w:p>
    <w:p w14:paraId="6EB68EC9">
      <w:pPr>
        <w:pStyle w:val="9"/>
        <w:keepNext w:val="0"/>
        <w:keepLines w:val="0"/>
        <w:widowControl w:val="0"/>
        <w:shd w:val="clear" w:color="auto" w:fill="auto"/>
        <w:bidi w:val="0"/>
        <w:spacing w:before="0" w:after="100" w:line="560" w:lineRule="exact"/>
        <w:ind w:left="0" w:right="0" w:firstLine="640"/>
        <w:jc w:val="both"/>
      </w:pPr>
      <w:r>
        <w:rPr>
          <w:color w:val="000000"/>
          <w:spacing w:val="0"/>
          <w:w w:val="100"/>
          <w:position w:val="0"/>
        </w:rPr>
        <w:t>截至</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年末，本部门机关及所属单位共有车辆</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辆；单 价</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万元以上的通用设备</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台（套）；单价</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万元以上的专 用设备</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台（套）。</w:t>
      </w:r>
      <w:r>
        <w:rPr>
          <w:rFonts w:ascii="Times New Roman" w:hAnsi="Times New Roman" w:eastAsia="Times New Roman" w:cs="Times New Roman"/>
          <w:color w:val="000000"/>
          <w:spacing w:val="0"/>
          <w:w w:val="100"/>
          <w:position w:val="0"/>
          <w:sz w:val="32"/>
          <w:szCs w:val="32"/>
        </w:rPr>
        <w:t>2019</w:t>
      </w:r>
      <w:r>
        <w:rPr>
          <w:color w:val="000000"/>
          <w:spacing w:val="0"/>
          <w:w w:val="100"/>
          <w:position w:val="0"/>
        </w:rPr>
        <w:t>年当年购置车辆</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辆；购置单价</w:t>
      </w:r>
      <w:r>
        <w:rPr>
          <w:rFonts w:ascii="Times New Roman" w:hAnsi="Times New Roman" w:eastAsia="Times New Roman" w:cs="Times New Roman"/>
          <w:color w:val="000000"/>
          <w:spacing w:val="0"/>
          <w:w w:val="100"/>
          <w:position w:val="0"/>
          <w:sz w:val="32"/>
          <w:szCs w:val="32"/>
        </w:rPr>
        <w:t>50</w:t>
      </w:r>
      <w:r>
        <w:rPr>
          <w:color w:val="000000"/>
          <w:spacing w:val="0"/>
          <w:w w:val="100"/>
          <w:position w:val="0"/>
        </w:rPr>
        <w:t>万 元以上的通用设备</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台（套）；购置单价</w:t>
      </w:r>
      <w:r>
        <w:rPr>
          <w:rFonts w:ascii="Times New Roman" w:hAnsi="Times New Roman" w:eastAsia="Times New Roman" w:cs="Times New Roman"/>
          <w:color w:val="000000"/>
          <w:spacing w:val="0"/>
          <w:w w:val="100"/>
          <w:position w:val="0"/>
          <w:sz w:val="32"/>
          <w:szCs w:val="32"/>
        </w:rPr>
        <w:t>100</w:t>
      </w:r>
      <w:r>
        <w:rPr>
          <w:color w:val="000000"/>
          <w:spacing w:val="0"/>
          <w:w w:val="100"/>
          <w:position w:val="0"/>
        </w:rPr>
        <w:t>万元以上的专用设 备</w:t>
      </w:r>
      <w:r>
        <w:rPr>
          <w:rFonts w:ascii="Times New Roman" w:hAnsi="Times New Roman" w:eastAsia="Times New Roman" w:cs="Times New Roman"/>
          <w:color w:val="000000"/>
          <w:spacing w:val="0"/>
          <w:w w:val="100"/>
          <w:position w:val="0"/>
          <w:sz w:val="32"/>
          <w:szCs w:val="32"/>
        </w:rPr>
        <w:t>0</w:t>
      </w:r>
      <w:r>
        <w:rPr>
          <w:color w:val="000000"/>
          <w:spacing w:val="0"/>
          <w:w w:val="100"/>
          <w:position w:val="0"/>
        </w:rPr>
        <w:t>台（套）。</w:t>
      </w:r>
    </w:p>
    <w:p w14:paraId="1717B3B1">
      <w:pPr>
        <w:pStyle w:val="3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第四部分专业名词解释</w:t>
      </w:r>
    </w:p>
    <w:p w14:paraId="448550B7">
      <w:pPr>
        <w:pStyle w:val="9"/>
        <w:keepNext w:val="0"/>
        <w:keepLines w:val="0"/>
        <w:widowControl w:val="0"/>
        <w:numPr>
          <w:ilvl w:val="0"/>
          <w:numId w:val="5"/>
        </w:numPr>
        <w:shd w:val="clear" w:color="auto" w:fill="auto"/>
        <w:bidi w:val="0"/>
        <w:spacing w:before="0" w:after="0" w:line="630" w:lineRule="exact"/>
        <w:ind w:left="0" w:right="0" w:firstLine="620"/>
        <w:jc w:val="both"/>
      </w:pPr>
      <w:bookmarkStart w:id="110" w:name="bookmark110"/>
      <w:bookmarkEnd w:id="110"/>
      <w:r>
        <w:rPr>
          <w:b/>
          <w:bCs/>
          <w:color w:val="000000"/>
          <w:spacing w:val="0"/>
          <w:w w:val="100"/>
          <w:position w:val="0"/>
        </w:rPr>
        <w:t>基本支出</w:t>
      </w:r>
      <w:r>
        <w:rPr>
          <w:color w:val="000000"/>
          <w:spacing w:val="0"/>
          <w:w w:val="100"/>
          <w:position w:val="0"/>
        </w:rPr>
        <w:t>：指为保障机构正常运转、完成日常工作任务而 发生的各项支出。</w:t>
      </w:r>
    </w:p>
    <w:p w14:paraId="6BB087ED">
      <w:pPr>
        <w:pStyle w:val="9"/>
        <w:keepNext w:val="0"/>
        <w:keepLines w:val="0"/>
        <w:widowControl w:val="0"/>
        <w:numPr>
          <w:ilvl w:val="0"/>
          <w:numId w:val="5"/>
        </w:numPr>
        <w:shd w:val="clear" w:color="auto" w:fill="auto"/>
        <w:tabs>
          <w:tab w:val="left" w:pos="992"/>
        </w:tabs>
        <w:bidi w:val="0"/>
        <w:spacing w:before="0" w:after="0" w:line="636" w:lineRule="exact"/>
        <w:ind w:left="0" w:right="0" w:firstLine="620"/>
        <w:jc w:val="left"/>
      </w:pPr>
      <w:bookmarkStart w:id="111" w:name="bookmark111"/>
      <w:bookmarkEnd w:id="111"/>
      <w:r>
        <w:rPr>
          <w:b/>
          <w:bCs/>
          <w:color w:val="000000"/>
          <w:spacing w:val="0"/>
          <w:w w:val="100"/>
          <w:position w:val="0"/>
        </w:rPr>
        <w:t>项目支出</w:t>
      </w:r>
      <w:r>
        <w:rPr>
          <w:color w:val="000000"/>
          <w:spacing w:val="0"/>
          <w:w w:val="100"/>
          <w:position w:val="0"/>
        </w:rPr>
        <w:t>：指单位为完成特定的行政工作任务或事业发展 目标所发生的各项支出。</w:t>
      </w:r>
    </w:p>
    <w:p w14:paraId="32B3B9FC">
      <w:pPr>
        <w:pStyle w:val="9"/>
        <w:keepNext w:val="0"/>
        <w:keepLines w:val="0"/>
        <w:widowControl w:val="0"/>
        <w:numPr>
          <w:ilvl w:val="0"/>
          <w:numId w:val="5"/>
        </w:numPr>
        <w:shd w:val="clear" w:color="auto" w:fill="auto"/>
        <w:tabs>
          <w:tab w:val="left" w:pos="1021"/>
        </w:tabs>
        <w:bidi w:val="0"/>
        <w:spacing w:before="0" w:after="0" w:line="636" w:lineRule="exact"/>
        <w:ind w:left="0" w:right="0" w:firstLine="620"/>
        <w:jc w:val="left"/>
      </w:pPr>
      <w:bookmarkStart w:id="112" w:name="bookmark112"/>
      <w:bookmarkEnd w:id="112"/>
      <w:r>
        <w:rPr>
          <w:b/>
          <w:bCs/>
          <w:color w:val="000000"/>
          <w:spacing w:val="0"/>
          <w:w w:val="100"/>
          <w:position w:val="0"/>
        </w:rPr>
        <w:t>“三公"经费</w:t>
      </w:r>
      <w:r>
        <w:rPr>
          <w:color w:val="000000"/>
          <w:spacing w:val="0"/>
          <w:w w:val="100"/>
          <w:position w:val="0"/>
        </w:rPr>
        <w:t>：指部门使用一般公共预算财政拨款安排的 因公出国（境）费、公务用车购置及运行费和公务接待费支出。</w:t>
      </w:r>
    </w:p>
    <w:p w14:paraId="5A06C81E">
      <w:pPr>
        <w:pStyle w:val="9"/>
        <w:keepNext w:val="0"/>
        <w:keepLines w:val="0"/>
        <w:widowControl w:val="0"/>
        <w:numPr>
          <w:ilvl w:val="0"/>
          <w:numId w:val="5"/>
        </w:numPr>
        <w:shd w:val="clear" w:color="auto" w:fill="auto"/>
        <w:tabs>
          <w:tab w:val="left" w:pos="1041"/>
        </w:tabs>
        <w:bidi w:val="0"/>
        <w:spacing w:before="0" w:after="0" w:line="636" w:lineRule="exact"/>
        <w:ind w:left="0" w:right="0" w:firstLine="620"/>
        <w:jc w:val="left"/>
      </w:pPr>
      <w:bookmarkStart w:id="113" w:name="bookmark113"/>
      <w:bookmarkEnd w:id="113"/>
      <w:r>
        <w:rPr>
          <w:b/>
          <w:bCs/>
          <w:color w:val="000000"/>
          <w:spacing w:val="0"/>
          <w:w w:val="100"/>
          <w:position w:val="0"/>
        </w:rPr>
        <w:t>财政拨款收入</w:t>
      </w:r>
      <w:r>
        <w:rPr>
          <w:color w:val="000000"/>
          <w:spacing w:val="0"/>
          <w:w w:val="100"/>
          <w:position w:val="0"/>
        </w:rPr>
        <w:t>：指本级财政当年拨付的资金。</w:t>
      </w:r>
    </w:p>
    <w:sectPr>
      <w:footerReference r:id="rId15" w:type="default"/>
      <w:footnotePr>
        <w:numFmt w:val="decimal"/>
      </w:footnotePr>
      <w:pgSz w:w="11900" w:h="16840"/>
      <w:pgMar w:top="1954" w:right="1369" w:bottom="2416" w:left="1551" w:header="152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AB4E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3720465</wp:posOffset>
              </wp:positionH>
              <wp:positionV relativeFrom="page">
                <wp:posOffset>10049510</wp:posOffset>
              </wp:positionV>
              <wp:extent cx="4254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42545" cy="73025"/>
                      </a:xfrm>
                      <a:prstGeom prst="rect">
                        <a:avLst/>
                      </a:prstGeom>
                      <a:noFill/>
                    </wps:spPr>
                    <wps:txbx>
                      <w:txbxContent>
                        <w:p w14:paraId="2E6C52C3">
                          <w:pPr>
                            <w:pStyle w:val="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292.95pt;margin-top:791.3pt;height:5.75pt;width:3.35pt;mso-position-horizontal-relative:page;mso-position-vertical-relative:page;mso-wrap-style:none;z-index:-251657216;mso-width-relative:page;mso-height-relative:page;" filled="f" stroked="f" coordsize="21600,21600" o:gfxdata="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uyVHHYAAAA&#10;DQEAAA8AAAAAAAAAAQAgAAAAIgAAAGRycy9kb3ducmV2LnhtbFBLAQIUABQAAAAIAIdO4kDjO2+f&#10;qwEAAG0DAAAOAAAAAAAAAAEAIAAAACcBAABkcnMvZTJvRG9jLnhtbFBLBQYAAAAABgAGAFkBAABE&#10;BQAAAAA=&#10;">
              <v:fill on="f" focussize="0,0"/>
              <v:stroke on="f"/>
              <v:imagedata o:title=""/>
              <o:lock v:ext="edit" aspectratio="f"/>
              <v:textbox inset="0mm,0mm,0mm,0mm" style="mso-fit-shape-to-text:t;">
                <w:txbxContent>
                  <w:p w14:paraId="2E6C52C3">
                    <w:pPr>
                      <w:pStyle w:val="7"/>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C69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5180330</wp:posOffset>
              </wp:positionH>
              <wp:positionV relativeFrom="page">
                <wp:posOffset>6879590</wp:posOffset>
              </wp:positionV>
              <wp:extent cx="109855" cy="76200"/>
              <wp:effectExtent l="0" t="0" r="0" b="0"/>
              <wp:wrapNone/>
              <wp:docPr id="46" name="Shape 46"/>
              <wp:cNvGraphicFramePr/>
              <a:graphic xmlns:a="http://schemas.openxmlformats.org/drawingml/2006/main">
                <a:graphicData uri="http://schemas.microsoft.com/office/word/2010/wordprocessingShape">
                  <wps:wsp>
                    <wps:cNvSpPr txBox="1"/>
                    <wps:spPr>
                      <a:xfrm>
                        <a:off x="0" y="0"/>
                        <a:ext cx="109855" cy="76200"/>
                      </a:xfrm>
                      <a:prstGeom prst="rect">
                        <a:avLst/>
                      </a:prstGeom>
                      <a:noFill/>
                    </wps:spPr>
                    <wps:txbx>
                      <w:txbxContent>
                        <w:p w14:paraId="0F021896">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6" o:spid="_x0000_s1026" o:spt="202" type="#_x0000_t202" style="position:absolute;left:0pt;margin-left:407.9pt;margin-top:541.7pt;height:6pt;width:8.65pt;mso-position-horizontal-relative:page;mso-position-vertical-relative:page;mso-wrap-style:none;z-index:-251657216;mso-width-relative:page;mso-height-relative:page;" filled="f" stroked="f" coordsize="21600,21600" o:gfxdata="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EIsm2AAA&#10;AA0BAAAPAAAAAAAAAAEAIAAAACIAAABkcnMvZG93bnJldi54bWxQSwECFAAUAAAACACHTuJAEaTI&#10;LqwBAABwAwAADgAAAAAAAAABACAAAAAnAQAAZHJzL2Uyb0RvYy54bWxQSwUGAAAAAAYABgBZAQAA&#10;RQUAAAAA&#10;">
              <v:fill on="f" focussize="0,0"/>
              <v:stroke on="f"/>
              <v:imagedata o:title=""/>
              <o:lock v:ext="edit" aspectratio="f"/>
              <v:textbox inset="0mm,0mm,0mm,0mm" style="mso-fit-shape-to-text:t;">
                <w:txbxContent>
                  <w:p w14:paraId="0F021896">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780A6">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3782695</wp:posOffset>
              </wp:positionH>
              <wp:positionV relativeFrom="page">
                <wp:posOffset>9961245</wp:posOffset>
              </wp:positionV>
              <wp:extent cx="106680" cy="73025"/>
              <wp:effectExtent l="0" t="0" r="0" b="0"/>
              <wp:wrapNone/>
              <wp:docPr id="48" name="Shape 48"/>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14:paraId="5C60C25A">
                          <w:pPr>
                            <w:pStyle w:val="1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48" o:spid="_x0000_s1026" o:spt="202" type="#_x0000_t202" style="position:absolute;left:0pt;margin-left:297.85pt;margin-top:784.35pt;height:5.75pt;width:8.4pt;mso-position-horizontal-relative:page;mso-position-vertical-relative:page;mso-wrap-style:none;z-index:-251657216;mso-width-relative:page;mso-height-relative:page;" filled="f" stroked="f" coordsize="21600,21600" o:gfxdata="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iNz0B2AAA&#10;AA0BAAAPAAAAAAAAAAEAIAAAACIAAABkcnMvZG93bnJldi54bWxQSwECFAAUAAAACACHTuJA781T&#10;PKwBAABwAwAADgAAAAAAAAABACAAAAAnAQAAZHJzL2Uyb0RvYy54bWxQSwUGAAAAAAYABgBZAQAA&#10;RQUAAAAA&#10;">
              <v:fill on="f" focussize="0,0"/>
              <v:stroke on="f"/>
              <v:imagedata o:title=""/>
              <o:lock v:ext="edit" aspectratio="f"/>
              <v:textbox inset="0mm,0mm,0mm,0mm" style="mso-fit-shape-to-text:t;">
                <w:txbxContent>
                  <w:p w14:paraId="5C60C25A">
                    <w:pPr>
                      <w:pStyle w:val="1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BD29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3687445</wp:posOffset>
              </wp:positionH>
              <wp:positionV relativeFrom="page">
                <wp:posOffset>10053320</wp:posOffset>
              </wp:positionV>
              <wp:extent cx="45720" cy="73025"/>
              <wp:effectExtent l="0" t="0" r="0" b="0"/>
              <wp:wrapNone/>
              <wp:docPr id="4" name="Shape 4"/>
              <wp:cNvGraphicFramePr/>
              <a:graphic xmlns:a="http://schemas.openxmlformats.org/drawingml/2006/main">
                <a:graphicData uri="http://schemas.microsoft.com/office/word/2010/wordprocessingShape">
                  <wps:wsp>
                    <wps:cNvSpPr txBox="1"/>
                    <wps:spPr>
                      <a:xfrm>
                        <a:off x="0" y="0"/>
                        <a:ext cx="45720" cy="73025"/>
                      </a:xfrm>
                      <a:prstGeom prst="rect">
                        <a:avLst/>
                      </a:prstGeom>
                      <a:noFill/>
                    </wps:spPr>
                    <wps:txbx>
                      <w:txbxContent>
                        <w:p w14:paraId="404AB199">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290.35pt;margin-top:791.6pt;height:5.75pt;width:3.6pt;mso-position-horizontal-relative:page;mso-position-vertical-relative:page;mso-wrap-style:none;z-index:-251657216;mso-width-relative:page;mso-height-relative:page;" filled="f" stroked="f" coordsize="21600,21600" o:gfxdata="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mX/gLYAAAA&#10;DQEAAA8AAAAAAAAAAQAgAAAAIgAAAGRycy9kb3ducmV2LnhtbFBLAQIUABQAAAAIAIdO4kA11E4C&#10;qwEAAG0DAAAOAAAAAAAAAAEAIAAAACcBAABkcnMvZTJvRG9jLnhtbFBLBQYAAAAABgAGAFkBAABE&#10;BQAAAAA=&#10;">
              <v:fill on="f" focussize="0,0"/>
              <v:stroke on="f"/>
              <v:imagedata o:title=""/>
              <o:lock v:ext="edit" aspectratio="f"/>
              <v:textbox inset="0mm,0mm,0mm,0mm" style="mso-fit-shape-to-text:t;">
                <w:txbxContent>
                  <w:p w14:paraId="404AB199">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25C14">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3676015</wp:posOffset>
              </wp:positionH>
              <wp:positionV relativeFrom="page">
                <wp:posOffset>10045700</wp:posOffset>
              </wp:positionV>
              <wp:extent cx="103505" cy="73025"/>
              <wp:effectExtent l="0" t="0" r="0" b="0"/>
              <wp:wrapNone/>
              <wp:docPr id="6" name="Shape 6"/>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28752CC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89.45pt;margin-top:791pt;height:5.75pt;width:8.15pt;mso-position-horizontal-relative:page;mso-position-vertical-relative:page;mso-wrap-style:none;z-index:-251657216;mso-width-relative:page;mso-height-relative:page;" filled="f" stroked="f" coordsize="21600,21600" o:gfxdata="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9c67YAAAA&#10;DQEAAA8AAAAAAAAAAQAgAAAAIgAAAGRycy9kb3ducmV2LnhtbFBLAQIUABQAAAAIAIdO4kCIq8Uu&#10;qwEAAG4DAAAOAAAAAAAAAAEAIAAAACcBAABkcnMvZTJvRG9jLnhtbFBLBQYAAAAABgAGAFkBAABE&#10;BQAAAAA=&#10;">
              <v:fill on="f" focussize="0,0"/>
              <v:stroke on="f"/>
              <v:imagedata o:title=""/>
              <o:lock v:ext="edit" aspectratio="f"/>
              <v:textbox inset="0mm,0mm,0mm,0mm" style="mso-fit-shape-to-text:t;">
                <w:txbxContent>
                  <w:p w14:paraId="28752CC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AB5C">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3738880</wp:posOffset>
              </wp:positionH>
              <wp:positionV relativeFrom="page">
                <wp:posOffset>10055225</wp:posOffset>
              </wp:positionV>
              <wp:extent cx="100330" cy="73025"/>
              <wp:effectExtent l="0" t="0" r="0" b="0"/>
              <wp:wrapNone/>
              <wp:docPr id="8" name="Shape 8"/>
              <wp:cNvGraphicFramePr/>
              <a:graphic xmlns:a="http://schemas.openxmlformats.org/drawingml/2006/main">
                <a:graphicData uri="http://schemas.microsoft.com/office/word/2010/wordprocessingShape">
                  <wps:wsp>
                    <wps:cNvSpPr txBox="1"/>
                    <wps:spPr>
                      <a:xfrm>
                        <a:off x="0" y="0"/>
                        <a:ext cx="100330" cy="73025"/>
                      </a:xfrm>
                      <a:prstGeom prst="rect">
                        <a:avLst/>
                      </a:prstGeom>
                      <a:noFill/>
                    </wps:spPr>
                    <wps:txbx>
                      <w:txbxContent>
                        <w:p w14:paraId="57A12A09">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94.4pt;margin-top:791.75pt;height:5.75pt;width:7.9pt;mso-position-horizontal-relative:page;mso-position-vertical-relative:page;mso-wrap-style:none;z-index:-251657216;mso-width-relative:page;mso-height-relative:page;" filled="f" stroked="f" coordsize="21600,21600" o:gfxdata="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bIutgAAAAN&#10;AQAADwAAAAAAAAABACAAAAAiAAAAZHJzL2Rvd25yZXYueG1sUEsBAhQAFAAAAAgAh07iQGHgTzaq&#10;AQAAbgMAAA4AAAAAAAAAAQAgAAAAJwEAAGRycy9lMm9Eb2MueG1sUEsFBgAAAAAGAAYAWQEAAEMF&#10;AAAAAA==&#10;">
              <v:fill on="f" focussize="0,0"/>
              <v:stroke on="f"/>
              <v:imagedata o:title=""/>
              <o:lock v:ext="edit" aspectratio="f"/>
              <v:textbox inset="0mm,0mm,0mm,0mm" style="mso-fit-shape-to-text:t;">
                <w:txbxContent>
                  <w:p w14:paraId="57A12A09">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B232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3708400</wp:posOffset>
              </wp:positionH>
              <wp:positionV relativeFrom="page">
                <wp:posOffset>10049510</wp:posOffset>
              </wp:positionV>
              <wp:extent cx="103505" cy="73025"/>
              <wp:effectExtent l="0" t="0" r="0" b="0"/>
              <wp:wrapNone/>
              <wp:docPr id="29" name="Shape 29"/>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3C3A932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292pt;margin-top:791.3pt;height:5.75pt;width:8.15pt;mso-position-horizontal-relative:page;mso-position-vertical-relative:page;mso-wrap-style:none;z-index:-251657216;mso-width-relative:page;mso-height-relative:page;" filled="f" stroked="f" coordsize="21600,21600" o:gfxdata="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sosCdgA&#10;AAANAQAADwAAAAAAAAABACAAAAAiAAAAZHJzL2Rvd25yZXYueG1sUEsBAhQAFAAAAAgAh07iQPLV&#10;a+KtAQAAcAMAAA4AAAAAAAAAAQAgAAAAJwEAAGRycy9lMm9Eb2MueG1sUEsFBgAAAAAGAAYAWQEA&#10;AEYFAAAAAA==&#10;">
              <v:fill on="f" focussize="0,0"/>
              <v:stroke on="f"/>
              <v:imagedata o:title=""/>
              <o:lock v:ext="edit" aspectratio="f"/>
              <v:textbox inset="0mm,0mm,0mm,0mm" style="mso-fit-shape-to-text:t;">
                <w:txbxContent>
                  <w:p w14:paraId="3C3A932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B18B">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3714750</wp:posOffset>
              </wp:positionH>
              <wp:positionV relativeFrom="page">
                <wp:posOffset>10053955</wp:posOffset>
              </wp:positionV>
              <wp:extent cx="103505" cy="73025"/>
              <wp:effectExtent l="0" t="0" r="0" b="0"/>
              <wp:wrapNone/>
              <wp:docPr id="37" name="Shape 37"/>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48A10FA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7" o:spid="_x0000_s1026" o:spt="202" type="#_x0000_t202" style="position:absolute;left:0pt;margin-left:292.5pt;margin-top:791.65pt;height:5.75pt;width:8.15pt;mso-position-horizontal-relative:page;mso-position-vertical-relative:page;mso-wrap-style:none;z-index:-251657216;mso-width-relative:page;mso-height-relative:page;" filled="f" stroked="f" coordsize="21600,21600" o:gfxdata="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&#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kOb82AAA&#10;AA0BAAAPAAAAAAAAAAEAIAAAACIAAABkcnMvZG93bnJldi54bWxQSwECFAAUAAAACACHTuJAFHpG&#10;1qwBAABwAwAADgAAAAAAAAABACAAAAAnAQAAZHJzL2Uyb0RvYy54bWxQSwUGAAAAAAYABgBZAQAA&#10;RQUAAAAA&#10;">
              <v:fill on="f" focussize="0,0"/>
              <v:stroke on="f"/>
              <v:imagedata o:title=""/>
              <o:lock v:ext="edit" aspectratio="f"/>
              <v:textbox inset="0mm,0mm,0mm,0mm" style="mso-fit-shape-to-text:t;">
                <w:txbxContent>
                  <w:p w14:paraId="48A10FAC">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7ABC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3665855</wp:posOffset>
              </wp:positionH>
              <wp:positionV relativeFrom="page">
                <wp:posOffset>10053320</wp:posOffset>
              </wp:positionV>
              <wp:extent cx="103505" cy="73025"/>
              <wp:effectExtent l="0" t="0" r="0" b="0"/>
              <wp:wrapNone/>
              <wp:docPr id="40" name="Shape 40"/>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05462E3D">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0" o:spid="_x0000_s1026" o:spt="202" type="#_x0000_t202" style="position:absolute;left:0pt;margin-left:288.65pt;margin-top:791.6pt;height:5.75pt;width:8.15pt;mso-position-horizontal-relative:page;mso-position-vertical-relative:page;mso-wrap-style:none;z-index:-251657216;mso-width-relative:page;mso-height-relative:page;" filled="f" stroked="f" coordsize="21600,21600" o:gfxdata="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9ZWndkA&#10;AAANAQAADwAAAAAAAAABACAAAAAiAAAAZHJzL2Rvd25yZXYueG1sUEsBAhQAFAAAAAgAh07iQGZI&#10;P7KsAQAAcAMAAA4AAAAAAAAAAQAgAAAAKAEAAGRycy9lMm9Eb2MueG1sUEsFBgAAAAAGAAYAWQEA&#10;AEYFAAAAAA==&#10;">
              <v:fill on="f" focussize="0,0"/>
              <v:stroke on="f"/>
              <v:imagedata o:title=""/>
              <o:lock v:ext="edit" aspectratio="f"/>
              <v:textbox inset="0mm,0mm,0mm,0mm" style="mso-fit-shape-to-text:t;">
                <w:txbxContent>
                  <w:p w14:paraId="05462E3D">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9EED">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3496310</wp:posOffset>
              </wp:positionH>
              <wp:positionV relativeFrom="page">
                <wp:posOffset>10081260</wp:posOffset>
              </wp:positionV>
              <wp:extent cx="106680" cy="73025"/>
              <wp:effectExtent l="0" t="0" r="0" b="0"/>
              <wp:wrapNone/>
              <wp:docPr id="42" name="Shape 42"/>
              <wp:cNvGraphicFramePr/>
              <a:graphic xmlns:a="http://schemas.openxmlformats.org/drawingml/2006/main">
                <a:graphicData uri="http://schemas.microsoft.com/office/word/2010/wordprocessingShape">
                  <wps:wsp>
                    <wps:cNvSpPr txBox="1"/>
                    <wps:spPr>
                      <a:xfrm>
                        <a:off x="0" y="0"/>
                        <a:ext cx="106680" cy="73025"/>
                      </a:xfrm>
                      <a:prstGeom prst="rect">
                        <a:avLst/>
                      </a:prstGeom>
                      <a:noFill/>
                    </wps:spPr>
                    <wps:txbx>
                      <w:txbxContent>
                        <w:p w14:paraId="44355CD2">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42" o:spid="_x0000_s1026" o:spt="202" type="#_x0000_t202" style="position:absolute;left:0pt;margin-left:275.3pt;margin-top:793.8pt;height:5.75pt;width:8.4pt;mso-position-horizontal-relative:page;mso-position-vertical-relative:page;mso-wrap-style:none;z-index:-251657216;mso-width-relative:page;mso-height-relative:page;" filled="f" stroked="f" coordsize="21600,21600" o:gfxdata="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RzVm2AAA&#10;AA0BAAAPAAAAAAAAAAEAIAAAACIAAABkcnMvZG93bnJldi54bWxQSwECFAAUAAAACACHTuJAfWYu&#10;eKwBAABwAwAADgAAAAAAAAABACAAAAAnAQAAZHJzL2Uyb0RvYy54bWxQSwUGAAAAAAYABgBZAQAA&#10;RQUAAAAA&#10;">
              <v:fill on="f" focussize="0,0"/>
              <v:stroke on="f"/>
              <v:imagedata o:title=""/>
              <o:lock v:ext="edit" aspectratio="f"/>
              <v:textbox inset="0mm,0mm,0mm,0mm" style="mso-fit-shape-to-text:t;">
                <w:txbxContent>
                  <w:p w14:paraId="44355CD2">
                    <w:pPr>
                      <w:pStyle w:val="15"/>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D75B2">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3770630</wp:posOffset>
              </wp:positionH>
              <wp:positionV relativeFrom="page">
                <wp:posOffset>10050780</wp:posOffset>
              </wp:positionV>
              <wp:extent cx="103505" cy="73025"/>
              <wp:effectExtent l="0" t="0" r="0" b="0"/>
              <wp:wrapNone/>
              <wp:docPr id="44" name="Shape 44"/>
              <wp:cNvGraphicFramePr/>
              <a:graphic xmlns:a="http://schemas.openxmlformats.org/drawingml/2006/main">
                <a:graphicData uri="http://schemas.microsoft.com/office/word/2010/wordprocessingShape">
                  <wps:wsp>
                    <wps:cNvSpPr txBox="1"/>
                    <wps:spPr>
                      <a:xfrm>
                        <a:off x="0" y="0"/>
                        <a:ext cx="103505" cy="73025"/>
                      </a:xfrm>
                      <a:prstGeom prst="rect">
                        <a:avLst/>
                      </a:prstGeom>
                      <a:noFill/>
                    </wps:spPr>
                    <wps:txbx>
                      <w:txbxContent>
                        <w:p w14:paraId="69588D6F">
                          <w:pPr>
                            <w:pStyle w:val="1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wps:txbx>
                    <wps:bodyPr wrap="none" lIns="0" tIns="0" rIns="0" bIns="0">
                      <a:spAutoFit/>
                    </wps:bodyPr>
                  </wps:wsp>
                </a:graphicData>
              </a:graphic>
            </wp:anchor>
          </w:drawing>
        </mc:Choice>
        <mc:Fallback>
          <w:pict>
            <v:shape id="Shape 44" o:spid="_x0000_s1026" o:spt="202" type="#_x0000_t202" style="position:absolute;left:0pt;margin-left:296.9pt;margin-top:791.4pt;height:5.75pt;width:8.15pt;mso-position-horizontal-relative:page;mso-position-vertical-relative:page;mso-wrap-style:none;z-index:-251657216;mso-width-relative:page;mso-height-relative:page;" filled="f" stroked="f" coordsize="21600,21600" o:gfxdata="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3UZDHZ&#10;AAAADQEAAA8AAAAAAAAAAQAgAAAAIgAAAGRycy9kb3ducmV2LnhtbFBLAQIUABQAAAAIAIdO4kCS&#10;DA2arQEAAHADAAAOAAAAAAAAAAEAIAAAACgBAABkcnMvZTJvRG9jLnhtbFBLBQYAAAAABgAGAFkB&#10;AABHBQAAAAA=&#10;">
              <v:fill on="f" focussize="0,0"/>
              <v:stroke on="f"/>
              <v:imagedata o:title=""/>
              <o:lock v:ext="edit" aspectratio="f"/>
              <v:textbox inset="0mm,0mm,0mm,0mm" style="mso-fit-shape-to-text:t;">
                <w:txbxContent>
                  <w:p w14:paraId="69588D6F">
                    <w:pPr>
                      <w:pStyle w:val="15"/>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1">
    <w:nsid w:val="BF205925"/>
    <w:multiLevelType w:val="singleLevel"/>
    <w:tmpl w:val="BF20592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12"/>
        <w:szCs w:val="12"/>
        <w:u w:val="none"/>
        <w:shd w:val="clear" w:color="auto" w:fill="auto"/>
        <w:lang w:val="zh-TW" w:eastAsia="zh-TW" w:bidi="zh-TW"/>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en-US" w:eastAsia="en-US" w:bidi="en-US"/>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30"/>
        <w:szCs w:val="30"/>
        <w:u w:val="none"/>
        <w:shd w:val="clear" w:color="auto" w:fill="auto"/>
        <w:lang w:val="zh-TW" w:eastAsia="zh-TW" w:bidi="zh-TW"/>
      </w:rPr>
    </w:lvl>
  </w:abstractNum>
  <w:abstractNum w:abstractNumId="4">
    <w:nsid w:val="59ADCABA"/>
    <w:multiLevelType w:val="singleLevel"/>
    <w:tmpl w:val="59ADCABA"/>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5"/>
        <w:szCs w:val="15"/>
        <w:u w:val="none"/>
        <w:shd w:val="clear" w:color="auto" w:fill="auto"/>
        <w:lang w:val="en-US" w:eastAsia="en-US" w:bidi="en-U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49B70042"/>
    <w:rsid w:val="6CBD3E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2|1_"/>
    <w:basedOn w:val="3"/>
    <w:link w:val="5"/>
    <w:uiPriority w:val="0"/>
    <w:rPr>
      <w:rFonts w:ascii="宋体" w:hAnsi="宋体" w:eastAsia="宋体" w:cs="宋体"/>
      <w:b/>
      <w:bCs/>
      <w:sz w:val="48"/>
      <w:szCs w:val="48"/>
      <w:u w:val="none"/>
      <w:shd w:val="clear" w:color="auto" w:fill="auto"/>
      <w:lang w:val="zh-TW" w:eastAsia="zh-TW" w:bidi="zh-TW"/>
    </w:rPr>
  </w:style>
  <w:style w:type="paragraph" w:customStyle="1" w:styleId="5">
    <w:name w:val="Heading #2|1"/>
    <w:basedOn w:val="1"/>
    <w:link w:val="4"/>
    <w:qFormat/>
    <w:uiPriority w:val="0"/>
    <w:pPr>
      <w:widowControl w:val="0"/>
      <w:shd w:val="clear" w:color="auto" w:fill="auto"/>
      <w:spacing w:after="3800"/>
      <w:jc w:val="center"/>
      <w:outlineLvl w:val="1"/>
    </w:pPr>
    <w:rPr>
      <w:rFonts w:ascii="宋体" w:hAnsi="宋体" w:eastAsia="宋体" w:cs="宋体"/>
      <w:b/>
      <w:bCs/>
      <w:sz w:val="48"/>
      <w:szCs w:val="4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1"/>
    <w:basedOn w:val="1"/>
    <w:link w:val="8"/>
    <w:qFormat/>
    <w:uiPriority w:val="0"/>
    <w:pPr>
      <w:widowControl w:val="0"/>
      <w:shd w:val="clear" w:color="auto" w:fill="auto"/>
      <w:spacing w:line="432" w:lineRule="auto"/>
    </w:pPr>
    <w:rPr>
      <w:rFonts w:ascii="宋体" w:hAnsi="宋体" w:eastAsia="宋体" w:cs="宋体"/>
      <w:sz w:val="30"/>
      <w:szCs w:val="30"/>
      <w:u w:val="none"/>
      <w:shd w:val="clear" w:color="auto" w:fill="auto"/>
      <w:lang w:val="zh-TW" w:eastAsia="zh-TW" w:bidi="zh-TW"/>
    </w:rPr>
  </w:style>
  <w:style w:type="character" w:customStyle="1" w:styleId="10">
    <w:name w:val="Body text|6_"/>
    <w:basedOn w:val="3"/>
    <w:link w:val="11"/>
    <w:qFormat/>
    <w:uiPriority w:val="0"/>
    <w:rPr>
      <w:rFonts w:ascii="宋体" w:hAnsi="宋体" w:eastAsia="宋体" w:cs="宋体"/>
      <w:sz w:val="36"/>
      <w:szCs w:val="36"/>
      <w:u w:val="none"/>
      <w:shd w:val="clear" w:color="auto" w:fill="auto"/>
      <w:lang w:val="zh-TW" w:eastAsia="zh-TW" w:bidi="zh-TW"/>
    </w:rPr>
  </w:style>
  <w:style w:type="paragraph" w:customStyle="1" w:styleId="11">
    <w:name w:val="Body text|6"/>
    <w:basedOn w:val="1"/>
    <w:link w:val="10"/>
    <w:qFormat/>
    <w:uiPriority w:val="0"/>
    <w:pPr>
      <w:widowControl w:val="0"/>
      <w:shd w:val="clear" w:color="auto" w:fill="auto"/>
      <w:spacing w:line="610" w:lineRule="exact"/>
      <w:jc w:val="center"/>
    </w:pPr>
    <w:rPr>
      <w:rFonts w:ascii="宋体" w:hAnsi="宋体" w:eastAsia="宋体" w:cs="宋体"/>
      <w:sz w:val="36"/>
      <w:szCs w:val="36"/>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jc w:val="center"/>
      <w:outlineLvl w:val="0"/>
    </w:pPr>
    <w:rPr>
      <w:rFonts w:ascii="宋体" w:hAnsi="宋体" w:eastAsia="宋体" w:cs="宋体"/>
      <w:sz w:val="44"/>
      <w:szCs w:val="44"/>
      <w:u w:val="none"/>
      <w:shd w:val="clear" w:color="auto" w:fill="auto"/>
      <w:lang w:val="zh-TW" w:eastAsia="zh-TW" w:bidi="zh-TW"/>
    </w:rPr>
  </w:style>
  <w:style w:type="character" w:customStyle="1" w:styleId="14">
    <w:name w:val="Header or footer|1_"/>
    <w:basedOn w:val="3"/>
    <w:link w:val="15"/>
    <w:qFormat/>
    <w:uiPriority w:val="0"/>
    <w:rPr>
      <w:sz w:val="17"/>
      <w:szCs w:val="17"/>
      <w:u w:val="none"/>
      <w:shd w:val="clear" w:color="auto" w:fill="auto"/>
      <w:lang w:val="zh-TW" w:eastAsia="zh-TW" w:bidi="zh-TW"/>
    </w:rPr>
  </w:style>
  <w:style w:type="paragraph" w:customStyle="1" w:styleId="15">
    <w:name w:val="Header or footer|1"/>
    <w:basedOn w:val="1"/>
    <w:link w:val="14"/>
    <w:uiPriority w:val="0"/>
    <w:pPr>
      <w:widowControl w:val="0"/>
      <w:shd w:val="clear" w:color="auto" w:fill="auto"/>
    </w:pPr>
    <w:rPr>
      <w:sz w:val="17"/>
      <w:szCs w:val="17"/>
      <w:u w:val="none"/>
      <w:shd w:val="clear" w:color="auto" w:fill="auto"/>
      <w:lang w:val="zh-TW" w:eastAsia="zh-TW" w:bidi="zh-TW"/>
    </w:rPr>
  </w:style>
  <w:style w:type="character" w:customStyle="1" w:styleId="16">
    <w:name w:val="Other|1_"/>
    <w:basedOn w:val="3"/>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uiPriority w:val="0"/>
    <w:pPr>
      <w:widowControl w:val="0"/>
      <w:shd w:val="clear" w:color="auto" w:fill="auto"/>
      <w:spacing w:line="432" w:lineRule="auto"/>
    </w:pPr>
    <w:rPr>
      <w:rFonts w:ascii="宋体" w:hAnsi="宋体" w:eastAsia="宋体" w:cs="宋体"/>
      <w:sz w:val="30"/>
      <w:szCs w:val="30"/>
      <w:u w:val="none"/>
      <w:shd w:val="clear" w:color="auto" w:fill="auto"/>
      <w:lang w:val="zh-TW" w:eastAsia="zh-TW" w:bidi="zh-TW"/>
    </w:rPr>
  </w:style>
  <w:style w:type="character" w:customStyle="1" w:styleId="18">
    <w:name w:val="Picture caption|1_"/>
    <w:basedOn w:val="3"/>
    <w:link w:val="19"/>
    <w:qFormat/>
    <w:uiPriority w:val="0"/>
    <w:rPr>
      <w:rFonts w:ascii="宋体" w:hAnsi="宋体" w:eastAsia="宋体" w:cs="宋体"/>
      <w:sz w:val="30"/>
      <w:szCs w:val="30"/>
      <w:u w:val="none"/>
      <w:shd w:val="clear" w:color="auto" w:fill="auto"/>
      <w:lang w:val="zh-TW" w:eastAsia="zh-TW" w:bidi="zh-TW"/>
    </w:rPr>
  </w:style>
  <w:style w:type="paragraph" w:customStyle="1" w:styleId="19">
    <w:name w:val="Picture caption|1"/>
    <w:basedOn w:val="1"/>
    <w:link w:val="18"/>
    <w:uiPriority w:val="0"/>
    <w:pPr>
      <w:widowControl w:val="0"/>
      <w:shd w:val="clear" w:color="auto" w:fill="auto"/>
      <w:jc w:val="center"/>
    </w:pPr>
    <w:rPr>
      <w:rFonts w:ascii="宋体" w:hAnsi="宋体" w:eastAsia="宋体" w:cs="宋体"/>
      <w:sz w:val="30"/>
      <w:szCs w:val="30"/>
      <w:u w:val="none"/>
      <w:shd w:val="clear" w:color="auto" w:fill="auto"/>
      <w:lang w:val="zh-TW" w:eastAsia="zh-TW" w:bidi="zh-TW"/>
    </w:rPr>
  </w:style>
  <w:style w:type="character" w:customStyle="1" w:styleId="20">
    <w:name w:val="Table caption|1_"/>
    <w:basedOn w:val="3"/>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Table caption|1"/>
    <w:basedOn w:val="1"/>
    <w:link w:val="20"/>
    <w:uiPriority w:val="0"/>
    <w:pPr>
      <w:widowControl w:val="0"/>
      <w:shd w:val="clear" w:color="auto" w:fill="auto"/>
      <w:spacing w:line="298" w:lineRule="exact"/>
    </w:pPr>
    <w:rPr>
      <w:rFonts w:ascii="宋体" w:hAnsi="宋体" w:eastAsia="宋体" w:cs="宋体"/>
      <w:sz w:val="20"/>
      <w:szCs w:val="20"/>
      <w:u w:val="none"/>
      <w:shd w:val="clear" w:color="auto" w:fill="auto"/>
      <w:lang w:val="zh-TW" w:eastAsia="zh-TW" w:bidi="zh-TW"/>
    </w:rPr>
  </w:style>
  <w:style w:type="character" w:customStyle="1" w:styleId="22">
    <w:name w:val="Body text|2_"/>
    <w:basedOn w:val="3"/>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Body text|2"/>
    <w:basedOn w:val="1"/>
    <w:link w:val="22"/>
    <w:uiPriority w:val="0"/>
    <w:pPr>
      <w:widowControl w:val="0"/>
      <w:shd w:val="clear" w:color="auto" w:fill="auto"/>
      <w:spacing w:after="200" w:line="317" w:lineRule="exact"/>
    </w:pPr>
    <w:rPr>
      <w:rFonts w:ascii="宋体" w:hAnsi="宋体" w:eastAsia="宋体" w:cs="宋体"/>
      <w:sz w:val="20"/>
      <w:szCs w:val="20"/>
      <w:u w:val="none"/>
      <w:shd w:val="clear" w:color="auto" w:fill="auto"/>
      <w:lang w:val="zh-TW" w:eastAsia="zh-TW" w:bidi="zh-TW"/>
    </w:rPr>
  </w:style>
  <w:style w:type="character" w:customStyle="1" w:styleId="24">
    <w:name w:val="Body text|4_"/>
    <w:basedOn w:val="3"/>
    <w:link w:val="25"/>
    <w:qFormat/>
    <w:uiPriority w:val="0"/>
    <w:rPr>
      <w:color w:val="645F5B"/>
      <w:sz w:val="17"/>
      <w:szCs w:val="17"/>
      <w:u w:val="none"/>
      <w:shd w:val="clear" w:color="auto" w:fill="auto"/>
      <w:lang w:val="zh-TW" w:eastAsia="zh-TW" w:bidi="zh-TW"/>
    </w:rPr>
  </w:style>
  <w:style w:type="paragraph" w:customStyle="1" w:styleId="25">
    <w:name w:val="Body text|4"/>
    <w:basedOn w:val="1"/>
    <w:link w:val="24"/>
    <w:uiPriority w:val="0"/>
    <w:pPr>
      <w:widowControl w:val="0"/>
      <w:shd w:val="clear" w:color="auto" w:fill="auto"/>
      <w:spacing w:after="440"/>
      <w:ind w:firstLine="660"/>
    </w:pPr>
    <w:rPr>
      <w:color w:val="645F5B"/>
      <w:sz w:val="17"/>
      <w:szCs w:val="17"/>
      <w:u w:val="none"/>
      <w:shd w:val="clear" w:color="auto" w:fill="auto"/>
      <w:lang w:val="zh-TW" w:eastAsia="zh-TW" w:bidi="zh-TW"/>
    </w:rPr>
  </w:style>
  <w:style w:type="character" w:customStyle="1" w:styleId="26">
    <w:name w:val="Body text|3_"/>
    <w:basedOn w:val="3"/>
    <w:link w:val="27"/>
    <w:qFormat/>
    <w:uiPriority w:val="0"/>
    <w:rPr>
      <w:sz w:val="32"/>
      <w:szCs w:val="32"/>
      <w:u w:val="none"/>
      <w:shd w:val="clear" w:color="auto" w:fill="auto"/>
      <w:lang w:val="zh-TW" w:eastAsia="zh-TW" w:bidi="zh-TW"/>
    </w:rPr>
  </w:style>
  <w:style w:type="paragraph" w:customStyle="1" w:styleId="27">
    <w:name w:val="Body text|3"/>
    <w:basedOn w:val="1"/>
    <w:link w:val="26"/>
    <w:uiPriority w:val="0"/>
    <w:pPr>
      <w:widowControl w:val="0"/>
      <w:shd w:val="clear" w:color="auto" w:fill="auto"/>
      <w:spacing w:after="260"/>
      <w:ind w:firstLine="330"/>
    </w:pPr>
    <w:rPr>
      <w:sz w:val="32"/>
      <w:szCs w:val="32"/>
      <w:u w:val="none"/>
      <w:shd w:val="clear" w:color="auto" w:fill="auto"/>
      <w:lang w:val="zh-TW" w:eastAsia="zh-TW" w:bidi="zh-TW"/>
    </w:rPr>
  </w:style>
  <w:style w:type="character" w:customStyle="1" w:styleId="28">
    <w:name w:val="Other|2_"/>
    <w:basedOn w:val="3"/>
    <w:link w:val="29"/>
    <w:qFormat/>
    <w:uiPriority w:val="0"/>
    <w:rPr>
      <w:rFonts w:ascii="宋体" w:hAnsi="宋体" w:eastAsia="宋体" w:cs="宋体"/>
      <w:color w:val="404345"/>
      <w:sz w:val="16"/>
      <w:szCs w:val="16"/>
      <w:u w:val="none"/>
      <w:shd w:val="clear" w:color="auto" w:fill="auto"/>
      <w:lang w:val="zh-TW" w:eastAsia="zh-TW" w:bidi="zh-TW"/>
    </w:rPr>
  </w:style>
  <w:style w:type="paragraph" w:customStyle="1" w:styleId="29">
    <w:name w:val="Other|2"/>
    <w:basedOn w:val="1"/>
    <w:link w:val="28"/>
    <w:uiPriority w:val="0"/>
    <w:pPr>
      <w:widowControl w:val="0"/>
      <w:shd w:val="clear" w:color="auto" w:fill="auto"/>
      <w:spacing w:line="204" w:lineRule="auto"/>
      <w:jc w:val="center"/>
    </w:pPr>
    <w:rPr>
      <w:rFonts w:ascii="宋体" w:hAnsi="宋体" w:eastAsia="宋体" w:cs="宋体"/>
      <w:color w:val="404345"/>
      <w:sz w:val="16"/>
      <w:szCs w:val="16"/>
      <w:u w:val="none"/>
      <w:shd w:val="clear" w:color="auto" w:fill="auto"/>
      <w:lang w:val="zh-TW" w:eastAsia="zh-TW" w:bidi="zh-TW"/>
    </w:rPr>
  </w:style>
  <w:style w:type="character" w:customStyle="1" w:styleId="30">
    <w:name w:val="Body text|5_"/>
    <w:basedOn w:val="3"/>
    <w:link w:val="31"/>
    <w:qFormat/>
    <w:uiPriority w:val="0"/>
    <w:rPr>
      <w:rFonts w:ascii="宋体" w:hAnsi="宋体" w:eastAsia="宋体" w:cs="宋体"/>
      <w:sz w:val="44"/>
      <w:szCs w:val="44"/>
      <w:u w:val="none"/>
      <w:shd w:val="clear" w:color="auto" w:fill="auto"/>
      <w:lang w:val="zh-TW" w:eastAsia="zh-TW" w:bidi="zh-TW"/>
    </w:rPr>
  </w:style>
  <w:style w:type="paragraph" w:customStyle="1" w:styleId="31">
    <w:name w:val="Body text|5"/>
    <w:basedOn w:val="1"/>
    <w:link w:val="30"/>
    <w:uiPriority w:val="0"/>
    <w:pPr>
      <w:widowControl w:val="0"/>
      <w:shd w:val="clear" w:color="auto" w:fill="auto"/>
      <w:jc w:val="center"/>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6.jpeg"/><Relationship Id="rId21" Type="http://schemas.openxmlformats.org/officeDocument/2006/relationships/image" Target="media/image5.jpeg"/><Relationship Id="rId20" Type="http://schemas.openxmlformats.org/officeDocument/2006/relationships/image" Target="media/image4.jpeg"/><Relationship Id="rId2" Type="http://schemas.openxmlformats.org/officeDocument/2006/relationships/settings" Target="setting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2564</Words>
  <Characters>2742</Characters>
  <TotalTime>2</TotalTime>
  <ScaleCrop>false</ScaleCrop>
  <LinksUpToDate>false</LinksUpToDate>
  <CharactersWithSpaces>2842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2022-04-26T08:47:00Z</dcterms:created>
  <dc:creator>Administrator</dc:creator>
  <cp:lastModifiedBy>有女娟娟</cp:lastModifiedBy>
  <dcterms:modified xsi:type="dcterms:W3CDTF">2025-05-12T01:53:57Z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D6826E87DA43418283127E5AEF6F47A3_13</vt:lpwstr>
  </property>
  <property fmtid="{D5CDD505-2E9C-101B-9397-08002B2CF9AE}" pid="4" name="KSOTemplateDocerSaveRecord">
    <vt:lpwstr>eyJoZGlkIjoiY2M2MDUyNmU2ZmI2YTgzMGJiNTZjZThiZjY1ODA1NTIiLCJ1c2VySWQiOiI1NDU4OTg5ODMifQ==</vt:lpwstr>
  </property>
</Properties>
</file>