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Calibri" w:hAnsi="Calibri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Calibri" w:hAnsi="Calibri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平政发〔2016〕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平利县人民政府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关于公布城镇基准地价更新成果的通知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各镇人民政府，县政府各工作部门：</w:t>
      </w:r>
    </w:p>
    <w:p>
      <w:pPr>
        <w:spacing w:line="460" w:lineRule="exact"/>
        <w:ind w:firstLine="624" w:firstLineChars="20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为健全完善我县地价管理体系，加强土地资产管理，优化土地资源配置，根据《中华人民共和国土地管理法》、《中华人民共和国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城市</w:t>
      </w:r>
      <w:bookmarkStart w:id="0" w:name="_GoBack"/>
      <w:bookmarkEnd w:id="0"/>
      <w:r>
        <w:rPr>
          <w:rFonts w:hint="eastAsia" w:ascii="仿宋_GB2312" w:eastAsia="仿宋_GB2312"/>
          <w:spacing w:val="-4"/>
          <w:sz w:val="32"/>
          <w:szCs w:val="32"/>
        </w:rPr>
        <w:t>房地产管理法》、《城镇土地分等定级规程》（GB/T 18507-2014）《城镇土地估价规程》（GB/T 18508-2014）有关规定，结合我县土地和房地产市场、城镇建设及城镇规划变化情况，对基准地价进行了更新，并经省市验收，现予以公布，该</w:t>
      </w:r>
      <w:r>
        <w:rPr>
          <w:rFonts w:hint="eastAsia" w:ascii="仿宋_GB2312" w:eastAsia="仿宋_GB2312"/>
          <w:sz w:val="32"/>
          <w:szCs w:val="32"/>
        </w:rPr>
        <w:t>基准地价</w:t>
      </w:r>
      <w:r>
        <w:rPr>
          <w:rFonts w:hint="eastAsia" w:ascii="仿宋_GB2312" w:eastAsia="仿宋_GB2312"/>
          <w:spacing w:val="-4"/>
          <w:sz w:val="32"/>
          <w:szCs w:val="32"/>
        </w:rPr>
        <w:t>自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2016年10月1日</w:t>
      </w:r>
      <w:r>
        <w:rPr>
          <w:rFonts w:hint="eastAsia" w:ascii="Calibri" w:hAnsi="Calibri" w:eastAsia="仿宋_GB2312"/>
          <w:spacing w:val="-4"/>
          <w:sz w:val="32"/>
          <w:szCs w:val="32"/>
        </w:rPr>
        <w:t>起执行</w:t>
      </w:r>
      <w:r>
        <w:rPr>
          <w:rFonts w:hint="eastAsia" w:ascii="仿宋_GB2312" w:eastAsia="仿宋_GB2312"/>
          <w:spacing w:val="-4"/>
          <w:sz w:val="32"/>
          <w:szCs w:val="32"/>
        </w:rPr>
        <w:t>，原土地级别和基准地价同时废止。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附件：平利县城镇基准地价一览表</w:t>
      </w:r>
    </w:p>
    <w:p>
      <w:pPr>
        <w:spacing w:line="400" w:lineRule="exact"/>
        <w:ind w:firstLine="4000" w:firstLineChars="1250"/>
        <w:rPr>
          <w:rFonts w:hint="eastAsia" w:ascii="仿宋_GB2312" w:eastAsia="仿宋_GB2312"/>
          <w:sz w:val="32"/>
          <w:szCs w:val="32"/>
        </w:rPr>
      </w:pPr>
    </w:p>
    <w:p>
      <w:pPr>
        <w:spacing w:line="38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平利县人民政府</w:t>
      </w:r>
    </w:p>
    <w:p>
      <w:pPr>
        <w:spacing w:line="38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2016年 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400" w:lineRule="exact"/>
        <w:rPr>
          <w:rFonts w:ascii="仿宋_GB2312" w:eastAsia="仿宋_GB2312"/>
          <w:sz w:val="28"/>
          <w:szCs w:val="28"/>
          <w:u w:val="single"/>
        </w:rPr>
        <w:sectPr>
          <w:footerReference r:id="rId3" w:type="default"/>
          <w:footerReference r:id="rId4" w:type="even"/>
          <w:pgSz w:w="11906" w:h="16838"/>
          <w:pgMar w:top="2098" w:right="1474" w:bottom="1191" w:left="1588" w:header="851" w:footer="1588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平利县人民政府办公室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2016年</w:t>
      </w:r>
      <w:r>
        <w:rPr>
          <w:rFonts w:ascii="仿宋_GB2312" w:eastAsia="仿宋_GB2312"/>
          <w:sz w:val="28"/>
          <w:szCs w:val="28"/>
          <w:u w:val="single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ascii="仿宋_GB2312" w:eastAsia="仿宋_GB2312"/>
          <w:sz w:val="28"/>
          <w:szCs w:val="28"/>
          <w:u w:val="single"/>
        </w:rPr>
        <w:t>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 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平利县城镇基准地价一览表</w:t>
      </w:r>
    </w:p>
    <w:p>
      <w:pPr>
        <w:spacing w:line="400" w:lineRule="exact"/>
        <w:ind w:firstLine="5760" w:firstLineChars="24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单位：元/平方米（万元/亩）</w:t>
      </w:r>
    </w:p>
    <w:tbl>
      <w:tblPr>
        <w:tblStyle w:val="5"/>
        <w:tblW w:w="522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57"/>
        <w:gridCol w:w="1593"/>
        <w:gridCol w:w="3001"/>
        <w:gridCol w:w="29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0" w:hRule="atLeast"/>
        </w:trPr>
        <w:tc>
          <w:tcPr>
            <w:tcW w:w="44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镇名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土地级别</w:t>
            </w:r>
          </w:p>
        </w:tc>
        <w:tc>
          <w:tcPr>
            <w:tcW w:w="84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用地类型及容积率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基准地价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区域范围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47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县城区</w:t>
            </w:r>
          </w:p>
        </w:tc>
        <w:tc>
          <w:tcPr>
            <w:tcW w:w="55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商服用地：2.0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1636元/m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（109.07万元/亩）</w:t>
            </w:r>
          </w:p>
        </w:tc>
        <w:tc>
          <w:tcPr>
            <w:tcW w:w="1569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新正街两侧；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东至东大桥，西至西大桥以东（平利县林业局）；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南至月湖北路，北至大院坝、民主巷、桑树林、东关街。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住宅用地：1.8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514元/m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（34.27万元/亩）</w:t>
            </w:r>
          </w:p>
        </w:tc>
        <w:tc>
          <w:tcPr>
            <w:tcW w:w="1569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工业用地：0.8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213元/m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（14.20万元/亩）</w:t>
            </w:r>
          </w:p>
        </w:tc>
        <w:tc>
          <w:tcPr>
            <w:tcW w:w="1569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Ⅱ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商服用地：2.0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856元/m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（57.07万元/亩）</w:t>
            </w:r>
          </w:p>
        </w:tc>
        <w:tc>
          <w:tcPr>
            <w:tcW w:w="1569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pacing w:val="-6"/>
                <w:kern w:val="0"/>
                <w:szCs w:val="21"/>
              </w:rPr>
              <w:t>①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t>南区农业局至城关二级电站；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pacing w:val="-6"/>
                <w:kern w:val="0"/>
                <w:szCs w:val="21"/>
              </w:rPr>
              <w:t>②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t>西正街、东正街至民主街、桑树林、东关街中间的部分（东至东大桥，西至西大桥）；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pacing w:val="-6"/>
                <w:kern w:val="0"/>
                <w:szCs w:val="21"/>
              </w:rPr>
              <w:t>③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Cs w:val="21"/>
              </w:rPr>
              <w:t>西大桥以东林业局以西部分。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住宅用地：1.8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354元/m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（23.60万元/亩）</w:t>
            </w:r>
          </w:p>
        </w:tc>
        <w:tc>
          <w:tcPr>
            <w:tcW w:w="1569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工业用地：0.8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203元/m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（13.53万元/亩）</w:t>
            </w:r>
          </w:p>
        </w:tc>
        <w:tc>
          <w:tcPr>
            <w:tcW w:w="1569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Ⅲ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商服用地：2.0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479元/m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（31.93万元/亩）</w:t>
            </w:r>
          </w:p>
        </w:tc>
        <w:tc>
          <w:tcPr>
            <w:tcW w:w="1569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商贸小区，制药公司至磨石沟新村；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城关二级电站至冲沟大桥；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农业局至平利县金城永固新型建材有限公司（污水处理厂附近）。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住宅用地：1.8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219元/m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（14.60万元/亩）</w:t>
            </w:r>
          </w:p>
        </w:tc>
        <w:tc>
          <w:tcPr>
            <w:tcW w:w="1569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工业用地：0.8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190元/m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（12.67万元/亩）</w:t>
            </w:r>
          </w:p>
        </w:tc>
        <w:tc>
          <w:tcPr>
            <w:tcW w:w="1569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Ⅳ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商服用地：2.0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278元/m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（18.53万元/亩）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平利变电站至龙古村；</w:t>
            </w:r>
          </w:p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污水处理厂至制药厂。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exact"/>
        </w:trPr>
        <w:tc>
          <w:tcPr>
            <w:tcW w:w="447" w:type="pct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住宅用地：1.8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189元/m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（12.60万元/亩）</w:t>
            </w:r>
          </w:p>
        </w:tc>
        <w:tc>
          <w:tcPr>
            <w:tcW w:w="156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exact"/>
        </w:trPr>
        <w:tc>
          <w:tcPr>
            <w:tcW w:w="447" w:type="pct"/>
            <w:vMerge w:val="continue"/>
            <w:tcBorders>
              <w:bottom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工业用地：0.8</w:t>
            </w:r>
          </w:p>
        </w:tc>
        <w:tc>
          <w:tcPr>
            <w:tcW w:w="1585" w:type="pct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181元/m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（12.07万元/亩）</w:t>
            </w:r>
          </w:p>
        </w:tc>
        <w:tc>
          <w:tcPr>
            <w:tcW w:w="1569" w:type="pct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长安镇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175元/m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（11.67万元/亩）</w:t>
            </w:r>
          </w:p>
        </w:tc>
        <w:tc>
          <w:tcPr>
            <w:tcW w:w="1569" w:type="pct"/>
            <w:vMerge w:val="restart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集镇建成区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159元/m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（10.60万元/亩）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工业用地：0.8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143元/m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（9.53万元/亩）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八仙镇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172元/m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（11.47万元/亩）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156元/m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（10.40万元/亩）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老县镇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168元/m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（11.20万元/亩）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153元/m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（10.20万元/亩）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工业用地：0.8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140元/m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（9.33万元/亩）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广佛镇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165元/m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（11.00万元/亩）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150元/m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（10.00万元/亩）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洛河镇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161元/m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（10.73万元/亩）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149元/m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（9.93万元/亩）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大贵镇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159元/m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（10.60万元/亩）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145元/m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（9.67万元/亩）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兴隆镇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152元/m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（10.13万元/亩）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142元/m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（9.47万元/亩）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三阳镇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149元/m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（9.93万元/亩）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138元/m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（9.20万元/亩）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西河镇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148元/m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（9.87万元/亩）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136元/m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（9.07万元/亩）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正阳镇</w:t>
            </w:r>
          </w:p>
        </w:tc>
        <w:tc>
          <w:tcPr>
            <w:tcW w:w="558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综合Ⅰ级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商服用地：1.2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145元/m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（9.67万元/亩）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447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1" w:type="pct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住宅用地：1.2</w:t>
            </w:r>
          </w:p>
        </w:tc>
        <w:tc>
          <w:tcPr>
            <w:tcW w:w="1585" w:type="pct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135元/m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（9.00万元/亩）</w:t>
            </w:r>
          </w:p>
        </w:tc>
        <w:tc>
          <w:tcPr>
            <w:tcW w:w="1569" w:type="pct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sectPr>
      <w:pgSz w:w="11906" w:h="16838"/>
      <w:pgMar w:top="1418" w:right="1474" w:bottom="1191" w:left="1588" w:header="851" w:footer="1588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gzYjVkNDYyZWI1OGVlOGU5YTRkNDQ0YjZlYmUifQ=="/>
  </w:docVars>
  <w:rsids>
    <w:rsidRoot w:val="004021B9"/>
    <w:rsid w:val="00003A17"/>
    <w:rsid w:val="001E00F3"/>
    <w:rsid w:val="002C5C0F"/>
    <w:rsid w:val="003153A6"/>
    <w:rsid w:val="003A3725"/>
    <w:rsid w:val="003D33C3"/>
    <w:rsid w:val="004021B9"/>
    <w:rsid w:val="0040629D"/>
    <w:rsid w:val="004D0B29"/>
    <w:rsid w:val="006D2622"/>
    <w:rsid w:val="00A6085A"/>
    <w:rsid w:val="00A86E3A"/>
    <w:rsid w:val="00B62D75"/>
    <w:rsid w:val="00BA4072"/>
    <w:rsid w:val="00BD2DF7"/>
    <w:rsid w:val="00C927C1"/>
    <w:rsid w:val="00D252CA"/>
    <w:rsid w:val="00D56E59"/>
    <w:rsid w:val="00E42F67"/>
    <w:rsid w:val="00E62130"/>
    <w:rsid w:val="00FB2C49"/>
    <w:rsid w:val="03274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333;&#38754;&#35774;&#3262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单面设置</Template>
  <Company>China</Company>
  <Pages>2</Pages>
  <Words>1167</Words>
  <Characters>1535</Characters>
  <Lines>14</Lines>
  <Paragraphs>4</Paragraphs>
  <TotalTime>1</TotalTime>
  <ScaleCrop>false</ScaleCrop>
  <LinksUpToDate>false</LinksUpToDate>
  <CharactersWithSpaces>1620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2016-04-25T08:01:00Z</dcterms:created>
  <dc:creator>User</dc:creator>
  <cp:lastModifiedBy>有女娟娟</cp:lastModifiedBy>
  <cp:lastPrinted>2016-05-03T01:27:00Z</cp:lastPrinted>
  <dcterms:modified xsi:type="dcterms:W3CDTF">2023-05-04T01:25:03Z</dcterms:modified>
  <dc:title>平政办发〔2016〕  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B2DF2AA77D214B2D8158F2202ACB9C49_13</vt:lpwstr>
  </property>
</Properties>
</file>