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spacing w:line="600" w:lineRule="exact"/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平利县地质灾害隐患应急预案公示牌</w:t>
      </w:r>
    </w:p>
    <w:p>
      <w:pPr>
        <w:spacing w:line="400" w:lineRule="exact"/>
        <w:jc w:val="center"/>
        <w:rPr>
          <w:rFonts w:hint="eastAsia" w:ascii="方正小标宋简体" w:eastAsia="方正小标宋简体"/>
          <w:b/>
          <w:sz w:val="36"/>
          <w:szCs w:val="36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860"/>
        <w:gridCol w:w="1545"/>
        <w:gridCol w:w="21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92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位　　置</w:t>
            </w:r>
          </w:p>
        </w:tc>
        <w:tc>
          <w:tcPr>
            <w:tcW w:w="7185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92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灾害类型</w:t>
            </w:r>
          </w:p>
        </w:tc>
        <w:tc>
          <w:tcPr>
            <w:tcW w:w="7185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92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范围及规模</w:t>
            </w:r>
          </w:p>
        </w:tc>
        <w:tc>
          <w:tcPr>
            <w:tcW w:w="7185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92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主要诱发因素</w:t>
            </w:r>
          </w:p>
        </w:tc>
        <w:tc>
          <w:tcPr>
            <w:tcW w:w="7185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威胁对象及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潜在损失</w:t>
            </w:r>
          </w:p>
        </w:tc>
        <w:tc>
          <w:tcPr>
            <w:tcW w:w="7185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23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应急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防灾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措施</w:t>
            </w:r>
          </w:p>
        </w:tc>
        <w:tc>
          <w:tcPr>
            <w:tcW w:w="7185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简易治理措施及落实情况：避让、加强监测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2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60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监测措施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组织单位</w:t>
            </w:r>
          </w:p>
        </w:tc>
        <w:tc>
          <w:tcPr>
            <w:tcW w:w="378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2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责任人</w:t>
            </w:r>
          </w:p>
        </w:tc>
        <w:tc>
          <w:tcPr>
            <w:tcW w:w="378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2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监测方法</w:t>
            </w:r>
          </w:p>
        </w:tc>
        <w:tc>
          <w:tcPr>
            <w:tcW w:w="378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2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报警措施</w:t>
            </w:r>
          </w:p>
        </w:tc>
        <w:tc>
          <w:tcPr>
            <w:tcW w:w="5325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2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60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疏散措施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组织单位</w:t>
            </w:r>
          </w:p>
        </w:tc>
        <w:tc>
          <w:tcPr>
            <w:tcW w:w="378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2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责任人</w:t>
            </w:r>
          </w:p>
        </w:tc>
        <w:tc>
          <w:tcPr>
            <w:tcW w:w="378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2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疏散路线</w:t>
            </w:r>
          </w:p>
        </w:tc>
        <w:tc>
          <w:tcPr>
            <w:tcW w:w="378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923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应急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救灾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措施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抢、排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险</w:t>
            </w: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责任人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及联系电话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</w:trPr>
        <w:tc>
          <w:tcPr>
            <w:tcW w:w="1923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治安保卫单位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责任人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及联系电话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1923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医疗救护单位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责任人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及联系电话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20" w:lineRule="exact"/>
        <w:rPr>
          <w:rFonts w:hint="eastAsia" w:ascii="仿宋_GB2312" w:eastAsia="仿宋_GB2312"/>
          <w:b/>
          <w:sz w:val="24"/>
        </w:rPr>
      </w:pPr>
    </w:p>
    <w:p>
      <w:bookmarkStart w:id="0" w:name="_GoBack"/>
      <w:bookmarkEnd w:id="0"/>
    </w:p>
    <w:sectPr>
      <w:pgSz w:w="11906" w:h="16838"/>
      <w:pgMar w:top="1304" w:right="1361" w:bottom="1134" w:left="1588" w:header="567" w:footer="62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C06E5"/>
    <w:rsid w:val="01DC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2022-03-29T07:54:00Z</dcterms:created>
  <dc:creator>有女娟娟</dc:creator>
  <cp:lastModifiedBy>有女娟娟</cp:lastModifiedBy>
  <dcterms:modified xsi:type="dcterms:W3CDTF">2022-03-29T07:54:57Z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C21AEFBE66234514B91221500A111915</vt:lpwstr>
  </property>
</Properties>
</file>