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sz w:val="32"/>
          <w:szCs w:val="32"/>
        </w:rPr>
      </w:pPr>
      <w:bookmarkStart w:id="1" w:name="_GoBack"/>
      <w:bookmarkEnd w:id="1"/>
      <w:bookmarkStart w:id="0" w:name="_Hlk79500904"/>
      <w:r>
        <mc:AlternateContent>
          <mc:Choice Requires="wps">
            <w:drawing>
              <wp:anchor distT="45720" distB="45720" distL="114300" distR="114300" simplePos="0" relativeHeight="251660288" behindDoc="0" locked="0" layoutInCell="1" allowOverlap="1">
                <wp:simplePos x="0" y="0"/>
                <wp:positionH relativeFrom="column">
                  <wp:posOffset>-477520</wp:posOffset>
                </wp:positionH>
                <wp:positionV relativeFrom="paragraph">
                  <wp:posOffset>395605</wp:posOffset>
                </wp:positionV>
                <wp:extent cx="6557645" cy="1630045"/>
                <wp:effectExtent l="0" t="0" r="14605" b="8255"/>
                <wp:wrapSquare wrapText="bothSides"/>
                <wp:docPr id="1" name="文本框 1"/>
                <wp:cNvGraphicFramePr/>
                <a:graphic xmlns:a="http://schemas.openxmlformats.org/drawingml/2006/main">
                  <a:graphicData uri="http://schemas.microsoft.com/office/word/2010/wordprocessingShape">
                    <wps:wsp>
                      <wps:cNvSpPr txBox="1"/>
                      <wps:spPr>
                        <a:xfrm>
                          <a:off x="0" y="0"/>
                          <a:ext cx="6557645" cy="1630045"/>
                        </a:xfrm>
                        <a:prstGeom prst="rect">
                          <a:avLst/>
                        </a:prstGeom>
                        <a:solidFill>
                          <a:srgbClr val="FFFFFF"/>
                        </a:solidFill>
                        <a:ln w="9525">
                          <a:noFill/>
                        </a:ln>
                        <a:effectLst/>
                      </wps:spPr>
                      <wps:txbx>
                        <w:txbxContent>
                          <w:p>
                            <w:pPr>
                              <w:spacing w:line="360" w:lineRule="auto"/>
                              <w:jc w:val="center"/>
                              <w:rPr>
                                <w:rFonts w:hint="eastAsia" w:ascii="方正小标宋简体" w:hAnsi="宋体" w:eastAsia="方正小标宋简体" w:cs="方正小标宋简体"/>
                                <w:color w:val="FF0000"/>
                                <w:spacing w:val="0"/>
                                <w:w w:val="33"/>
                                <w:kern w:val="10"/>
                                <w:sz w:val="150"/>
                                <w:szCs w:val="150"/>
                              </w:rPr>
                            </w:pPr>
                            <w:r>
                              <w:rPr>
                                <w:rFonts w:hint="eastAsia" w:ascii="方正小标宋简体" w:hAnsi="宋体" w:eastAsia="方正小标宋简体" w:cs="方正小标宋简体"/>
                                <w:color w:val="FF0000"/>
                                <w:spacing w:val="0"/>
                                <w:w w:val="50"/>
                                <w:kern w:val="10"/>
                                <w:sz w:val="150"/>
                                <w:szCs w:val="150"/>
                              </w:rPr>
                              <w:t>平利县教育体育</w:t>
                            </w:r>
                            <w:r>
                              <w:rPr>
                                <w:rFonts w:hint="eastAsia" w:ascii="方正小标宋简体" w:hAnsi="宋体" w:eastAsia="方正小标宋简体" w:cs="方正小标宋简体"/>
                                <w:color w:val="FF0000"/>
                                <w:spacing w:val="0"/>
                                <w:w w:val="50"/>
                                <w:kern w:val="10"/>
                                <w:sz w:val="150"/>
                                <w:szCs w:val="150"/>
                                <w:lang w:eastAsia="zh-CN"/>
                              </w:rPr>
                              <w:t>和科技</w:t>
                            </w:r>
                            <w:r>
                              <w:rPr>
                                <w:rFonts w:hint="eastAsia" w:ascii="方正小标宋简体" w:hAnsi="宋体" w:eastAsia="方正小标宋简体" w:cs="方正小标宋简体"/>
                                <w:color w:val="FF0000"/>
                                <w:spacing w:val="0"/>
                                <w:w w:val="50"/>
                                <w:kern w:val="10"/>
                                <w:sz w:val="150"/>
                                <w:szCs w:val="150"/>
                              </w:rPr>
                              <w:t>局文件</w:t>
                            </w:r>
                          </w:p>
                          <w:p>
                            <w:pPr>
                              <w:rPr>
                                <w:sz w:val="90"/>
                                <w:szCs w:val="90"/>
                              </w:rPr>
                            </w:pPr>
                          </w:p>
                        </w:txbxContent>
                      </wps:txbx>
                      <wps:bodyPr upright="1"/>
                    </wps:wsp>
                  </a:graphicData>
                </a:graphic>
              </wp:anchor>
            </w:drawing>
          </mc:Choice>
          <mc:Fallback>
            <w:pict>
              <v:shape id="_x0000_s1026" o:spid="_x0000_s1026" o:spt="202" type="#_x0000_t202" style="position:absolute;left:0pt;margin-left:-37.6pt;margin-top:31.15pt;height:128.35pt;width:516.35pt;mso-wrap-distance-bottom:3.6pt;mso-wrap-distance-left:9pt;mso-wrap-distance-right:9pt;mso-wrap-distance-top:3.6pt;z-index:251660288;mso-width-relative:page;mso-height-relative:page;" fillcolor="#FFFFFF" filled="t" stroked="f" coordsize="21600,21600" o:gfxdata="UEsDBAoAAAAAAIdO4kAAAAAAAAAAAAAAAAAEAAAAZHJzL1BLAwQUAAAACACHTuJAOP4sutkAAAAK&#10;AQAADwAAAGRycy9kb3ducmV2LnhtbE2P3U6DQBCF7018h82YeGPaXaiAIEMTTTTe9ucBBpgCkd0l&#10;7La0b+96pZeT8+Wcb8rtVY/iwrMbrEGI1goEm8a2g+kQjoeP1QsI58m0NFrDCDd2sK3u70oqWruY&#10;HV/2vhOhxLiCEHrvp0JK1/Ssya3txCZkJztr8uGcO9nOtIRyPcpYqVRqGkxY6Gni956b7/1ZI5y+&#10;lqckX+pPf8x2z+kbDVltb4iPD5F6BeH56v9g+NUP6lAFp9qeTevEiLDKkjigCGm8ARGAPMkSEDXC&#10;JsoVyKqU/1+ofgBQSwMEFAAAAAgAh07iQNLMPKSwAQAAQQMAAA4AAABkcnMvZTJvRG9jLnhtbK1S&#10;TY7TMBTeI3EHy3vqtJDCRE1HglHZIEAaOIDr2Ikl28+yPU16AbgBKzbsOVfPMc9u6AywQ2ThvD9/&#10;ft/33uZ6soYcZIgaXEuXi4oS6QR02vUt/fxp9+wVJTFx13EDTrb0KCO93j59shl9I1cwgOlkIAji&#10;YjP6lg4p+YaxKAZpeVyAlw6TCoLlCd3Qsy7wEdGtYauqWrMRQucDCBkjRm/OSbot+EpJkT4oFWUi&#10;pqXYWypnKOc+n2y74U0fuB+0mNvg/9CF5drhoxeoG544uQv6LyirRYAIKi0EWAZKaSELB2SzrP5g&#10;cztwLwsXFCf6i0zx/8GK94ePgegOZ0eJ4xZHdPr29fT95+nHF7LM8ow+Nlh167EuTa9hyqVzPGIw&#10;s55UsPmPfAjmUejjRVw5JSIwuK7rl+sXNSUCc8v186pCB3HYw3UfYnorwZJstDTg9Iqo/PAupnPp&#10;r5L8WgSju502pjih378xgRw4TnpXvhn9tzLjyNjSq3pVF2QH+f4Z2riMI8vSzO9l7meO2UrTfpqJ&#10;76E7oh53Puh+wFaLIiwX4ZwKp3mn8iI89tF+vPnb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j+&#10;LLrZAAAACgEAAA8AAAAAAAAAAQAgAAAAIgAAAGRycy9kb3ducmV2LnhtbFBLAQIUABQAAAAIAIdO&#10;4kDSzDyksAEAAEEDAAAOAAAAAAAAAAEAIAAAACgBAABkcnMvZTJvRG9jLnhtbFBLBQYAAAAABgAG&#10;AFkBAABKBQAAAAA=&#10;">
                <v:fill on="t" focussize="0,0"/>
                <v:stroke on="f"/>
                <v:imagedata o:title=""/>
                <o:lock v:ext="edit" aspectratio="f"/>
                <v:textbox>
                  <w:txbxContent>
                    <w:p>
                      <w:pPr>
                        <w:spacing w:line="360" w:lineRule="auto"/>
                        <w:jc w:val="center"/>
                        <w:rPr>
                          <w:rFonts w:hint="eastAsia" w:ascii="方正小标宋简体" w:hAnsi="宋体" w:eastAsia="方正小标宋简体" w:cs="方正小标宋简体"/>
                          <w:color w:val="FF0000"/>
                          <w:spacing w:val="0"/>
                          <w:w w:val="33"/>
                          <w:kern w:val="10"/>
                          <w:sz w:val="150"/>
                          <w:szCs w:val="150"/>
                        </w:rPr>
                      </w:pPr>
                      <w:r>
                        <w:rPr>
                          <w:rFonts w:hint="eastAsia" w:ascii="方正小标宋简体" w:hAnsi="宋体" w:eastAsia="方正小标宋简体" w:cs="方正小标宋简体"/>
                          <w:color w:val="FF0000"/>
                          <w:spacing w:val="0"/>
                          <w:w w:val="50"/>
                          <w:kern w:val="10"/>
                          <w:sz w:val="150"/>
                          <w:szCs w:val="150"/>
                        </w:rPr>
                        <w:t>平利县教育体育</w:t>
                      </w:r>
                      <w:r>
                        <w:rPr>
                          <w:rFonts w:hint="eastAsia" w:ascii="方正小标宋简体" w:hAnsi="宋体" w:eastAsia="方正小标宋简体" w:cs="方正小标宋简体"/>
                          <w:color w:val="FF0000"/>
                          <w:spacing w:val="0"/>
                          <w:w w:val="50"/>
                          <w:kern w:val="10"/>
                          <w:sz w:val="150"/>
                          <w:szCs w:val="150"/>
                          <w:lang w:eastAsia="zh-CN"/>
                        </w:rPr>
                        <w:t>和科技</w:t>
                      </w:r>
                      <w:r>
                        <w:rPr>
                          <w:rFonts w:hint="eastAsia" w:ascii="方正小标宋简体" w:hAnsi="宋体" w:eastAsia="方正小标宋简体" w:cs="方正小标宋简体"/>
                          <w:color w:val="FF0000"/>
                          <w:spacing w:val="0"/>
                          <w:w w:val="50"/>
                          <w:kern w:val="10"/>
                          <w:sz w:val="150"/>
                          <w:szCs w:val="150"/>
                        </w:rPr>
                        <w:t>局文件</w:t>
                      </w:r>
                    </w:p>
                    <w:p>
                      <w:pPr>
                        <w:rPr>
                          <w:sz w:val="90"/>
                          <w:szCs w:val="90"/>
                        </w:rPr>
                      </w:pPr>
                    </w:p>
                  </w:txbxContent>
                </v:textbox>
                <w10:wrap type="square"/>
              </v:shape>
            </w:pict>
          </mc:Fallback>
        </mc:AlternateContent>
      </w:r>
    </w:p>
    <w:p>
      <w:pPr>
        <w:keepNext w:val="0"/>
        <w:keepLines w:val="0"/>
        <w:pageBreakBefore w:val="0"/>
        <w:widowControl w:val="0"/>
        <w:tabs>
          <w:tab w:val="left" w:pos="1696"/>
        </w:tabs>
        <w:kinsoku/>
        <w:wordWrap/>
        <w:overflowPunct/>
        <w:topLinePunct w:val="0"/>
        <w:autoSpaceDE/>
        <w:autoSpaceDN/>
        <w:bidi w:val="0"/>
        <w:adjustRightInd/>
        <w:snapToGrid/>
        <w:spacing w:line="578" w:lineRule="exact"/>
        <w:ind w:firstLine="320" w:firstLineChars="100"/>
        <w:jc w:val="both"/>
        <w:textAlignment w:val="auto"/>
        <w:rPr>
          <w:rFonts w:hint="eastAsia" w:ascii="仿宋_GB2312" w:hAnsi="仿宋_GB2312" w:eastAsia="仿宋_GB2312" w:cs="仿宋_GB2312"/>
          <w:b w:val="0"/>
          <w:bCs w:val="0"/>
          <w:color w:val="0C0C0C"/>
          <w:spacing w:val="0"/>
          <w:sz w:val="32"/>
          <w:szCs w:val="32"/>
          <w:lang w:eastAsia="zh-CN"/>
        </w:rPr>
      </w:pPr>
      <w:r>
        <w:rPr>
          <w:rFonts w:hint="eastAsia" w:ascii="仿宋_GB2312" w:hAnsi="仿宋_GB2312" w:eastAsia="仿宋_GB2312" w:cs="仿宋_GB2312"/>
          <w:b w:val="0"/>
          <w:bCs w:val="0"/>
          <w:color w:val="0C0C0C"/>
          <w:spacing w:val="0"/>
          <w:sz w:val="32"/>
          <w:szCs w:val="32"/>
        </w:rPr>
        <w:t>平教科</w:t>
      </w:r>
      <w:r>
        <w:rPr>
          <w:rFonts w:hint="eastAsia" w:ascii="仿宋_GB2312" w:hAnsi="仿宋_GB2312" w:eastAsia="仿宋_GB2312" w:cs="仿宋_GB2312"/>
          <w:b w:val="0"/>
          <w:bCs w:val="0"/>
          <w:color w:val="0C0C0C"/>
          <w:spacing w:val="0"/>
          <w:sz w:val="32"/>
          <w:szCs w:val="32"/>
          <w:lang w:eastAsia="zh-CN"/>
        </w:rPr>
        <w:t>字</w:t>
      </w:r>
      <w:r>
        <w:rPr>
          <w:rFonts w:hint="eastAsia" w:ascii="仿宋_GB2312" w:hAnsi="仿宋_GB2312" w:eastAsia="仿宋_GB2312" w:cs="仿宋_GB2312"/>
          <w:b w:val="0"/>
          <w:bCs w:val="0"/>
          <w:color w:val="0C0C0C"/>
          <w:spacing w:val="0"/>
          <w:sz w:val="32"/>
          <w:szCs w:val="32"/>
        </w:rPr>
        <w:t>〔20</w:t>
      </w:r>
      <w:r>
        <w:rPr>
          <w:rFonts w:hint="eastAsia" w:ascii="仿宋_GB2312" w:hAnsi="仿宋_GB2312" w:eastAsia="仿宋_GB2312" w:cs="仿宋_GB2312"/>
          <w:b w:val="0"/>
          <w:bCs w:val="0"/>
          <w:color w:val="0C0C0C"/>
          <w:spacing w:val="0"/>
          <w:sz w:val="32"/>
          <w:szCs w:val="32"/>
          <w:lang w:val="en-US" w:eastAsia="zh-CN"/>
        </w:rPr>
        <w:t>21</w:t>
      </w:r>
      <w:r>
        <w:rPr>
          <w:rFonts w:hint="eastAsia" w:ascii="仿宋_GB2312" w:hAnsi="仿宋_GB2312" w:eastAsia="仿宋_GB2312" w:cs="仿宋_GB2312"/>
          <w:b w:val="0"/>
          <w:bCs w:val="0"/>
          <w:color w:val="0C0C0C"/>
          <w:spacing w:val="0"/>
          <w:sz w:val="32"/>
          <w:szCs w:val="32"/>
        </w:rPr>
        <w:t>〕</w:t>
      </w:r>
      <w:r>
        <w:rPr>
          <w:rFonts w:hint="eastAsia" w:ascii="仿宋_GB2312" w:hAnsi="仿宋_GB2312" w:eastAsia="仿宋_GB2312" w:cs="仿宋_GB2312"/>
          <w:b w:val="0"/>
          <w:bCs w:val="0"/>
          <w:color w:val="0C0C0C"/>
          <w:spacing w:val="0"/>
          <w:sz w:val="32"/>
          <w:szCs w:val="32"/>
          <w:lang w:val="en-US" w:eastAsia="zh-CN"/>
        </w:rPr>
        <w:t>57</w:t>
      </w:r>
      <w:r>
        <w:rPr>
          <w:rFonts w:hint="eastAsia" w:ascii="仿宋_GB2312" w:hAnsi="仿宋_GB2312" w:eastAsia="仿宋_GB2312" w:cs="仿宋_GB2312"/>
          <w:b w:val="0"/>
          <w:bCs w:val="0"/>
          <w:color w:val="0C0C0C"/>
          <w:spacing w:val="0"/>
          <w:sz w:val="32"/>
          <w:szCs w:val="32"/>
        </w:rPr>
        <w:t>号</w:t>
      </w:r>
      <w:r>
        <w:rPr>
          <w:rFonts w:hint="eastAsia" w:ascii="仿宋_GB2312" w:hAnsi="仿宋_GB2312" w:eastAsia="仿宋_GB2312" w:cs="仿宋_GB2312"/>
          <w:b w:val="0"/>
          <w:bCs w:val="0"/>
          <w:color w:val="0C0C0C"/>
          <w:spacing w:val="0"/>
          <w:sz w:val="32"/>
          <w:szCs w:val="32"/>
          <w:lang w:val="en-US" w:eastAsia="zh-CN"/>
        </w:rPr>
        <w:t xml:space="preserve">                </w:t>
      </w:r>
      <w:r>
        <w:rPr>
          <w:rFonts w:hint="eastAsia" w:ascii="仿宋_GB2312" w:hAnsi="仿宋_GB2312" w:eastAsia="仿宋_GB2312" w:cs="仿宋_GB2312"/>
          <w:b w:val="0"/>
          <w:bCs w:val="0"/>
          <w:color w:val="0C0C0C"/>
          <w:spacing w:val="0"/>
          <w:sz w:val="32"/>
          <w:szCs w:val="32"/>
          <w:lang w:eastAsia="zh-CN"/>
        </w:rPr>
        <w:t>签发人：耿传军</w:t>
      </w:r>
    </w:p>
    <w:p>
      <w:pPr>
        <w:keepNext w:val="0"/>
        <w:keepLines w:val="0"/>
        <w:pageBreakBefore w:val="0"/>
        <w:widowControl w:val="0"/>
        <w:kinsoku/>
        <w:wordWrap/>
        <w:overflowPunct/>
        <w:topLinePunct w:val="0"/>
        <w:autoSpaceDE/>
        <w:autoSpaceDN/>
        <w:bidi w:val="0"/>
        <w:adjustRightInd/>
        <w:snapToGrid/>
        <w:spacing w:line="578"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000000"/>
          <w:sz w:val="44"/>
          <w:szCs w:val="44"/>
        </w:rPr>
      </w:pPr>
      <w: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50165</wp:posOffset>
                </wp:positionV>
                <wp:extent cx="5615940" cy="26035"/>
                <wp:effectExtent l="0" t="19050" r="3810" b="31115"/>
                <wp:wrapNone/>
                <wp:docPr id="4" name="直接箭头连接符 4"/>
                <wp:cNvGraphicFramePr/>
                <a:graphic xmlns:a="http://schemas.openxmlformats.org/drawingml/2006/main">
                  <a:graphicData uri="http://schemas.microsoft.com/office/word/2010/wordprocessingShape">
                    <wps:wsp>
                      <wps:cNvCnPr/>
                      <wps:spPr>
                        <a:xfrm>
                          <a:off x="0" y="0"/>
                          <a:ext cx="5615940" cy="26035"/>
                        </a:xfrm>
                        <a:prstGeom prst="straightConnector1">
                          <a:avLst/>
                        </a:prstGeom>
                        <a:ln w="38100"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pt;margin-top:3.95pt;height:2.05pt;width:442.2pt;z-index:251659264;mso-width-relative:page;mso-height-relative:page;" filled="f" stroked="t" coordsize="21600,21600" o:gfxdata="UEsDBAoAAAAAAIdO4kAAAAAAAAAAAAAAAAAEAAAAZHJzL1BLAwQUAAAACACHTuJAzi+aL9cAAAAG&#10;AQAADwAAAGRycy9kb3ducmV2LnhtbE2PzU7DMBCE70i8g7VI3KjdUJU0jdMDCAQXpLYc6G0bmyTC&#10;Xkex0x+enuVUjqMZzXxTrk7eiYMdYhdIw3SiQFiqg+mo0fCxfb7LQcSEZNAFshrONsKqur4qsTDh&#10;SGt72KRGcAnFAjW0KfWFlLFurcc4Cb0l9r7C4DGxHBppBjxyuXcyU2ouPXbECy329rG19fdm9Bpe&#10;32jm1p/97jzevz/9hPwF/TbT+vZmqpYgkj2lSxj+8BkdKmbah5FMFE7DnJ8kDQ8LEOzmCzUDsedY&#10;pkBWpfyPX/0CUEsDBBQAAAAIAIdO4kB4hgUo7QEAALEDAAAOAAAAZHJzL2Uyb0RvYy54bWytU82O&#10;0zAQviPxDpbvNEm3rZao6R5aygVBJeABpraTWPKfbNO0L8ELIHECTrCnvfM0sDwGY7eUBS4IkYMz&#10;Y898M9/n8fxqrxXZCR+kNQ2tRiUlwjDLpeka+vLF+sElJSGC4aCsEQ09iECvFvfvzQdXi7HtreLC&#10;EwQxoR5cQ/sYXV0UgfVCQxhZJwwettZriOj6ruAeBkTXqhiX5awYrOfOWyZCwN3V8ZAuMn7bChaf&#10;tW0QkaiGYm8xrz6v27QWiznUnQfXS3ZqA/6hCw3SYNEz1AoikFde/gGlJfM22DaOmNWFbVvJROaA&#10;bKryNzbPe3Aic0FxgjvLFP4fLHu623gieUMnlBjQeEW3b26+vn5/e/3py7ubb5/fJvvjBzJJUg0u&#10;1JixNBt/8oLb+MR733qd/siI7LO8h7O8Yh8Jw83prJo+nOAtMDwbz8qLacIsfiY7H+JjYTVJRkND&#10;9CC7Pi6tMXiR1ldZYtg9CfGY+CMhVVaGDA29uKzKVAFwlloFEU3tkF0wXU4OVkm+lkqllOC77VJ5&#10;sgOcjvW6xO/U0S9hqcoKQn+My0cpDOpeAH9kOIkHh7oZHHCaetCCU6IEvodk5cgIUv1NJIqhTIIW&#10;eXZPRJPsR6GTtbX8kPUvkodzkTU8zXAavLs+2ndf2uI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i+aL9cAAAAGAQAADwAAAAAAAAABACAAAAAiAAAAZHJzL2Rvd25yZXYueG1sUEsBAhQAFAAAAAgA&#10;h07iQHiGBSjtAQAAsQMAAA4AAAAAAAAAAQAgAAAAJgEAAGRycy9lMm9Eb2MueG1sUEsFBgAAAAAG&#10;AAYAWQEAAIUFAAAAAA==&#10;">
                <v:fill on="f" focussize="0,0"/>
                <v:stroke weight="3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color w:val="0C0C0C"/>
          <w:spacing w:val="0"/>
          <w:w w:val="100"/>
          <w:sz w:val="44"/>
          <w:szCs w:val="44"/>
        </w:rPr>
        <w:t>平利县教育体育和科技局</w:t>
      </w:r>
    </w:p>
    <w:p>
      <w:pPr>
        <w:keepNext w:val="0"/>
        <w:keepLines w:val="0"/>
        <w:pageBreakBefore w:val="0"/>
        <w:widowControl w:val="0"/>
        <w:kinsoku/>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关于《平利县2021年进城务工随迁子女招生</w:t>
      </w:r>
    </w:p>
    <w:p>
      <w:pPr>
        <w:keepNext w:val="0"/>
        <w:keepLines w:val="0"/>
        <w:pageBreakBefore w:val="0"/>
        <w:widowControl w:val="0"/>
        <w:kinsoku/>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工作实施细则》的备案报告</w:t>
      </w:r>
    </w:p>
    <w:bookmarkEnd w:id="0"/>
    <w:p>
      <w:pPr>
        <w:keepNext w:val="0"/>
        <w:keepLines w:val="0"/>
        <w:pageBreakBefore w:val="0"/>
        <w:widowControl w:val="0"/>
        <w:kinsoku/>
        <w:overflowPunct/>
        <w:topLinePunct w:val="0"/>
        <w:autoSpaceDE/>
        <w:autoSpaceDN/>
        <w:bidi w:val="0"/>
        <w:adjustRightInd/>
        <w:snapToGrid/>
        <w:spacing w:line="578"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78"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安康市教体局：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现将我局2021年8月10日公布的《平利县2021年进城务工随迁子女招生工作实施细则》随文报来，请审阅备案。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b w:val="0"/>
          <w:bCs w:val="0"/>
        </w:rPr>
      </w:pPr>
      <w:r>
        <w:rPr>
          <w:sz w:val="32"/>
        </w:rPr>
        <w:pict>
          <v:shape id="_x0000_s1026" o:spid="_x0000_s1026" o:spt="201" type="#_x0000_t201" style="position:absolute;left:0pt;margin-left:311.1pt;margin-top:565.95pt;height:120.75pt;width:120.75pt;mso-position-horizontal-relative:page;mso-position-vertical-relative:page;z-index:251663360;mso-width-relative:page;mso-height-relative:page;" o:ole="t" filled="f" o:preferrelative="t" stroked="f" coordsize="21600,21600">
            <v:path/>
            <v:fill on="f" focussize="0,0"/>
            <v:stroke on="f"/>
            <v:imagedata r:id="rId6" o:title=""/>
            <o:lock v:ext="edit" aspectratio="f"/>
            <w10:anchorlock/>
          </v:shape>
          <w:control r:id="rId5" w:name="SecSignControl1" w:shapeid="_x0000_s1026"/>
        </w:pict>
      </w:r>
      <w:r>
        <w:rPr>
          <w:rFonts w:hint="eastAsia" w:ascii="仿宋_GB2312" w:hAnsi="仿宋_GB2312" w:eastAsia="仿宋_GB2312" w:cs="仿宋_GB2312"/>
          <w:sz w:val="32"/>
          <w:szCs w:val="32"/>
        </w:rPr>
        <w:t>特此报告</w:t>
      </w:r>
    </w:p>
    <w:p>
      <w:pPr>
        <w:keepNext w:val="0"/>
        <w:keepLines w:val="0"/>
        <w:pageBreakBefore w:val="0"/>
        <w:widowControl w:val="0"/>
        <w:tabs>
          <w:tab w:val="left" w:pos="7560"/>
          <w:tab w:val="left" w:pos="7770"/>
        </w:tabs>
        <w:kinsoku/>
        <w:wordWrap/>
        <w:overflowPunct/>
        <w:topLinePunct w:val="0"/>
        <w:autoSpaceDE/>
        <w:autoSpaceDN/>
        <w:bidi w:val="0"/>
        <w:adjustRightInd/>
        <w:snapToGrid/>
        <w:spacing w:line="578" w:lineRule="exact"/>
        <w:ind w:firstLine="4160" w:firstLineChars="1300"/>
        <w:jc w:val="both"/>
        <w:textAlignment w:val="auto"/>
        <w:rPr>
          <w:rFonts w:hint="eastAsia" w:ascii="仿宋_GB2312" w:hAnsi="仿宋_GB2312" w:eastAsia="仿宋_GB2312" w:cs="仿宋_GB2312"/>
          <w:b w:val="0"/>
          <w:bCs w:val="0"/>
          <w:color w:val="0C0C0C"/>
          <w:sz w:val="32"/>
          <w:szCs w:val="32"/>
        </w:rPr>
      </w:pPr>
      <w:r>
        <w:rPr>
          <w:rFonts w:hint="eastAsia" w:ascii="仿宋_GB2312" w:hAnsi="仿宋_GB2312" w:eastAsia="仿宋_GB2312" w:cs="仿宋_GB2312"/>
          <w:b w:val="0"/>
          <w:bCs w:val="0"/>
          <w:color w:val="0C0C0C"/>
          <w:sz w:val="32"/>
          <w:szCs w:val="32"/>
        </w:rPr>
        <w:t>平利县教育体育和科技局</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800" w:firstLineChars="1500"/>
        <w:jc w:val="both"/>
        <w:textAlignment w:val="auto"/>
        <w:rPr>
          <w:rFonts w:hint="eastAsia" w:ascii="仿宋_GB2312" w:hAnsi="仿宋_GB2312" w:eastAsia="仿宋_GB2312" w:cs="仿宋_GB2312"/>
          <w:b w:val="0"/>
          <w:bCs w:val="0"/>
          <w:color w:val="0C0C0C"/>
          <w:sz w:val="32"/>
          <w:szCs w:val="32"/>
          <w:lang w:val="en-US" w:eastAsia="zh-CN"/>
        </w:rPr>
      </w:pPr>
      <w:r>
        <w:rPr>
          <w:rFonts w:hint="eastAsia" w:ascii="仿宋_GB2312" w:hAnsi="仿宋_GB2312" w:eastAsia="仿宋_GB2312" w:cs="仿宋_GB2312"/>
          <w:b w:val="0"/>
          <w:bCs w:val="0"/>
          <w:color w:val="0C0C0C"/>
          <w:sz w:val="32"/>
          <w:szCs w:val="32"/>
        </w:rPr>
        <w:t>202</w:t>
      </w:r>
      <w:r>
        <w:rPr>
          <w:rFonts w:hint="eastAsia" w:ascii="仿宋_GB2312" w:hAnsi="仿宋_GB2312" w:eastAsia="仿宋_GB2312" w:cs="仿宋_GB2312"/>
          <w:b w:val="0"/>
          <w:bCs w:val="0"/>
          <w:color w:val="0C0C0C"/>
          <w:sz w:val="32"/>
          <w:szCs w:val="32"/>
          <w:lang w:val="en-US" w:eastAsia="zh-CN"/>
        </w:rPr>
        <w:t>1</w:t>
      </w:r>
      <w:r>
        <w:rPr>
          <w:rFonts w:hint="eastAsia" w:ascii="仿宋_GB2312" w:hAnsi="仿宋_GB2312" w:eastAsia="仿宋_GB2312" w:cs="仿宋_GB2312"/>
          <w:b w:val="0"/>
          <w:bCs w:val="0"/>
          <w:color w:val="0C0C0C"/>
          <w:sz w:val="32"/>
          <w:szCs w:val="32"/>
        </w:rPr>
        <w:t>年</w:t>
      </w:r>
      <w:r>
        <w:rPr>
          <w:rFonts w:hint="eastAsia" w:ascii="仿宋_GB2312" w:hAnsi="仿宋_GB2312" w:eastAsia="仿宋_GB2312" w:cs="仿宋_GB2312"/>
          <w:b w:val="0"/>
          <w:bCs w:val="0"/>
          <w:color w:val="0C0C0C"/>
          <w:sz w:val="32"/>
          <w:szCs w:val="32"/>
          <w:lang w:val="en-US" w:eastAsia="zh-CN"/>
        </w:rPr>
        <w:t>8</w:t>
      </w:r>
      <w:r>
        <w:rPr>
          <w:rFonts w:hint="eastAsia" w:ascii="仿宋_GB2312" w:hAnsi="仿宋_GB2312" w:eastAsia="仿宋_GB2312" w:cs="仿宋_GB2312"/>
          <w:b w:val="0"/>
          <w:bCs w:val="0"/>
          <w:color w:val="0C0C0C"/>
          <w:sz w:val="32"/>
          <w:szCs w:val="32"/>
        </w:rPr>
        <w:t>月</w:t>
      </w:r>
      <w:r>
        <w:rPr>
          <w:rFonts w:hint="eastAsia" w:ascii="仿宋_GB2312" w:hAnsi="仿宋_GB2312" w:eastAsia="仿宋_GB2312" w:cs="仿宋_GB2312"/>
          <w:b w:val="0"/>
          <w:bCs w:val="0"/>
          <w:color w:val="0C0C0C"/>
          <w:sz w:val="32"/>
          <w:szCs w:val="32"/>
          <w:lang w:val="en-US" w:eastAsia="zh-CN"/>
        </w:rPr>
        <w:t>10日</w:t>
      </w:r>
    </w:p>
    <w:p>
      <w:pPr>
        <w:pStyle w:val="2"/>
        <w:rPr>
          <w:rFonts w:hint="eastAsia" w:ascii="仿宋_GB2312" w:hAnsi="仿宋_GB2312" w:eastAsia="仿宋_GB2312" w:cs="仿宋_GB2312"/>
          <w:b w:val="0"/>
          <w:bCs w:val="0"/>
          <w:color w:val="0C0C0C"/>
          <w:sz w:val="32"/>
          <w:szCs w:val="32"/>
          <w:lang w:val="en-US" w:eastAsia="zh-CN"/>
        </w:rPr>
      </w:pPr>
    </w:p>
    <w:p>
      <w:pPr>
        <w:pStyle w:val="2"/>
        <w:rPr>
          <w:rFonts w:hint="eastAsia" w:ascii="仿宋_GB2312" w:hAnsi="仿宋_GB2312" w:eastAsia="仿宋_GB2312" w:cs="仿宋_GB2312"/>
          <w:b w:val="0"/>
          <w:bCs w:val="0"/>
          <w:color w:val="0C0C0C"/>
          <w:sz w:val="32"/>
          <w:szCs w:val="32"/>
          <w:lang w:val="en-US" w:eastAsia="zh-CN"/>
        </w:rPr>
      </w:pPr>
      <w:r>
        <w:rPr>
          <w:rFonts w:hint="eastAsia" w:ascii="仿宋_GB2312" w:hAnsi="仿宋_GB2312" w:eastAsia="仿宋_GB2312" w:cs="仿宋_GB2312"/>
          <w:b w:val="0"/>
          <w:bCs w:val="0"/>
          <w:color w:val="0C0C0C"/>
          <w:sz w:val="32"/>
          <w:szCs w:val="32"/>
          <w:lang w:val="en-US" w:eastAsia="zh-CN"/>
        </w:rPr>
        <w:t>（联系人：程万里   电话：8428258）</w:t>
      </w:r>
    </w:p>
    <w:p>
      <w:pPr>
        <w:rPr>
          <w:rFonts w:hint="eastAsia"/>
          <w:lang w:val="en-US" w:eastAsia="zh-CN"/>
        </w:rPr>
      </w:pPr>
    </w:p>
    <w:p>
      <w:pPr>
        <w:keepNext w:val="0"/>
        <w:keepLines w:val="0"/>
        <w:pageBreakBefore w:val="0"/>
        <w:widowControl w:val="0"/>
        <w:kinsoku/>
        <w:wordWrap w:val="0"/>
        <w:overflowPunct/>
        <w:topLinePunct w:val="0"/>
        <w:autoSpaceDE/>
        <w:autoSpaceDN/>
        <w:bidi w:val="0"/>
        <w:adjustRightInd w:val="0"/>
        <w:snapToGrid/>
        <w:spacing w:line="578" w:lineRule="exact"/>
        <w:ind w:firstLine="28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C0C0C"/>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30480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2.4pt;height:0pt;width:442.2pt;z-index:251661312;mso-width-relative:page;mso-height-relative:page;" filled="f" stroked="t" coordsize="21600,21600" o:gfxdata="UEsDBAoAAAAAAIdO4kAAAAAAAAAAAAAAAAAEAAAAZHJzL1BLAwQUAAAACACHTuJANh+vltIAAAAE&#10;AQAADwAAAGRycy9kb3ducmV2LnhtbE2PzU7DMBCE70i8g7VIXCpqt0QoCnF6AHLjQgFx3cbbJGq8&#10;TmP3B56ehQscRzOa+aZcnf2gjjTFPrCFxdyAIm6C67m18PZa3+SgYkJ2OAQmC58UYVVdXpRYuHDi&#10;FzquU6ukhGOBFrqUxkLr2HTkMc7DSCzeNkwek8ip1W7Ck5T7QS+NudMee5aFDkd66KjZrQ/eQqzf&#10;aV9/zZqZ+bhtAy33j89PaO311cLcg0p0Tn9h+MEXdKiEaRMO7KIaLMiRZCETfDHzPMtAbX61rkr9&#10;H776BlBLAwQUAAAACACHTuJAvaKsxcsBAABqAwAADgAAAGRycy9lMm9Eb2MueG1srVPBjtMwEL0j&#10;8Q+W7zRpoAiipnvoarksUGmXD5jaTmJheyzbbdKf4AeQuMGJI/f9G5bPwHabAssN0cOo45l5M+/N&#10;ZHkxakX2wnmJpqHzWUmJMAy5NF1D391ePXlBiQ9gOCg0oqEH4enF6vGj5WBrUWGPigtHIojx9WAb&#10;2odg66LwrBca/AytMDHYotMQouu6gjsYIrpWRVWWz4sBHbcOmfA+vl4eg3SV8dtWsPC2bb0IRDU0&#10;zhayddluky1WS6g7B7aX7DQG/MMUGqSJTc9QlxCA7Jz8C0pL5tBjG2YMdYFtK5nIHCKbefmAzU0P&#10;VmQuURxvzzL5/wfL3uw3jkje0IoSAzqu6P7jt+8fPv+4+xTt/dcvpEoiDdbXMXdtNi7RZKO5sdfI&#10;3nticN2D6UQe9vZgI8I8VRR/lCTH29hqO7xGHnNgFzArNrZOJ8ioBRnzYg7nxYgxEBYfF4unz8pq&#10;QQmbYgXUU6F1PrwSqEn601AlTdIMathf+5AGgXpKSc8Gr6RSee/KkKGhLxcROUU8KslTMDuu266V&#10;I3tIl5N/mdWDNIc7w49NlEl1Ih/dqfPE+qjfFvlh4yZp4kLzbKfjSxfzu58F/PWJrH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Nh+vltIAAAAEAQAADwAAAAAAAAABACAAAAAiAAAAZHJzL2Rvd25y&#10;ZXYueG1sUEsBAhQAFAAAAAgAh07iQL2irMXLAQAAagMAAA4AAAAAAAAAAQAgAAAAIQEAAGRycy9l&#10;Mm9Eb2MueG1sUEsFBgAAAAAGAAYAWQEAAF4FAAAAAA==&#10;">
                <v:fill on="f" focussize="0,0"/>
                <v:stroke color="#000000" joinstyle="round"/>
                <v:imagedata o:title=""/>
                <o:lock v:ext="edit" aspectratio="f"/>
              </v:line>
            </w:pict>
          </mc:Fallback>
        </mc:AlternateContent>
      </w:r>
      <w:r>
        <w:rPr>
          <w:rFonts w:hint="eastAsia" w:ascii="仿宋_GB2312" w:hAnsi="仿宋_GB2312" w:eastAsia="仿宋_GB2312" w:cs="仿宋_GB2312"/>
          <w:b w:val="0"/>
          <w:bCs w:val="0"/>
          <w:color w:val="0C0C0C"/>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374650</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29.5pt;height:0pt;width:442.2pt;z-index:251662336;mso-width-relative:page;mso-height-relative:page;" filled="f" stroked="t" coordsize="21600,21600" o:gfxdata="UEsDBAoAAAAAAIdO4kAAAAAAAAAAAAAAAAAEAAAAZHJzL1BLAwQUAAAACACHTuJAmrLuINQAAAAG&#10;AQAADwAAAGRycy9kb3ducmV2LnhtbE2PT0/DMAzF70h8h8hIXCaWbIyplKY7AL1xYTBx9RrTVjRO&#10;12R/4NNjxAFO1vOz3vu5WJ18rw40xi6whdnUgCKug+u4sfD6Ul1loGJCdtgHJgufFGFVnp8VmLtw&#10;5Gc6rFOjJIRjjhbalIZc61i35DFOw0As3nsYPSaRY6PdiEcJ972eG7PUHjuWhhYHum+p/ljvvYVY&#10;bWhXfU3qiXm7bgLNdw9Pj2jt5cXM3IFKdEp/x/CDL+hQCtM27NlF1VuQR5KFm1uZ4mbZYgFq+7vQ&#10;ZaH/45ffUEsDBBQAAAAIAIdO4kCO6HzCygEAAGoDAAAOAAAAZHJzL2Uyb0RvYy54bWytU8GO0zAQ&#10;vSPxD5bvNGkhCKKme+hquSxQaZcPmNpOYmF7LNtt0p/gB5C4wYkj9/0bls/AdpsCyw3Rw6jjmXnz&#10;5s1keTFqRfbCeYmmofNZSYkwDLk0XUPf3V49eUGJD2A4KDSioQfh6cXq8aPlYGuxwB4VF45EEOPr&#10;wTa0D8HWReFZLzT4GVphYrBFpyFE13UFdzBEdK2KRVk+LwZ03Dpkwvv4enkM0lXGb1vBwtu29SIQ&#10;1dDILWTrst0mW6yWUHcObC/ZiQb8AwsN0sSmZ6hLCEB2Tv4FpSVz6LENM4a6wLaVTOQZ4jTz8sE0&#10;Nz1YkWeJ4nh7lsn/P1j2Zr9xRPKGVpQY0HFF9x+/ff/w+cfdp2jvv34hVRJpsL6OuWuzcWlMNpob&#10;e43svScG1z2YTmSytwcbEeapovijJDnexlbb4TXymAO7gFmxsXU6QUYtyJgXczgvRoyBsPhYVU+f&#10;lYvIkE2xAuqp0DofXgnUJP1pqJImaQY17K99SESgnlLSs8ErqVTeuzJkaOjLKiKniEcleQpmx3Xb&#10;tXJkD+ly8i9P9SDN4c7wYxNlUp3IR3fqPE191G+L/LBxkzRxoZnb6fjSxfzuZwF/fSK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qy7iDUAAAABgEAAA8AAAAAAAAAAQAgAAAAIgAAAGRycy9kb3du&#10;cmV2LnhtbFBLAQIUABQAAAAIAIdO4kCO6HzCygEAAGoDAAAOAAAAAAAAAAEAIAAAACMBAABkcnMv&#10;ZTJvRG9jLnhtbFBLBQYAAAAABgAGAFkBAABfBQAAAAA=&#10;">
                <v:fill on="f" focussize="0,0"/>
                <v:stroke color="#000000" joinstyle="round"/>
                <v:imagedata o:title=""/>
                <o:lock v:ext="edit" aspectratio="f"/>
              </v:line>
            </w:pict>
          </mc:Fallback>
        </mc:AlternateContent>
      </w:r>
      <w:r>
        <w:rPr>
          <w:rFonts w:hint="eastAsia" w:ascii="仿宋_GB2312" w:hAnsi="仿宋_GB2312" w:eastAsia="仿宋_GB2312" w:cs="仿宋_GB2312"/>
          <w:b w:val="0"/>
          <w:bCs w:val="0"/>
          <w:color w:val="0C0C0C"/>
          <w:sz w:val="28"/>
          <w:szCs w:val="28"/>
        </w:rPr>
        <w:t xml:space="preserve">平利县教育体育和科技局办公室  </w:t>
      </w:r>
      <w:r>
        <w:rPr>
          <w:rFonts w:hint="eastAsia" w:ascii="仿宋_GB2312" w:hAnsi="仿宋_GB2312" w:eastAsia="仿宋_GB2312" w:cs="仿宋_GB2312"/>
          <w:b w:val="0"/>
          <w:bCs w:val="0"/>
          <w:color w:val="0C0C0C"/>
          <w:sz w:val="28"/>
          <w:szCs w:val="28"/>
          <w:lang w:val="en-US" w:eastAsia="zh-CN"/>
        </w:rPr>
        <w:t xml:space="preserve"> </w:t>
      </w:r>
      <w:r>
        <w:rPr>
          <w:rFonts w:hint="eastAsia" w:ascii="仿宋_GB2312" w:hAnsi="仿宋_GB2312" w:eastAsia="仿宋_GB2312" w:cs="仿宋_GB2312"/>
          <w:b w:val="0"/>
          <w:bCs w:val="0"/>
          <w:color w:val="0C0C0C"/>
          <w:sz w:val="28"/>
          <w:szCs w:val="28"/>
        </w:rPr>
        <w:t xml:space="preserve">   </w:t>
      </w:r>
      <w:r>
        <w:rPr>
          <w:rFonts w:hint="eastAsia" w:ascii="仿宋_GB2312" w:hAnsi="仿宋_GB2312" w:eastAsia="仿宋_GB2312" w:cs="仿宋_GB2312"/>
          <w:b w:val="0"/>
          <w:bCs w:val="0"/>
          <w:color w:val="0C0C0C"/>
          <w:sz w:val="28"/>
          <w:szCs w:val="28"/>
          <w:lang w:val="en-US" w:eastAsia="zh-CN"/>
        </w:rPr>
        <w:t xml:space="preserve"> </w:t>
      </w:r>
      <w:r>
        <w:rPr>
          <w:rFonts w:hint="eastAsia" w:ascii="仿宋_GB2312" w:hAnsi="仿宋_GB2312" w:eastAsia="仿宋_GB2312" w:cs="仿宋_GB2312"/>
          <w:b w:val="0"/>
          <w:bCs w:val="0"/>
          <w:color w:val="0C0C0C"/>
          <w:sz w:val="28"/>
          <w:szCs w:val="28"/>
        </w:rPr>
        <w:t xml:space="preserve"> </w:t>
      </w:r>
      <w:r>
        <w:rPr>
          <w:rFonts w:hint="eastAsia" w:ascii="仿宋_GB2312" w:hAnsi="仿宋_GB2312" w:eastAsia="仿宋_GB2312" w:cs="仿宋_GB2312"/>
          <w:b w:val="0"/>
          <w:bCs w:val="0"/>
          <w:color w:val="0C0C0C"/>
          <w:sz w:val="28"/>
          <w:szCs w:val="28"/>
          <w:lang w:val="en-US" w:eastAsia="zh-CN"/>
        </w:rPr>
        <w:t xml:space="preserve">  </w:t>
      </w:r>
      <w:r>
        <w:rPr>
          <w:rFonts w:hint="eastAsia" w:ascii="仿宋_GB2312" w:hAnsi="仿宋_GB2312" w:eastAsia="仿宋_GB2312" w:cs="仿宋_GB2312"/>
          <w:b w:val="0"/>
          <w:bCs w:val="0"/>
          <w:color w:val="0C0C0C"/>
          <w:sz w:val="28"/>
          <w:szCs w:val="28"/>
        </w:rPr>
        <w:t xml:space="preserve"> </w:t>
      </w:r>
      <w:r>
        <w:rPr>
          <w:rFonts w:hint="eastAsia" w:ascii="仿宋_GB2312" w:hAnsi="仿宋_GB2312" w:eastAsia="仿宋_GB2312" w:cs="仿宋_GB2312"/>
          <w:b w:val="0"/>
          <w:bCs w:val="0"/>
          <w:color w:val="0C0C0C"/>
          <w:sz w:val="28"/>
          <w:szCs w:val="28"/>
          <w:lang w:val="en-US" w:eastAsia="zh-CN"/>
        </w:rPr>
        <w:t xml:space="preserve"> </w:t>
      </w:r>
      <w:r>
        <w:rPr>
          <w:rFonts w:hint="eastAsia" w:ascii="仿宋_GB2312" w:hAnsi="仿宋_GB2312" w:eastAsia="仿宋_GB2312" w:cs="仿宋_GB2312"/>
          <w:b w:val="0"/>
          <w:bCs w:val="0"/>
          <w:color w:val="0C0C0C"/>
          <w:sz w:val="28"/>
          <w:szCs w:val="28"/>
        </w:rPr>
        <w:t>202</w:t>
      </w:r>
      <w:r>
        <w:rPr>
          <w:rFonts w:hint="eastAsia" w:ascii="仿宋_GB2312" w:hAnsi="仿宋_GB2312" w:eastAsia="仿宋_GB2312" w:cs="仿宋_GB2312"/>
          <w:b w:val="0"/>
          <w:bCs w:val="0"/>
          <w:color w:val="0C0C0C"/>
          <w:sz w:val="28"/>
          <w:szCs w:val="28"/>
          <w:lang w:val="en-US" w:eastAsia="zh-CN"/>
        </w:rPr>
        <w:t>1</w:t>
      </w:r>
      <w:r>
        <w:rPr>
          <w:rFonts w:hint="eastAsia" w:ascii="仿宋_GB2312" w:hAnsi="仿宋_GB2312" w:eastAsia="仿宋_GB2312" w:cs="仿宋_GB2312"/>
          <w:b w:val="0"/>
          <w:bCs w:val="0"/>
          <w:color w:val="0C0C0C"/>
          <w:sz w:val="28"/>
          <w:szCs w:val="28"/>
        </w:rPr>
        <w:t>年</w:t>
      </w:r>
      <w:r>
        <w:rPr>
          <w:rFonts w:hint="eastAsia" w:ascii="仿宋_GB2312" w:hAnsi="仿宋_GB2312" w:eastAsia="仿宋_GB2312" w:cs="仿宋_GB2312"/>
          <w:b w:val="0"/>
          <w:bCs w:val="0"/>
          <w:color w:val="0C0C0C"/>
          <w:sz w:val="28"/>
          <w:szCs w:val="28"/>
          <w:lang w:val="en-US" w:eastAsia="zh-CN"/>
        </w:rPr>
        <w:t>8</w:t>
      </w:r>
      <w:r>
        <w:rPr>
          <w:rFonts w:hint="eastAsia" w:ascii="仿宋_GB2312" w:hAnsi="仿宋_GB2312" w:eastAsia="仿宋_GB2312" w:cs="仿宋_GB2312"/>
          <w:b w:val="0"/>
          <w:bCs w:val="0"/>
          <w:color w:val="0C0C0C"/>
          <w:sz w:val="28"/>
          <w:szCs w:val="28"/>
        </w:rPr>
        <w:t>月</w:t>
      </w:r>
      <w:r>
        <w:rPr>
          <w:rFonts w:hint="eastAsia" w:ascii="仿宋_GB2312" w:hAnsi="仿宋_GB2312" w:eastAsia="仿宋_GB2312" w:cs="仿宋_GB2312"/>
          <w:b w:val="0"/>
          <w:bCs w:val="0"/>
          <w:color w:val="0C0C0C"/>
          <w:sz w:val="28"/>
          <w:szCs w:val="28"/>
          <w:lang w:val="en-US" w:eastAsia="zh-CN"/>
        </w:rPr>
        <w:t>10</w:t>
      </w:r>
      <w:r>
        <w:rPr>
          <w:rFonts w:hint="eastAsia" w:ascii="仿宋_GB2312" w:hAnsi="仿宋_GB2312" w:eastAsia="仿宋_GB2312" w:cs="仿宋_GB2312"/>
          <w:b w:val="0"/>
          <w:bCs w:val="0"/>
          <w:color w:val="0C0C0C"/>
          <w:sz w:val="28"/>
          <w:szCs w:val="28"/>
        </w:rPr>
        <w:t>日印</w:t>
      </w:r>
      <w:r>
        <w:rPr>
          <w:rFonts w:hint="eastAsia" w:ascii="仿宋_GB2312" w:hAnsi="仿宋_GB2312" w:eastAsia="仿宋_GB2312" w:cs="仿宋_GB2312"/>
          <w:b w:val="0"/>
          <w:bCs w:val="0"/>
          <w:color w:val="0C0C0C"/>
          <w:sz w:val="28"/>
          <w:szCs w:val="28"/>
          <w:lang w:eastAsia="zh-CN"/>
        </w:rPr>
        <w:t>发</w:t>
      </w:r>
    </w:p>
    <w:p>
      <w:pPr>
        <w:keepNext w:val="0"/>
        <w:keepLines w:val="0"/>
        <w:pageBreakBefore w:val="0"/>
        <w:widowControl w:val="0"/>
        <w:kinsoku/>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平利县2021年进城务工随迁子女</w:t>
      </w:r>
    </w:p>
    <w:p>
      <w:pPr>
        <w:keepNext w:val="0"/>
        <w:keepLines w:val="0"/>
        <w:pageBreakBefore w:val="0"/>
        <w:widowControl w:val="0"/>
        <w:kinsoku/>
        <w:overflowPunct/>
        <w:topLinePunct w:val="0"/>
        <w:autoSpaceDE/>
        <w:autoSpaceDN/>
        <w:bidi w:val="0"/>
        <w:adjustRightInd/>
        <w:snapToGrid/>
        <w:spacing w:line="578"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招生工作实施细则</w:t>
      </w:r>
    </w:p>
    <w:p>
      <w:pPr>
        <w:keepNext w:val="0"/>
        <w:keepLines w:val="0"/>
        <w:pageBreakBefore w:val="0"/>
        <w:widowControl w:val="0"/>
        <w:kinsoku/>
        <w:overflowPunct/>
        <w:topLinePunct w:val="0"/>
        <w:autoSpaceDE/>
        <w:autoSpaceDN/>
        <w:bidi w:val="0"/>
        <w:adjustRightInd/>
        <w:snapToGrid/>
        <w:spacing w:line="578"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一、总则</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val="0"/>
          <w:bCs w:val="0"/>
          <w:sz w:val="32"/>
          <w:szCs w:val="32"/>
        </w:rPr>
      </w:pPr>
      <w:r>
        <w:rPr>
          <w:rFonts w:hint="eastAsia" w:ascii="楷体" w:hAnsi="楷体" w:eastAsia="楷体" w:cs="楷体"/>
          <w:b/>
          <w:bCs/>
          <w:sz w:val="32"/>
          <w:szCs w:val="32"/>
        </w:rPr>
        <w:t xml:space="preserve">第一条 </w:t>
      </w:r>
      <w:r>
        <w:rPr>
          <w:rFonts w:hint="eastAsia" w:ascii="仿宋_GB2312" w:hAnsi="仿宋_GB2312" w:eastAsia="仿宋_GB2312" w:cs="仿宋_GB2312"/>
          <w:b w:val="0"/>
          <w:bCs w:val="0"/>
          <w:sz w:val="32"/>
          <w:szCs w:val="32"/>
        </w:rPr>
        <w:t xml:space="preserve"> 为贯彻落实《教育部基础教育司关于督促进一步做好进城务工人员随迁子女就学工作的通知》(教基司函〔2021〕9号)精神，切实保障进城务工随迁子女平等接受教育，根据《中华人民共和国义务教育法》《中小学生学籍管理办法》等有关规定，结合我县实际，制定本细则。</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val="0"/>
          <w:bCs w:val="0"/>
          <w:sz w:val="32"/>
          <w:szCs w:val="32"/>
        </w:rPr>
      </w:pPr>
      <w:r>
        <w:rPr>
          <w:rFonts w:hint="eastAsia" w:ascii="楷体" w:hAnsi="楷体" w:eastAsia="楷体" w:cs="楷体"/>
          <w:b/>
          <w:bCs/>
          <w:sz w:val="32"/>
          <w:szCs w:val="32"/>
        </w:rPr>
        <w:t xml:space="preserve">第二条 </w:t>
      </w:r>
      <w:r>
        <w:rPr>
          <w:rFonts w:hint="eastAsia" w:ascii="仿宋_GB2312" w:hAnsi="仿宋_GB2312" w:eastAsia="仿宋_GB2312" w:cs="仿宋_GB2312"/>
          <w:b w:val="0"/>
          <w:bCs w:val="0"/>
          <w:sz w:val="32"/>
          <w:szCs w:val="32"/>
        </w:rPr>
        <w:t xml:space="preserve"> 坚持以“公平、公正、公开”的原则，依据学生监护人稳定经商办企业地和进城务工地，切实保障符合条件的进城务工人员随迁适龄子女入学。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val="0"/>
          <w:bCs w:val="0"/>
          <w:sz w:val="32"/>
          <w:szCs w:val="32"/>
        </w:rPr>
      </w:pPr>
      <w:r>
        <w:rPr>
          <w:rFonts w:hint="eastAsia" w:ascii="楷体" w:hAnsi="楷体" w:eastAsia="楷体" w:cs="楷体"/>
          <w:b/>
          <w:bCs/>
          <w:sz w:val="32"/>
          <w:szCs w:val="32"/>
        </w:rPr>
        <w:t xml:space="preserve">第三条  </w:t>
      </w:r>
      <w:r>
        <w:rPr>
          <w:rFonts w:hint="eastAsia" w:ascii="仿宋_GB2312" w:hAnsi="仿宋_GB2312" w:eastAsia="仿宋_GB2312" w:cs="仿宋_GB2312"/>
          <w:b w:val="0"/>
          <w:bCs w:val="0"/>
          <w:sz w:val="32"/>
          <w:szCs w:val="32"/>
        </w:rPr>
        <w:t>按照国家规定的班额标准提供学位，落实“两纳入、两为主”（即以流入地政府为主、以公办学校为主，同时将常住人口纳入区域教育发展规划、将随迁子女教育纳入财政保障范围）要求，确保应入尽入。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二、条件及证明材料</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val="0"/>
          <w:bCs w:val="0"/>
          <w:sz w:val="32"/>
          <w:szCs w:val="32"/>
        </w:rPr>
      </w:pPr>
      <w:r>
        <w:rPr>
          <w:rFonts w:hint="eastAsia" w:ascii="楷体" w:hAnsi="楷体" w:eastAsia="楷体" w:cs="楷体"/>
          <w:b/>
          <w:bCs/>
          <w:sz w:val="32"/>
          <w:szCs w:val="32"/>
        </w:rPr>
        <w:t xml:space="preserve">第四条  </w:t>
      </w:r>
      <w:r>
        <w:rPr>
          <w:rFonts w:hint="eastAsia" w:ascii="仿宋_GB2312" w:hAnsi="仿宋_GB2312" w:eastAsia="仿宋_GB2312" w:cs="仿宋_GB2312"/>
          <w:b w:val="0"/>
          <w:bCs w:val="0"/>
          <w:sz w:val="32"/>
          <w:szCs w:val="32"/>
        </w:rPr>
        <w:t>义务教育阶段进城经商办企业人员、进城务工随迁子女入学应当同时符合以下条件：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1.入学年龄对象：2021年秋季小学一年级入学对象为2015年8月31日（含）以前出生的适龄儿童，初中入学对象为2021年小学毕业学生。</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2.外来经商户</w:t>
      </w:r>
      <w:r>
        <w:rPr>
          <w:rFonts w:hint="eastAsia" w:ascii="仿宋_GB2312" w:hAnsi="仿宋_GB2312" w:eastAsia="仿宋_GB2312" w:cs="仿宋_GB2312"/>
          <w:b w:val="0"/>
          <w:bCs w:val="0"/>
          <w:color w:val="000000"/>
          <w:kern w:val="0"/>
          <w:sz w:val="32"/>
          <w:szCs w:val="32"/>
          <w:lang w:bidi="ar"/>
        </w:rPr>
        <w:t>：</w:t>
      </w:r>
      <w:r>
        <w:rPr>
          <w:rFonts w:hint="eastAsia" w:ascii="仿宋_GB2312" w:hAnsi="仿宋_GB2312" w:eastAsia="仿宋_GB2312" w:cs="仿宋_GB2312"/>
          <w:b w:val="0"/>
          <w:bCs w:val="0"/>
          <w:sz w:val="32"/>
          <w:szCs w:val="32"/>
        </w:rPr>
        <w:t>适龄儿童法定监护人在城区合法经商半年以上（2021年3月1日前，以营业执照签发日期为准）、租住在本学区者，须提供户口簿、营业执照、营业场所租赁合同、居住证明（由村组、社区提供）。</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3.进城务工户</w:t>
      </w:r>
      <w:r>
        <w:rPr>
          <w:rFonts w:hint="eastAsia" w:ascii="仿宋_GB2312" w:hAnsi="仿宋_GB2312" w:eastAsia="仿宋_GB2312" w:cs="仿宋_GB2312"/>
          <w:b w:val="0"/>
          <w:bCs w:val="0"/>
          <w:color w:val="000000"/>
          <w:kern w:val="0"/>
          <w:sz w:val="32"/>
          <w:szCs w:val="32"/>
          <w:lang w:bidi="ar"/>
        </w:rPr>
        <w:t>：</w:t>
      </w:r>
      <w:r>
        <w:rPr>
          <w:rFonts w:hint="eastAsia" w:ascii="仿宋_GB2312" w:hAnsi="仿宋_GB2312" w:eastAsia="仿宋_GB2312" w:cs="仿宋_GB2312"/>
          <w:b w:val="0"/>
          <w:bCs w:val="0"/>
          <w:sz w:val="32"/>
          <w:szCs w:val="32"/>
        </w:rPr>
        <w:t>适龄儿童法定监护人在城区合法务工半年以上（2021年3月1日前，以缴纳社保日期为准）、租住在本学区者，须提供户口簿、与用人单位签订的劳动就业合同、用工单位缴纳社保的缴费证明及居住证明（由村组、社区提供）。</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三、相关要求</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val="0"/>
          <w:bCs w:val="0"/>
          <w:sz w:val="32"/>
          <w:szCs w:val="32"/>
        </w:rPr>
      </w:pPr>
      <w:r>
        <w:rPr>
          <w:rFonts w:hint="eastAsia" w:ascii="楷体" w:hAnsi="楷体" w:eastAsia="楷体" w:cs="楷体"/>
          <w:b/>
          <w:bCs/>
          <w:sz w:val="32"/>
          <w:szCs w:val="32"/>
        </w:rPr>
        <w:t xml:space="preserve">第五条  </w:t>
      </w:r>
      <w:r>
        <w:rPr>
          <w:rFonts w:hint="eastAsia" w:ascii="仿宋_GB2312" w:hAnsi="仿宋_GB2312" w:eastAsia="仿宋_GB2312" w:cs="仿宋_GB2312"/>
          <w:b w:val="0"/>
          <w:bCs w:val="0"/>
          <w:sz w:val="32"/>
          <w:szCs w:val="32"/>
        </w:rPr>
        <w:t>进城务工随迁子女义务教育阶段入学实行免试入学，与本地学生混合编班、统一管理。</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val="0"/>
          <w:bCs w:val="0"/>
          <w:sz w:val="32"/>
          <w:szCs w:val="32"/>
        </w:rPr>
      </w:pPr>
      <w:r>
        <w:rPr>
          <w:rFonts w:hint="eastAsia" w:ascii="楷体" w:hAnsi="楷体" w:eastAsia="楷体" w:cs="楷体"/>
          <w:b/>
          <w:bCs/>
          <w:sz w:val="32"/>
          <w:szCs w:val="32"/>
        </w:rPr>
        <w:t xml:space="preserve">第六条  </w:t>
      </w:r>
      <w:r>
        <w:rPr>
          <w:rFonts w:hint="eastAsia" w:ascii="仿宋_GB2312" w:hAnsi="仿宋_GB2312" w:eastAsia="仿宋_GB2312" w:cs="仿宋_GB2312"/>
          <w:b w:val="0"/>
          <w:bCs w:val="0"/>
          <w:sz w:val="32"/>
          <w:szCs w:val="32"/>
        </w:rPr>
        <w:t>具体报名时间将由各学校通知，随迁子女监护人及时关注相关通知。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val="0"/>
          <w:bCs w:val="0"/>
          <w:sz w:val="32"/>
          <w:szCs w:val="32"/>
        </w:rPr>
      </w:pPr>
      <w:r>
        <w:rPr>
          <w:rFonts w:hint="eastAsia" w:ascii="楷体" w:hAnsi="楷体" w:eastAsia="楷体" w:cs="楷体"/>
          <w:b/>
          <w:bCs/>
          <w:sz w:val="32"/>
          <w:szCs w:val="32"/>
        </w:rPr>
        <w:t xml:space="preserve">第七条 </w:t>
      </w:r>
      <w:r>
        <w:rPr>
          <w:rFonts w:hint="eastAsia" w:ascii="仿宋_GB2312" w:hAnsi="仿宋_GB2312" w:eastAsia="仿宋_GB2312" w:cs="仿宋_GB2312"/>
          <w:b w:val="0"/>
          <w:bCs w:val="0"/>
          <w:sz w:val="32"/>
          <w:szCs w:val="32"/>
        </w:rPr>
        <w:t xml:space="preserve"> 监护人在申请子女入学过程中，应提供真实有效的证明材料，不得弄虚作假。</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val="0"/>
          <w:bCs w:val="0"/>
          <w:sz w:val="32"/>
          <w:szCs w:val="32"/>
        </w:rPr>
      </w:pPr>
      <w:r>
        <w:rPr>
          <w:rFonts w:hint="eastAsia" w:ascii="楷体" w:hAnsi="楷体" w:eastAsia="楷体" w:cs="楷体"/>
          <w:b/>
          <w:bCs/>
          <w:sz w:val="32"/>
          <w:szCs w:val="32"/>
        </w:rPr>
        <w:t xml:space="preserve">第八条 </w:t>
      </w:r>
      <w:r>
        <w:rPr>
          <w:rFonts w:hint="eastAsia" w:ascii="仿宋_GB2312" w:hAnsi="仿宋_GB2312" w:eastAsia="仿宋_GB2312" w:cs="仿宋_GB2312"/>
          <w:b w:val="0"/>
          <w:bCs w:val="0"/>
          <w:sz w:val="32"/>
          <w:szCs w:val="32"/>
        </w:rPr>
        <w:t xml:space="preserve"> 符合入学条件的适龄儿童在本县区就读，其父母应当履行以下义务：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1.主动与居住地教育行政部门联系，依法送义务教育阶段适龄子女入学，保证其接受义务教育;</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2.配合教育部门做好学生入学条件审查工作，根据需要按时提供真实有效的证明材料;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3.配合学校开展教育教学工作，保障子女的正常学习。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第九条  严格执行学籍管理规定，确保“人籍一致”，回原籍或其他地区学校就读的，应当办理转学手续。未经教育行政部门批准，不得随意转学，严禁出现空挂学籍等现象。</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val="0"/>
          <w:bCs w:val="0"/>
          <w:sz w:val="32"/>
          <w:szCs w:val="32"/>
        </w:rPr>
      </w:pPr>
      <w:r>
        <w:rPr>
          <w:rFonts w:hint="eastAsia" w:ascii="楷体" w:hAnsi="楷体" w:eastAsia="楷体" w:cs="楷体"/>
          <w:b/>
          <w:bCs/>
          <w:sz w:val="32"/>
          <w:szCs w:val="32"/>
        </w:rPr>
        <w:t xml:space="preserve">第十条  </w:t>
      </w:r>
      <w:r>
        <w:rPr>
          <w:rFonts w:hint="eastAsia" w:ascii="仿宋_GB2312" w:hAnsi="仿宋_GB2312" w:eastAsia="仿宋_GB2312" w:cs="仿宋_GB2312"/>
          <w:b w:val="0"/>
          <w:bCs w:val="0"/>
          <w:sz w:val="32"/>
          <w:szCs w:val="32"/>
        </w:rPr>
        <w:t>学校应当关爱进城务工随迁子女，及时了解其思想、学习、生活等情况，有针对性地开展教育教学，提高教育质量。</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val="0"/>
          <w:bCs w:val="0"/>
          <w:sz w:val="32"/>
          <w:szCs w:val="32"/>
        </w:rPr>
      </w:pPr>
      <w:r>
        <w:rPr>
          <w:rFonts w:hint="eastAsia" w:ascii="楷体" w:hAnsi="楷体" w:eastAsia="楷体" w:cs="楷体"/>
          <w:b/>
          <w:bCs/>
          <w:sz w:val="32"/>
          <w:szCs w:val="32"/>
        </w:rPr>
        <w:t xml:space="preserve">第十一条  </w:t>
      </w:r>
      <w:r>
        <w:rPr>
          <w:rFonts w:hint="eastAsia" w:ascii="仿宋_GB2312" w:hAnsi="仿宋_GB2312" w:eastAsia="仿宋_GB2312" w:cs="仿宋_GB2312"/>
          <w:b w:val="0"/>
          <w:bCs w:val="0"/>
          <w:sz w:val="32"/>
          <w:szCs w:val="32"/>
        </w:rPr>
        <w:t>各镇及学校要通过多种渠道宣传进城务工随迁子女入学政策，完善便民服务措施，不断优化简化报名入学工作程序。</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val="0"/>
          <w:bCs w:val="0"/>
          <w:sz w:val="32"/>
          <w:szCs w:val="32"/>
        </w:rPr>
      </w:pPr>
      <w:r>
        <w:rPr>
          <w:rFonts w:hint="eastAsia" w:ascii="楷体" w:hAnsi="楷体" w:eastAsia="楷体" w:cs="楷体"/>
          <w:b/>
          <w:bCs/>
          <w:sz w:val="32"/>
          <w:szCs w:val="32"/>
        </w:rPr>
        <w:t xml:space="preserve">第十二条  </w:t>
      </w:r>
      <w:r>
        <w:rPr>
          <w:rFonts w:hint="eastAsia" w:ascii="仿宋_GB2312" w:hAnsi="仿宋_GB2312" w:eastAsia="仿宋_GB2312" w:cs="仿宋_GB2312"/>
          <w:b w:val="0"/>
          <w:bCs w:val="0"/>
          <w:sz w:val="32"/>
          <w:szCs w:val="32"/>
        </w:rPr>
        <w:t>本办法实施细则由平利县教育体育和科技局负责解释，本细则自发布之日起执行。</w:t>
      </w:r>
    </w:p>
    <w:sectPr>
      <w:footerReference r:id="rId3" w:type="default"/>
      <w:pgSz w:w="11906" w:h="16838"/>
      <w:pgMar w:top="2098" w:right="1474" w:bottom="1417" w:left="1587" w:header="851" w:footer="992" w:gutter="0"/>
      <w:pgNumType w:fmt="numberInDash"/>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val="1"/>
  <w:bordersDoNotSurroundHeader w:val="1"/>
  <w:bordersDoNotSurroundFooter w:val="1"/>
  <w:documentProtection w:edit="forms" w:enforcement="1" w:cryptProviderType="rsaFull" w:cryptAlgorithmClass="hash" w:cryptAlgorithmType="typeAny" w:cryptAlgorithmSid="4" w:cryptSpinCount="0" w:hash="//UICaAZPZTGUh/m1nqGrlpOGT0=" w:salt="JGTnpOLXFtTaZvMj5ucaZg=="/>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EF28AF"/>
    <w:rsid w:val="000F699B"/>
    <w:rsid w:val="00202123"/>
    <w:rsid w:val="002D72EC"/>
    <w:rsid w:val="002F5E5E"/>
    <w:rsid w:val="00331F80"/>
    <w:rsid w:val="00395FE4"/>
    <w:rsid w:val="0043037D"/>
    <w:rsid w:val="004D7310"/>
    <w:rsid w:val="00633B4B"/>
    <w:rsid w:val="0084693F"/>
    <w:rsid w:val="009C70C0"/>
    <w:rsid w:val="00A7576F"/>
    <w:rsid w:val="00A869BA"/>
    <w:rsid w:val="00A87B3C"/>
    <w:rsid w:val="00B93C4C"/>
    <w:rsid w:val="00C91B88"/>
    <w:rsid w:val="00CB7B3D"/>
    <w:rsid w:val="00D36740"/>
    <w:rsid w:val="00E801BB"/>
    <w:rsid w:val="00EA2CE2"/>
    <w:rsid w:val="00EF6E44"/>
    <w:rsid w:val="00F63D9F"/>
    <w:rsid w:val="00F937F1"/>
    <w:rsid w:val="0B77643B"/>
    <w:rsid w:val="0E1B7CC8"/>
    <w:rsid w:val="0FB774BB"/>
    <w:rsid w:val="0FFC7852"/>
    <w:rsid w:val="12616C15"/>
    <w:rsid w:val="1441774B"/>
    <w:rsid w:val="1EB8289C"/>
    <w:rsid w:val="20F23411"/>
    <w:rsid w:val="20F96CDA"/>
    <w:rsid w:val="212636ED"/>
    <w:rsid w:val="23AD466B"/>
    <w:rsid w:val="240F26A0"/>
    <w:rsid w:val="32527393"/>
    <w:rsid w:val="35351976"/>
    <w:rsid w:val="3C251290"/>
    <w:rsid w:val="3C8C6763"/>
    <w:rsid w:val="3E1873EF"/>
    <w:rsid w:val="3F66192B"/>
    <w:rsid w:val="41445B1F"/>
    <w:rsid w:val="498E7610"/>
    <w:rsid w:val="50D0735E"/>
    <w:rsid w:val="5B997862"/>
    <w:rsid w:val="5F791071"/>
    <w:rsid w:val="62EF28AF"/>
    <w:rsid w:val="6645105E"/>
    <w:rsid w:val="67D54A0F"/>
    <w:rsid w:val="68422DD3"/>
    <w:rsid w:val="6C571F87"/>
    <w:rsid w:val="6EEA76BC"/>
    <w:rsid w:val="7FC43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widowControl w:val="0"/>
      <w:jc w:val="both"/>
      <w:outlineLvl w:val="2"/>
    </w:pPr>
    <w:rPr>
      <w:rFonts w:ascii="Calibri" w:hAnsi="Calibri" w:eastAsia="黑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toa heading"/>
    <w:basedOn w:val="1"/>
    <w:next w:val="1"/>
    <w:qFormat/>
    <w:uiPriority w:val="99"/>
    <w:pPr>
      <w:spacing w:line="760" w:lineRule="exact"/>
    </w:pPr>
    <w:rPr>
      <w:rFonts w:ascii="Arial" w:hAnsi="Arial"/>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201</Words>
  <Characters>1151</Characters>
  <Lines>9</Lines>
  <Paragraphs>2</Paragraphs>
  <TotalTime>3</TotalTime>
  <ScaleCrop>false</ScaleCrop>
  <LinksUpToDate>false</LinksUpToDate>
  <CharactersWithSpaces>1350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2021-08-10T07:56:00Z</dcterms:created>
  <dc:creator>周大兴</dc:creator>
  <cp:lastModifiedBy>Administrator</cp:lastModifiedBy>
  <cp:lastPrinted>2021-08-10T09:02:35Z</cp:lastPrinted>
  <dcterms:modified xsi:type="dcterms:W3CDTF">2021-08-10T09:02:42Z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B2309C40EC1748CFAAEEA5301A3254D2</vt:lpwstr>
  </property>
</Properties>
</file>