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78" w:lineRule="exact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</w:p>
    <w:p>
      <w:pPr>
        <w:snapToGrid w:val="0"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厂房式新社区工厂消防安全管理规范</w:t>
      </w:r>
    </w:p>
    <w:bookmarkEnd w:id="0"/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建立消防安全管理制度(主要包括：消防安全检查制度，消防安全教育与培训制度，用火、用电、用气、用油、危化品管理制度，消防设施维护保养制度等)，建立消防组织结构，制定灭火和应急救援预案并上墙；</w:t>
      </w:r>
    </w:p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（2）严禁使用明火，明确消防安全责任，每半年至少开展一次消防演练；</w:t>
      </w:r>
    </w:p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（3）每日开展火灾隐患排查整改并做好巡查记录；</w:t>
      </w:r>
    </w:p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（4）掌握消防安全“四个能力”（</w:t>
      </w:r>
      <w:r>
        <w:rPr>
          <w:rFonts w:ascii="仿宋_GB2312" w:eastAsia="仿宋_GB2312"/>
          <w:sz w:val="32"/>
          <w:szCs w:val="32"/>
        </w:rPr>
        <w:t>检查消除火灾隐患能力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扑救初期起火能力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组织人员疏散逃生能力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消防宣传教育培训能力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每月组织员工开展1次消防知识培训，并做好培训记录；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建设企业微型消防站（同一区域的可合建），并配备不少于6人的消防器材装备（灭火防护服、灭火防护靴、消防头盔、防护手套、防毒面具、强光手电、消防水枪、灭火器、消防水带、手持对讲机、救援绳索等），开展防火巡查和初起火灾扑救等火灾防控工作，配足个人防护装备和灭火器材，定期开展训练和演练，</w:t>
      </w:r>
      <w:r>
        <w:rPr>
          <w:rFonts w:hint="eastAsia" w:ascii="仿宋_GB2312" w:eastAsia="仿宋_GB2312"/>
          <w:sz w:val="32"/>
          <w:szCs w:val="32"/>
          <w:lang w:eastAsia="zh-CN"/>
        </w:rPr>
        <w:t>具备</w:t>
      </w:r>
      <w:r>
        <w:rPr>
          <w:rFonts w:hint="eastAsia" w:ascii="仿宋_GB2312" w:eastAsia="仿宋_GB2312"/>
          <w:sz w:val="32"/>
          <w:szCs w:val="32"/>
        </w:rPr>
        <w:t>处置初起火灾和引导人员疏散逃生的能力；</w:t>
      </w:r>
    </w:p>
    <w:p>
      <w:pPr>
        <w:snapToGrid w:val="0"/>
        <w:spacing w:line="578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6）开展“三自主两公开一承诺”（自主评估风险、自主检查安全、自主整改隐患，向社会公开消防安全责任人、管理人，并承诺本场所不存在突出风险或者已落实防范措施），提升员工“四个能力”（检查消除火灾隐患能力、扑救初期火灾能力、组织疏散逃生能力，消防宣传教育培训能力），做到“四项提示”（提示场所火灾危险性，提示逃生路线、安全出口位置，逃生自救方法，提示场所内灭火器、简易防护面罩、手电筒等设施器材的位置和使用方法，提示厂区内严禁明火）和“四懂”“四会”（懂火灾危害性、懂预防措施、懂扑救方法、懂逃生方法，会报火警、会使用消防器材、会扑救初起火灾、会组织疏散逃生）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</w:t>
      </w:r>
      <w:r>
        <w:rPr>
          <w:rFonts w:ascii="仿宋_GB2312" w:eastAsia="仿宋_GB2312"/>
          <w:sz w:val="32"/>
          <w:szCs w:val="32"/>
        </w:rPr>
        <w:t>设置有消防控制室的新社区工厂，</w:t>
      </w:r>
      <w:r>
        <w:rPr>
          <w:rFonts w:hint="eastAsia" w:ascii="仿宋_GB2312" w:eastAsia="仿宋_GB2312"/>
          <w:sz w:val="32"/>
          <w:szCs w:val="32"/>
        </w:rPr>
        <w:t>应</w:t>
      </w:r>
      <w:r>
        <w:rPr>
          <w:rFonts w:ascii="仿宋_GB2312" w:eastAsia="仿宋_GB2312"/>
          <w:sz w:val="32"/>
          <w:szCs w:val="32"/>
        </w:rPr>
        <w:t>按照《消防控制室通用技术》（GB25506-2010）落实持证上岗和值班制度</w:t>
      </w:r>
      <w:r>
        <w:rPr>
          <w:rFonts w:hint="eastAsia" w:ascii="仿宋_GB2312" w:eastAsia="仿宋_GB2312"/>
          <w:sz w:val="32"/>
          <w:szCs w:val="32"/>
        </w:rPr>
        <w:t>，确保每班不少于2人持证上岗，并且值班人员熟悉应急处置程序，能够熟练操作消防设施器材</w:t>
      </w:r>
      <w:r>
        <w:rPr>
          <w:rFonts w:ascii="仿宋_GB2312" w:eastAsia="仿宋_GB2312"/>
          <w:sz w:val="32"/>
          <w:szCs w:val="32"/>
        </w:rPr>
        <w:t>；</w:t>
      </w:r>
    </w:p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8）按标准对消防车通道实行标识化管理，确保厂区消防车通道畅通无阻；</w:t>
      </w:r>
    </w:p>
    <w:p>
      <w:pPr>
        <w:snapToGrid w:val="0"/>
        <w:spacing w:line="578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（9）</w:t>
      </w:r>
      <w:r>
        <w:rPr>
          <w:rFonts w:hint="eastAsia" w:ascii="仿宋_GB2312" w:eastAsia="仿宋_GB2312"/>
          <w:snapToGrid w:val="0"/>
          <w:kern w:val="0"/>
          <w:sz w:val="32"/>
          <w:szCs w:val="32"/>
        </w:rPr>
        <w:t>建立联勤联训工作机制。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60053"/>
    <w:rsid w:val="2E06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2021-03-05T01:51:00Z</dcterms:created>
  <dc:creator>楠。</dc:creator>
  <cp:lastModifiedBy>楠。</cp:lastModifiedBy>
  <dcterms:modified xsi:type="dcterms:W3CDTF">2021-03-05T01:51:57Z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