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96"/>
        </w:tabs>
        <w:kinsoku/>
        <w:wordWrap/>
        <w:overflowPunct/>
        <w:topLinePunct w:val="0"/>
        <w:autoSpaceDE/>
        <w:autoSpaceDN/>
        <w:bidi w:val="0"/>
        <w:adjustRightInd/>
        <w:snapToGrid/>
        <w:spacing w:line="578" w:lineRule="exact"/>
        <w:ind w:left="0" w:leftChars="0" w:firstLine="0" w:firstLineChars="0"/>
        <w:jc w:val="right"/>
        <w:textAlignment w:val="auto"/>
        <w:rPr>
          <w:rFonts w:hint="eastAsia" w:ascii="仿宋_GB2312" w:hAnsi="仿宋_GB2312" w:eastAsia="仿宋_GB2312" w:cs="仿宋_GB2312"/>
          <w:b w:val="0"/>
          <w:bCs w:val="0"/>
          <w:color w:val="0C0C0C"/>
          <w:spacing w:val="0"/>
          <w:sz w:val="32"/>
          <w:szCs w:val="32"/>
          <w:lang w:val="en-US" w:eastAsia="zh-CN"/>
        </w:rPr>
      </w:pPr>
      <w:bookmarkStart w:id="0" w:name="_GoBack"/>
      <w:bookmarkEnd w:id="0"/>
      <w:r>
        <w:rPr>
          <w:rFonts w:hint="eastAsia" w:ascii="仿宋_GB2312" w:hAnsi="仿宋_GB2312" w:eastAsia="仿宋_GB2312" w:cs="仿宋_GB2312"/>
          <w:b w:val="0"/>
          <w:bCs w:val="0"/>
          <w:color w:val="0C0C0C"/>
          <w:spacing w:val="0"/>
          <w:sz w:val="32"/>
          <w:szCs w:val="32"/>
          <w:lang w:eastAsia="zh-CN"/>
        </w:rPr>
        <w:t>类别：</w:t>
      </w:r>
      <w:r>
        <w:rPr>
          <w:rFonts w:hint="eastAsia" w:ascii="仿宋_GB2312" w:hAnsi="仿宋_GB2312" w:eastAsia="仿宋_GB2312" w:cs="仿宋_GB2312"/>
          <w:b w:val="0"/>
          <w:bCs w:val="0"/>
          <w:color w:val="0C0C0C"/>
          <w:spacing w:val="0"/>
          <w:sz w:val="32"/>
          <w:szCs w:val="32"/>
          <w:lang w:val="en-US" w:eastAsia="zh-CN"/>
        </w:rPr>
        <w:t>A</w:t>
      </w:r>
    </w:p>
    <w:p>
      <w:pPr>
        <w:keepNext w:val="0"/>
        <w:keepLines w:val="0"/>
        <w:pageBreakBefore w:val="0"/>
        <w:widowControl w:val="0"/>
        <w:tabs>
          <w:tab w:val="left" w:pos="1696"/>
        </w:tabs>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bCs w:val="0"/>
          <w:color w:val="0C0C0C"/>
          <w:spacing w:val="0"/>
          <w:sz w:val="32"/>
          <w:szCs w:val="32"/>
        </w:rPr>
      </w:pPr>
      <w:r>
        <mc:AlternateContent>
          <mc:Choice Requires="wps">
            <w:drawing>
              <wp:anchor distT="45720" distB="45720" distL="114300" distR="114300" simplePos="0" relativeHeight="251670528" behindDoc="0" locked="0" layoutInCell="1" allowOverlap="1">
                <wp:simplePos x="0" y="0"/>
                <wp:positionH relativeFrom="column">
                  <wp:posOffset>-429260</wp:posOffset>
                </wp:positionH>
                <wp:positionV relativeFrom="paragraph">
                  <wp:posOffset>145415</wp:posOffset>
                </wp:positionV>
                <wp:extent cx="6557645" cy="1553210"/>
                <wp:effectExtent l="0" t="0" r="14605" b="8890"/>
                <wp:wrapSquare wrapText="bothSides"/>
                <wp:docPr id="4" name="文本框 4"/>
                <wp:cNvGraphicFramePr/>
                <a:graphic xmlns:a="http://schemas.openxmlformats.org/drawingml/2006/main">
                  <a:graphicData uri="http://schemas.microsoft.com/office/word/2010/wordprocessingShape">
                    <wps:wsp>
                      <wps:cNvSpPr txBox="1"/>
                      <wps:spPr>
                        <a:xfrm>
                          <a:off x="0" y="0"/>
                          <a:ext cx="6557645" cy="1595755"/>
                        </a:xfrm>
                        <a:prstGeom prst="rect">
                          <a:avLst/>
                        </a:prstGeom>
                        <a:solidFill>
                          <a:srgbClr val="FFFFFF"/>
                        </a:solidFill>
                        <a:ln w="9525">
                          <a:noFill/>
                        </a:ln>
                        <a:effectLst/>
                      </wps:spPr>
                      <wps:txb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wps:txbx>
                      <wps:bodyPr upright="1"/>
                    </wps:wsp>
                  </a:graphicData>
                </a:graphic>
              </wp:anchor>
            </w:drawing>
          </mc:Choice>
          <mc:Fallback>
            <w:pict>
              <v:shape id="_x0000_s1026" o:spid="_x0000_s1026" o:spt="202" type="#_x0000_t202" style="position:absolute;left:0pt;margin-left:-33.8pt;margin-top:11.45pt;height:122.3pt;width:516.35pt;mso-wrap-distance-bottom:3.6pt;mso-wrap-distance-left:9pt;mso-wrap-distance-right:9pt;mso-wrap-distance-top:3.6pt;z-index:251670528;mso-width-relative:page;mso-height-relative:page;" fillcolor="#FFFFFF" filled="t" stroked="f" coordsize="21600,21600" o:gfxdata="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YOr9dgAAAAKAQAADwAAAAAAAAABACAAAAAiAAAA&#10;ZHJzL2Rvd25yZXYueG1sUEsBAhQAFAAAAAgAh07iQC+Xg2TOAQAAjwMAAA4AAAAAAAAAAQAgAAAA&#10;JwEAAGRycy9lMm9Eb2MueG1sUEsFBgAAAAAGAAYAWQEAAGcFAAAAAA==&#10;">
                <v:fill on="t" focussize="0,0"/>
                <v:stroke on="f"/>
                <v:imagedata o:title=""/>
                <o:lock v:ext="edit" aspectratio="f"/>
                <v:textbo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v:textbox>
                <w10:wrap type="square"/>
              </v:shape>
            </w:pict>
          </mc:Fallback>
        </mc:AlternateContent>
      </w:r>
    </w:p>
    <w:p>
      <w:pPr>
        <w:keepNext w:val="0"/>
        <w:keepLines w:val="0"/>
        <w:pageBreakBefore w:val="0"/>
        <w:kinsoku/>
        <w:overflowPunct/>
        <w:topLinePunct w:val="0"/>
        <w:autoSpaceDE/>
        <w:autoSpaceDN/>
        <w:bidi w:val="0"/>
        <w:adjustRightInd/>
        <w:snapToGrid/>
        <w:spacing w:line="578" w:lineRule="exact"/>
        <w:ind w:firstLine="0" w:firstLineChars="0"/>
        <w:jc w:val="both"/>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仿宋_GB2312" w:hAnsi="仿宋_GB2312" w:eastAsia="仿宋_GB2312" w:cs="仿宋_GB2312"/>
          <w:color w:val="000000"/>
          <w:sz w:val="32"/>
          <w:szCs w:val="32"/>
        </w:rPr>
        <w:t>平教</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函〔20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签发人：</w:t>
      </w:r>
      <w:r>
        <w:rPr>
          <w:rFonts w:hint="eastAsia" w:ascii="仿宋_GB2312" w:hAnsi="仿宋_GB2312" w:eastAsia="仿宋_GB2312" w:cs="仿宋_GB2312"/>
          <w:color w:val="000000"/>
          <w:sz w:val="32"/>
          <w:szCs w:val="32"/>
          <w:lang w:eastAsia="zh-CN"/>
        </w:rPr>
        <w:t>龙腾海</w:t>
      </w:r>
    </w:p>
    <w:p>
      <w:pPr>
        <w:keepNext w:val="0"/>
        <w:keepLines w:val="0"/>
        <w:pageBreakBefore w:val="0"/>
        <w:widowControl w:val="0"/>
        <w:kinsoku/>
        <w:wordWrap/>
        <w:overflowPunct/>
        <w:topLinePunct w:val="0"/>
        <w:autoSpaceDE/>
        <w:autoSpaceDN/>
        <w:bidi w:val="0"/>
        <w:adjustRightInd/>
        <w:snapToGrid/>
        <w:spacing w:line="578" w:lineRule="exact"/>
        <w:ind w:right="0" w:firstLine="0" w:firstLineChars="0"/>
        <w:jc w:val="both"/>
        <w:textAlignment w:val="auto"/>
        <w:rPr>
          <w:rFonts w:hint="eastAsia" w:ascii="方正小标宋简体" w:hAnsi="方正小标宋简体" w:eastAsia="方正小标宋简体" w:cs="方正小标宋简体"/>
          <w:sz w:val="44"/>
          <w:szCs w:val="44"/>
        </w:rPr>
      </w:pPr>
      <w:r>
        <mc:AlternateContent>
          <mc:Choice Requires="wps">
            <w:drawing>
              <wp:anchor distT="0" distB="0" distL="114300" distR="114300" simplePos="0" relativeHeight="251674624" behindDoc="0" locked="0" layoutInCell="1" allowOverlap="1">
                <wp:simplePos x="0" y="0"/>
                <wp:positionH relativeFrom="column">
                  <wp:posOffset>-68580</wp:posOffset>
                </wp:positionH>
                <wp:positionV relativeFrom="paragraph">
                  <wp:posOffset>34290</wp:posOffset>
                </wp:positionV>
                <wp:extent cx="5615940" cy="26035"/>
                <wp:effectExtent l="0" t="19050" r="3810" b="31115"/>
                <wp:wrapNone/>
                <wp:docPr id="5" name="直接箭头连接符 5"/>
                <wp:cNvGraphicFramePr/>
                <a:graphic xmlns:a="http://schemas.openxmlformats.org/drawingml/2006/main">
                  <a:graphicData uri="http://schemas.microsoft.com/office/word/2010/wordprocessingShape">
                    <wps:wsp>
                      <wps:cNvCnPr/>
                      <wps:spPr>
                        <a:xfrm>
                          <a:off x="0" y="0"/>
                          <a:ext cx="5615940" cy="26035"/>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4pt;margin-top:2.7pt;height:2.05pt;width:442.2pt;z-index:251674624;mso-width-relative:page;mso-height-relative:page;" filled="f" stroked="t" coordsize="21600,21600" o:gfxdata="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EKIk2AAAAAcBAAAPAAAAAAAAAAEAIAAAACIA&#10;AABkcnMvZG93bnJldi54bWxQSwECFAAUAAAACACHTuJA4MD2DAkCAAD/AwAADgAAAAAAAAABACAA&#10;AAAnAQAAZHJzL2Uyb0RvYy54bWxQSwUGAAAAAAYABgBZAQAAogU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ind w:right="0"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政协九届五次会议第48号</w:t>
      </w:r>
    </w:p>
    <w:p>
      <w:pPr>
        <w:keepNext w:val="0"/>
        <w:keepLines w:val="0"/>
        <w:pageBreakBefore w:val="0"/>
        <w:widowControl w:val="0"/>
        <w:kinsoku/>
        <w:wordWrap/>
        <w:overflowPunct/>
        <w:topLinePunct w:val="0"/>
        <w:autoSpaceDE/>
        <w:autoSpaceDN/>
        <w:bidi w:val="0"/>
        <w:adjustRightInd/>
        <w:snapToGrid/>
        <w:spacing w:line="578" w:lineRule="exact"/>
        <w:ind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复</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函</w:t>
      </w:r>
    </w:p>
    <w:p>
      <w:pPr>
        <w:keepNext w:val="0"/>
        <w:keepLines w:val="0"/>
        <w:pageBreakBefore w:val="0"/>
        <w:widowControl w:val="0"/>
        <w:kinsoku/>
        <w:wordWrap/>
        <w:overflowPunct/>
        <w:topLinePunct w:val="0"/>
        <w:autoSpaceDE/>
        <w:autoSpaceDN/>
        <w:bidi w:val="0"/>
        <w:adjustRightInd/>
        <w:snapToGrid/>
        <w:spacing w:line="578" w:lineRule="exact"/>
        <w:ind w:right="0" w:firstLine="0" w:firstLineChars="0"/>
        <w:jc w:val="center"/>
        <w:textAlignment w:val="auto"/>
        <w:rPr>
          <w:rFonts w:hint="eastAsia"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龚文琼委员：</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提出的“关于做好移民搬迁后期民生工程，合理规划各镇集中安置点幼儿园建设提案”收悉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现答复如下：</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为切实解决城区公办学前教育资源严重不足，部分集中安置点配套幼儿园不到位的问题，按照合理规划，稳步推进的原则，我县规划新建平利县第三幼儿园和三阳镇梁家坝安置区幼儿园，目前2所集中安置点幼儿园都已开工建设，预计2021年春季全面建成投入使用。</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另外，经前期认真调研分析，在“十四五”规划中，城区规划新建公办幼儿园2所，乡镇集中安置点规划新建幼儿园14所，将彻底改善我县学前教育发展不均衡问题，满足群众对学前教育的需求。</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前教育经费补助方面，我县不断加大投入，将满足普惠性幼儿园办园条件的民办幼儿园，经审核认定后，全部纳入普惠性幼儿园补助范围，给予补助。学前一年免保教费及学前一至三年贫困幼儿生活费补助按照上级有关规定及要求，每年都能全额兑现到位，有效解决了群众的经济负担。</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非常感谢</w:t>
      </w: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平利</w:t>
      </w:r>
      <w:r>
        <w:rPr>
          <w:rFonts w:hint="eastAsia" w:ascii="仿宋_GB2312" w:hAnsi="仿宋_GB2312" w:eastAsia="仿宋_GB2312" w:cs="仿宋_GB2312"/>
          <w:sz w:val="32"/>
          <w:szCs w:val="32"/>
        </w:rPr>
        <w:t>教育工作的关心和支持，希望继续对我们的工作提出宝贵意见和建议。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sz w:val="32"/>
        </w:rPr>
        <w:pict>
          <v:shape id="_x0000_s2050" o:spid="_x0000_s2050" o:spt="201" type="#_x0000_t201" style="position:absolute;left:0pt;margin-left:306.6pt;margin-top:471.5pt;height:120.75pt;width:120.75pt;mso-position-horizontal-relative:page;mso-position-vertical-relative:page;z-index:251675648;mso-width-relative:page;mso-height-relative:page;" o:ole="t" filled="f" o:preferrelative="t" stroked="f" coordsize="21600,21600">
            <v:path/>
            <v:fill on="f" focussize="0,0"/>
            <v:stroke on="f"/>
            <v:imagedata r:id="rId6" o:title=""/>
            <o:lock v:ext="edit" aspectratio="f"/>
            <w10:anchorlock/>
          </v:shape>
          <w:control r:id="rId5" w:name="SecSignControl1" w:shapeid="_x0000_s2050"/>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平利县</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教育体育和科技局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2020</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年</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27</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Arial" w:hAnsi="Arial" w:eastAsia="仿宋_GB2312" w:cs="Arial"/>
          <w:sz w:val="32"/>
        </w:rPr>
        <w:t>联系</w:t>
      </w:r>
      <w:r>
        <w:rPr>
          <w:rFonts w:hint="eastAsia" w:ascii="Arial" w:hAnsi="Arial" w:eastAsia="仿宋_GB2312" w:cs="Arial"/>
          <w:sz w:val="32"/>
          <w:lang w:eastAsia="zh-CN"/>
        </w:rPr>
        <w:t>人</w:t>
      </w:r>
      <w:r>
        <w:rPr>
          <w:rFonts w:hint="eastAsia" w:ascii="Arial" w:hAnsi="Arial" w:eastAsia="仿宋_GB2312" w:cs="Arial"/>
          <w:sz w:val="32"/>
        </w:rPr>
        <w:t>及电话</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钟涛</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0915-841</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9056</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0" w:firstLineChars="0"/>
        <w:jc w:val="left"/>
        <w:textAlignment w:val="auto"/>
        <w:rPr>
          <w:rFonts w:hint="eastAsia" w:ascii="Arial" w:hAnsi="Arial" w:eastAsia="仿宋_GB2312" w:cs="Arial"/>
          <w:sz w:val="28"/>
          <w:szCs w:val="28"/>
          <w:u w:val="single"/>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0" w:firstLineChars="0"/>
        <w:jc w:val="left"/>
        <w:textAlignment w:val="auto"/>
        <w:rPr>
          <w:rFonts w:hint="eastAsia" w:ascii="Arial" w:hAnsi="Arial" w:eastAsia="仿宋_GB2312" w:cs="Arial"/>
          <w:sz w:val="28"/>
          <w:szCs w:val="28"/>
          <w:u w:val="single"/>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0" w:firstLineChars="0"/>
        <w:jc w:val="left"/>
        <w:textAlignment w:val="auto"/>
        <w:rPr>
          <w:rFonts w:hint="eastAsia" w:ascii="Arial" w:hAnsi="Arial" w:eastAsia="仿宋_GB2312" w:cs="Arial"/>
          <w:sz w:val="28"/>
          <w:szCs w:val="28"/>
          <w:u w:val="single"/>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28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C0C0C"/>
          <w:sz w:val="28"/>
          <w:szCs w:val="28"/>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65405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pt;margin-top:5.15pt;height:0pt;width:442.2pt;z-index:251664384;mso-width-relative:page;mso-height-relative:page;" filled="f" stroked="t" coordsize="21600,21600" o:gfxdata="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hAg3UAAAA&#10;BwEAAA8AAAAAAAAAAQAgAAAAIgAAAGRycy9kb3ducmV2LnhtbFBLAQIUABQAAAAIAIdO4kBUQcPc&#10;6AEAALg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C0C0C"/>
          <w:sz w:val="28"/>
          <w:szCs w:val="28"/>
        </w:rPr>
        <mc:AlternateContent>
          <mc:Choice Requires="wps">
            <w:drawing>
              <wp:anchor distT="0" distB="0" distL="114300" distR="114300" simplePos="0" relativeHeight="251665408" behindDoc="0" locked="0" layoutInCell="1" allowOverlap="1">
                <wp:simplePos x="0" y="0"/>
                <wp:positionH relativeFrom="column">
                  <wp:posOffset>31750</wp:posOffset>
                </wp:positionH>
                <wp:positionV relativeFrom="paragraph">
                  <wp:posOffset>410845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pt;margin-top:32.35pt;height:0pt;width:442.2pt;z-index:251665408;mso-width-relative:page;mso-height-relative:page;" filled="f" stroked="t" coordsize="21600,21600" o:gfxdata="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H6U/V&#10;AAAABwEAAA8AAAAAAAAAAQAgAAAAIgAAAGRycy9kb3ducmV2LnhtbFBLAQIUABQAAAAIAIdO4kAY&#10;crVU6gEAALgDAAAOAAAAAAAAAAEAIAAAACQ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u w:val="none"/>
        </w:rPr>
        <w:t>抄送：县</w:t>
      </w:r>
      <w:r>
        <w:rPr>
          <w:rFonts w:hint="eastAsia" w:ascii="仿宋_GB2312" w:hAnsi="仿宋_GB2312" w:eastAsia="仿宋_GB2312" w:cs="仿宋_GB2312"/>
          <w:sz w:val="28"/>
          <w:szCs w:val="28"/>
          <w:u w:val="none"/>
          <w:lang w:eastAsia="zh-CN"/>
        </w:rPr>
        <w:t>政协提案委员会</w:t>
      </w:r>
      <w:r>
        <w:rPr>
          <w:rFonts w:hint="eastAsia" w:ascii="仿宋_GB2312" w:hAnsi="仿宋_GB2312" w:eastAsia="仿宋_GB2312" w:cs="仿宋_GB2312"/>
          <w:sz w:val="28"/>
          <w:szCs w:val="28"/>
          <w:u w:val="none"/>
        </w:rPr>
        <w:t>，县政府办公室</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color w:val="0C0C0C"/>
          <w:sz w:val="28"/>
          <w:szCs w:val="28"/>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65405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pt;margin-top:5.15pt;height:0pt;width:442.2pt;z-index:251660288;mso-width-relative:page;mso-height-relative:page;" filled="f" stroked="t" coordsize="21600,21600" o:gfxdata="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YQIN1AAA&#10;AAcBAAAPAAAAAAAAAAEAIAAAACIAAABkcnMvZG93bnJldi54bWxQSwECFAAUAAAACACHTuJAZwsT&#10;2+kBAAC4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C0C0C"/>
          <w:sz w:val="28"/>
          <w:szCs w:val="28"/>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410845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pt;margin-top:32.35pt;height:0pt;width:442.2pt;z-index:251661312;mso-width-relative:page;mso-height-relative:page;" filled="f" stroked="t" coordsize="21600,21600" o:gfxdata="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H6U/V&#10;AAAABwEAAA8AAAAAAAAAAQAgAAAAIgAAAGRycy9kb3ducmV2LnhtbFBLAQIUABQAAAAIAIdO4kDB&#10;Eiif6gEAALgDAAAOAAAAAAAAAAEAIAAAACQBAABkcnMvZTJvRG9jLnhtbFBLBQYAAAAABgAGAFkB&#10;AACABQAAAAA=&#10;">
                <v:fill on="f" focussize="0,0"/>
                <v:stroke color="#000000" joinstyle="round"/>
                <v:imagedata o:title=""/>
                <o:lock v:ext="edit" aspectratio="f"/>
              </v:line>
            </w:pict>
          </mc:Fallback>
        </mc:AlternateContent>
      </w:r>
    </w:p>
    <w:sectPr>
      <w:footerReference r:id="rId3"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cumentProtection w:edit="forms" w:enforcement="1" w:cryptProviderType="rsaFull" w:cryptAlgorithmClass="hash" w:cryptAlgorithmType="typeAny" w:cryptAlgorithmSid="4" w:cryptSpinCount="0" w:hash="Fy+gYR/RBqx/qJKGDA8a6/B/PLw=" w:salt="ek64vPVLz9VUD4BYN61J8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A3"/>
    <w:rsid w:val="00011108"/>
    <w:rsid w:val="00016B34"/>
    <w:rsid w:val="000721D5"/>
    <w:rsid w:val="000757A3"/>
    <w:rsid w:val="000B6395"/>
    <w:rsid w:val="00115E5A"/>
    <w:rsid w:val="001407E5"/>
    <w:rsid w:val="001707CE"/>
    <w:rsid w:val="001F398A"/>
    <w:rsid w:val="001F3CE7"/>
    <w:rsid w:val="00231CF8"/>
    <w:rsid w:val="00244951"/>
    <w:rsid w:val="0026323F"/>
    <w:rsid w:val="003D0122"/>
    <w:rsid w:val="00413712"/>
    <w:rsid w:val="00445619"/>
    <w:rsid w:val="004D66A2"/>
    <w:rsid w:val="004F0056"/>
    <w:rsid w:val="005009B7"/>
    <w:rsid w:val="00500B9B"/>
    <w:rsid w:val="00527C8B"/>
    <w:rsid w:val="00573395"/>
    <w:rsid w:val="00577411"/>
    <w:rsid w:val="0058726A"/>
    <w:rsid w:val="0061596A"/>
    <w:rsid w:val="00647D94"/>
    <w:rsid w:val="006650E7"/>
    <w:rsid w:val="00697FD0"/>
    <w:rsid w:val="006B7CB7"/>
    <w:rsid w:val="006D0697"/>
    <w:rsid w:val="00746D57"/>
    <w:rsid w:val="007805FE"/>
    <w:rsid w:val="0078383B"/>
    <w:rsid w:val="007A3B76"/>
    <w:rsid w:val="007F1695"/>
    <w:rsid w:val="00817451"/>
    <w:rsid w:val="00835723"/>
    <w:rsid w:val="00851ADA"/>
    <w:rsid w:val="008624C2"/>
    <w:rsid w:val="008669E7"/>
    <w:rsid w:val="008D0FAC"/>
    <w:rsid w:val="008F1F4B"/>
    <w:rsid w:val="008F66C1"/>
    <w:rsid w:val="009179A5"/>
    <w:rsid w:val="00971E1B"/>
    <w:rsid w:val="009D4159"/>
    <w:rsid w:val="00AA1C1F"/>
    <w:rsid w:val="00AC478F"/>
    <w:rsid w:val="00AF0075"/>
    <w:rsid w:val="00AF15E0"/>
    <w:rsid w:val="00AF1BA4"/>
    <w:rsid w:val="00AF751F"/>
    <w:rsid w:val="00B12815"/>
    <w:rsid w:val="00B30EA2"/>
    <w:rsid w:val="00B32DC2"/>
    <w:rsid w:val="00B4547D"/>
    <w:rsid w:val="00BA3498"/>
    <w:rsid w:val="00BF55B0"/>
    <w:rsid w:val="00C24F4B"/>
    <w:rsid w:val="00C41D7A"/>
    <w:rsid w:val="00D374F8"/>
    <w:rsid w:val="00D433C6"/>
    <w:rsid w:val="00D7195A"/>
    <w:rsid w:val="00DD496A"/>
    <w:rsid w:val="00DD60E0"/>
    <w:rsid w:val="00DF7208"/>
    <w:rsid w:val="00ED5991"/>
    <w:rsid w:val="00EF5B84"/>
    <w:rsid w:val="00F15593"/>
    <w:rsid w:val="00F938D1"/>
    <w:rsid w:val="00FC21AB"/>
    <w:rsid w:val="00FD3E94"/>
    <w:rsid w:val="099A64EC"/>
    <w:rsid w:val="0B2116D4"/>
    <w:rsid w:val="0C763D4F"/>
    <w:rsid w:val="0CF90054"/>
    <w:rsid w:val="1DE5453B"/>
    <w:rsid w:val="296275E7"/>
    <w:rsid w:val="2D092B47"/>
    <w:rsid w:val="521B2060"/>
    <w:rsid w:val="5AA514D1"/>
    <w:rsid w:val="5BBC645C"/>
    <w:rsid w:val="6D210467"/>
    <w:rsid w:val="74B15122"/>
    <w:rsid w:val="7BF3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4"/>
    </w:rPr>
  </w:style>
  <w:style w:type="paragraph" w:styleId="3">
    <w:name w:val="Balloon Text"/>
    <w:basedOn w:val="1"/>
    <w:link w:val="9"/>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76</Words>
  <Characters>439</Characters>
  <Lines>3</Lines>
  <Paragraphs>1</Paragraphs>
  <TotalTime>0</TotalTime>
  <ScaleCrop>false</ScaleCrop>
  <LinksUpToDate>false</LinksUpToDate>
  <CharactersWithSpaces>514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2018-08-27T00:59:00Z</dcterms:created>
  <dc:creator>Administrator</dc:creator>
  <cp:lastModifiedBy>楠。</cp:lastModifiedBy>
  <cp:lastPrinted>2019-07-15T01:06:00Z</cp:lastPrinted>
  <dcterms:modified xsi:type="dcterms:W3CDTF">2021-01-20T03:37:39Z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