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陕西省平利县司法局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年部门综合预算说明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p>
      <w:pPr>
        <w:ind w:left="799" w:leftChars="304" w:hanging="161" w:hangingChars="5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一、部门基本情况</w:t>
      </w:r>
    </w:p>
    <w:p>
      <w:pPr>
        <w:ind w:firstLine="640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平利县司法局为全额拨款行政单位，内设办公室、</w:t>
      </w:r>
      <w:r>
        <w:rPr>
          <w:rFonts w:hint="eastAsia" w:ascii="仿宋_GB2312" w:eastAsia="仿宋_GB2312"/>
          <w:sz w:val="32"/>
          <w:szCs w:val="32"/>
          <w:lang w:eastAsia="zh-CN"/>
        </w:rPr>
        <w:t>普法与依法治理</w:t>
      </w:r>
      <w:r>
        <w:rPr>
          <w:rFonts w:hint="eastAsia" w:ascii="仿宋_GB2312" w:eastAsia="仿宋_GB2312"/>
          <w:sz w:val="32"/>
          <w:szCs w:val="32"/>
        </w:rPr>
        <w:t>股</w:t>
      </w:r>
      <w:r>
        <w:rPr>
          <w:rFonts w:hint="eastAsia" w:ascii="仿宋_GB2312" w:eastAsia="仿宋_GB2312"/>
          <w:sz w:val="32"/>
          <w:szCs w:val="32"/>
          <w:lang w:eastAsia="zh-CN"/>
        </w:rPr>
        <w:t>、法治股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人民参与和促进法治</w:t>
      </w:r>
      <w:r>
        <w:rPr>
          <w:rFonts w:hint="eastAsia" w:ascii="仿宋_GB2312" w:eastAsia="仿宋_GB2312"/>
          <w:sz w:val="32"/>
          <w:szCs w:val="32"/>
        </w:rPr>
        <w:t>股、</w:t>
      </w:r>
      <w:r>
        <w:rPr>
          <w:rFonts w:hint="eastAsia" w:ascii="仿宋_GB2312" w:eastAsia="仿宋_GB2312"/>
          <w:sz w:val="32"/>
          <w:szCs w:val="32"/>
          <w:lang w:eastAsia="zh-CN"/>
        </w:rPr>
        <w:t>公共法律服务管理股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社区矫正办公室（社区矫正中心）</w:t>
      </w:r>
      <w:r>
        <w:rPr>
          <w:rFonts w:hint="eastAsia" w:ascii="仿宋_GB2312" w:eastAsia="仿宋_GB2312"/>
          <w:sz w:val="32"/>
          <w:szCs w:val="32"/>
        </w:rPr>
        <w:t>，下辖县“148”法律服务所、康利达律师事务所、</w:t>
      </w:r>
      <w:r>
        <w:rPr>
          <w:rFonts w:hint="eastAsia" w:ascii="仿宋_GB2312" w:eastAsia="仿宋_GB2312"/>
          <w:sz w:val="32"/>
          <w:lang w:eastAsia="zh-CN"/>
        </w:rPr>
        <w:t>途科律师事务所、</w:t>
      </w:r>
      <w:r>
        <w:rPr>
          <w:rFonts w:hint="eastAsia" w:ascii="仿宋_GB2312" w:eastAsia="仿宋_GB2312"/>
          <w:sz w:val="32"/>
          <w:szCs w:val="32"/>
        </w:rPr>
        <w:t>县人民调解协会和县人民调解委员会</w:t>
      </w:r>
      <w:r>
        <w:rPr>
          <w:rFonts w:hint="eastAsia" w:ascii="仿宋_GB2312" w:eastAsia="仿宋_GB2312"/>
          <w:sz w:val="32"/>
          <w:szCs w:val="32"/>
          <w:lang w:eastAsia="zh-CN"/>
        </w:rPr>
        <w:t>等机构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止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年底</w:t>
      </w:r>
      <w:r>
        <w:rPr>
          <w:rFonts w:hint="eastAsia" w:ascii="仿宋_GB2312" w:eastAsia="仿宋_GB2312"/>
          <w:sz w:val="32"/>
          <w:szCs w:val="32"/>
          <w:lang w:eastAsia="zh-CN"/>
        </w:rPr>
        <w:t>共有</w:t>
      </w:r>
      <w:r>
        <w:rPr>
          <w:rFonts w:hint="eastAsia" w:ascii="仿宋_GB2312" w:eastAsia="仿宋_GB2312"/>
          <w:sz w:val="32"/>
          <w:szCs w:val="32"/>
        </w:rPr>
        <w:t xml:space="preserve">行政编制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17名</w:t>
      </w:r>
      <w:r>
        <w:rPr>
          <w:rFonts w:hint="eastAsia" w:ascii="仿宋_GB2312" w:eastAsia="仿宋_GB2312"/>
          <w:sz w:val="32"/>
          <w:szCs w:val="32"/>
        </w:rPr>
        <w:t>人，事业编制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名</w:t>
      </w:r>
      <w:r>
        <w:rPr>
          <w:rFonts w:hint="eastAsia" w:ascii="仿宋_GB2312" w:eastAsia="仿宋_GB2312"/>
          <w:sz w:val="32"/>
          <w:szCs w:val="32"/>
        </w:rPr>
        <w:t>，实有</w:t>
      </w:r>
      <w:r>
        <w:rPr>
          <w:rFonts w:hint="eastAsia" w:ascii="仿宋_GB2312" w:eastAsia="仿宋_GB2312"/>
          <w:sz w:val="32"/>
          <w:szCs w:val="32"/>
          <w:lang w:eastAsia="zh-CN"/>
        </w:rPr>
        <w:t>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ind w:firstLine="803" w:firstLineChars="25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二、平利县司法局的主要职责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（一）贯彻执行中、省、市司法行政工作方针、政策和法律法规，组织拟订全县司法行政发展规划并监督实施；参与行政执法检查工作；指导镇司法行政工作。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（二）制订法治宣传、普法法律常识和依法治县规划并组织实施，指导地方、行业和基层依法治理工作。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（三）管理、指导和监督律师工作；综合管理社会法律服务机构，管理公证机构，指导监督公证业务活动。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（四）指导、监督、管理和组织实施法律援助工作。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（五）指导基层司法所工作及基层人民调解、法律服务工作；参与社会治安综合治理工作；指导刑满释放和解除劳教人员的帮教安置工作；指导、管理全县社区矫正工作。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（六）开展全县司法行政队伍建设和思想政治工作；负责全县司法行政业务培训工作。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（七）</w:t>
      </w:r>
      <w:r>
        <w:rPr>
          <w:rFonts w:hint="eastAsia" w:ascii="仿宋_GB2312" w:hAnsi="宋体" w:eastAsia="仿宋_GB2312" w:cs="宋体"/>
          <w:spacing w:val="-21"/>
          <w:sz w:val="32"/>
          <w:szCs w:val="32"/>
        </w:rPr>
        <w:t>指导县级联合人民调解委员会工作。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（八）负责</w:t>
      </w:r>
      <w:r>
        <w:rPr>
          <w:rFonts w:hint="eastAsia" w:ascii="仿宋_GB2312" w:hAnsi="仿宋_GB2312" w:eastAsia="仿宋_GB2312"/>
          <w:sz w:val="32"/>
          <w:szCs w:val="32"/>
        </w:rPr>
        <w:t>完成县委依法治县工作领导小组办公室所交办工作任务。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（九）承办县政府交办的其他事项。</w:t>
      </w:r>
    </w:p>
    <w:p>
      <w:pPr>
        <w:shd w:val="solid" w:color="FFFFFF" w:fill="auto"/>
        <w:autoSpaceDN w:val="0"/>
        <w:spacing w:line="450" w:lineRule="atLeast"/>
        <w:ind w:firstLine="581" w:firstLineChars="181"/>
        <w:textAlignment w:val="baseline"/>
        <w:rPr>
          <w:rFonts w:ascii="黑体" w:hAnsi="黑体" w:eastAsia="黑体" w:cs="仿宋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三、</w:t>
      </w:r>
      <w:r>
        <w:rPr>
          <w:rFonts w:ascii="黑体" w:hAnsi="黑体" w:eastAsia="黑体" w:cs="仿宋"/>
          <w:b/>
          <w:sz w:val="32"/>
          <w:szCs w:val="32"/>
          <w:shd w:val="clear" w:color="auto" w:fill="FFFFFF"/>
        </w:rPr>
        <w:t>201</w:t>
      </w: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年度主要工作任务及目标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全县司法行政工作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坚持以建设更高水平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“法治平利、平安平利”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为目标，认真学习贯彻中省市政法工作会议、全市司法行政会议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和县委十六届八次全会等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紧紧围绕全县中心工作，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突出抓好脱贫攻坚、扫黑除恶、“七五”普法、特殊人群管控、法治建设、公共法律服务、司法所体制改革等重点工作，着力提升司法行政工作能力水平,为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全县经济社会发展作出新贡献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主要任务是：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巩固提升脱贫摘帽成果；2.深入推进扫黑除恶专项斗争；3.全面完成“七五”普法任务；4.加强特殊人群管控；5.积极推进全面依法治县工作；6.依法做好法治监督工作；7.加强公共法律服务工作；8.调解工作实现新发展；9.积极推进司法所体制改革工作；10.着力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平安建设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加强机关党建和党风廉政建设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.加强宣传思想文化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精神文明建设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围绕大局服务中心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做好城市创建工作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rPr>
          <w:rFonts w:ascii="黑体" w:hAnsi="黑体" w:eastAsia="黑体" w:cs="仿宋"/>
          <w:b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黑体" w:hAnsi="黑体" w:eastAsia="黑体" w:cs="仿宋"/>
          <w:b/>
          <w:sz w:val="32"/>
          <w:szCs w:val="32"/>
        </w:rPr>
        <w:t>四、</w:t>
      </w:r>
      <w:r>
        <w:rPr>
          <w:rFonts w:hint="eastAsia" w:ascii="黑体" w:hAnsi="黑体" w:eastAsia="黑体" w:cs="仿宋"/>
          <w:b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仿宋"/>
          <w:b/>
          <w:sz w:val="32"/>
          <w:szCs w:val="32"/>
        </w:rPr>
        <w:t>年部门预算收支说明</w:t>
      </w:r>
    </w:p>
    <w:p>
      <w:pPr>
        <w:shd w:val="solid" w:color="FFFFFF" w:fill="auto"/>
        <w:autoSpaceDN w:val="0"/>
        <w:spacing w:line="450" w:lineRule="atLeast"/>
        <w:ind w:firstLine="420"/>
        <w:textAlignment w:val="baseline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（一）单位预算收入情况</w:t>
      </w:r>
    </w:p>
    <w:p>
      <w:pPr>
        <w:shd w:val="solid" w:color="FFFFFF" w:fill="auto"/>
        <w:autoSpaceDN w:val="0"/>
        <w:spacing w:line="450" w:lineRule="atLeast"/>
        <w:ind w:firstLine="420"/>
        <w:textAlignment w:val="baseline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 xml:space="preserve">  司法局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年财政预算拨款收入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314.73</w:t>
      </w:r>
      <w:r>
        <w:rPr>
          <w:rFonts w:hint="eastAsia" w:ascii="仿宋_GB2312" w:hAnsi="仿宋" w:eastAsia="仿宋_GB2312" w:cs="仿宋"/>
          <w:sz w:val="32"/>
          <w:szCs w:val="32"/>
        </w:rPr>
        <w:t>万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元。</w:t>
      </w:r>
    </w:p>
    <w:p>
      <w:pPr>
        <w:shd w:val="solid" w:color="FFFFFF" w:fill="auto"/>
        <w:autoSpaceDN w:val="0"/>
        <w:spacing w:line="450" w:lineRule="atLeast"/>
        <w:ind w:firstLine="420"/>
        <w:textAlignment w:val="baseline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 xml:space="preserve"> （二）单位预算支出情况</w:t>
      </w:r>
    </w:p>
    <w:p>
      <w:pPr>
        <w:shd w:val="solid" w:color="FFFFFF" w:fill="auto"/>
        <w:autoSpaceDN w:val="0"/>
        <w:spacing w:line="450" w:lineRule="atLeast"/>
        <w:ind w:firstLine="420"/>
        <w:textAlignment w:val="baseline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年预算安排基本支出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314.73</w:t>
      </w:r>
      <w:r>
        <w:rPr>
          <w:rFonts w:hint="eastAsia" w:ascii="仿宋_GB2312" w:hAnsi="仿宋" w:eastAsia="仿宋_GB2312" w:cs="仿宋"/>
          <w:sz w:val="32"/>
          <w:szCs w:val="32"/>
        </w:rPr>
        <w:t>万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元（同比增长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16.61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万元），其中含人员支出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247.7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日常公用经费支出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21.49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，专项资金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支出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45.54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万元。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（三）三公经费运行情况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本部门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 w:cs="仿宋"/>
          <w:sz w:val="32"/>
          <w:szCs w:val="32"/>
        </w:rPr>
        <w:t>年三公经费安排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万元。其中招待费本年安排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1.5</w:t>
      </w:r>
      <w:r>
        <w:rPr>
          <w:rFonts w:hint="eastAsia" w:ascii="仿宋_GB2312" w:hAnsi="仿宋" w:eastAsia="仿宋_GB2312" w:cs="仿宋"/>
          <w:sz w:val="32"/>
          <w:szCs w:val="32"/>
        </w:rPr>
        <w:t>万元；会议费安排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1.5</w:t>
      </w:r>
      <w:r>
        <w:rPr>
          <w:rFonts w:hint="eastAsia" w:ascii="仿宋_GB2312" w:hAnsi="仿宋" w:eastAsia="仿宋_GB2312" w:cs="仿宋"/>
          <w:sz w:val="32"/>
          <w:szCs w:val="32"/>
        </w:rPr>
        <w:t>万元，培训费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</w:p>
    <w:p>
      <w:pPr>
        <w:shd w:val="solid" w:color="FFFFFF" w:fill="auto"/>
        <w:autoSpaceDN w:val="0"/>
        <w:spacing w:line="450" w:lineRule="atLeast"/>
        <w:ind w:firstLine="640" w:firstLineChars="200"/>
        <w:jc w:val="left"/>
        <w:textAlignment w:val="baseline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附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1、2020年部门综合预算收支总表</w:t>
      </w:r>
    </w:p>
    <w:p>
      <w:pPr>
        <w:shd w:val="solid" w:color="FFFFFF" w:fill="auto"/>
        <w:autoSpaceDN w:val="0"/>
        <w:spacing w:line="450" w:lineRule="atLeast"/>
        <w:ind w:firstLine="1280" w:firstLineChars="400"/>
        <w:jc w:val="left"/>
        <w:textAlignment w:val="baseline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2020年部门综合预算收入总表</w:t>
      </w:r>
    </w:p>
    <w:p>
      <w:pPr>
        <w:pStyle w:val="2"/>
        <w:ind w:firstLine="960" w:firstLineChars="300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 xml:space="preserve">  3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、2020年部门综合预算支出总表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、2020年部门综合预算财政拨款收支总表</w:t>
      </w:r>
    </w:p>
    <w:p>
      <w:pPr>
        <w:pStyle w:val="2"/>
        <w:ind w:firstLine="1280" w:firstLine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5、2020年部门综合预算一般公共预算支出明细表（按支出功能分类科目）</w:t>
      </w:r>
      <w:bookmarkStart w:id="0" w:name="_GoBack"/>
      <w:bookmarkEnd w:id="0"/>
    </w:p>
    <w:p>
      <w:pPr>
        <w:pStyle w:val="2"/>
        <w:ind w:firstLine="1280" w:firstLine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6、2020年部门综合预算一般公共预算支出明细表（按支出经济分类科目）</w:t>
      </w:r>
    </w:p>
    <w:p>
      <w:pPr>
        <w:pStyle w:val="2"/>
        <w:ind w:firstLine="1280" w:firstLine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7、2020年部门综合预算一般公共预算基本支出明细表（按支出功能分类科目）</w:t>
      </w:r>
    </w:p>
    <w:p>
      <w:pPr>
        <w:pStyle w:val="2"/>
        <w:ind w:firstLine="1280" w:firstLine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8、2020年部门综合预算一般公共预算基本支出明细表（按支出经济分类科目）</w:t>
      </w:r>
    </w:p>
    <w:p>
      <w:pPr>
        <w:pStyle w:val="2"/>
        <w:ind w:firstLine="1280" w:firstLine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9、2020年部门综合预算政府性基金收支表</w:t>
      </w:r>
    </w:p>
    <w:p>
      <w:pPr>
        <w:pStyle w:val="2"/>
        <w:ind w:firstLine="1280" w:firstLine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10、2020年部门综合预算专项业务经费支出表</w:t>
      </w:r>
    </w:p>
    <w:p>
      <w:pPr>
        <w:pStyle w:val="2"/>
        <w:ind w:firstLine="1280" w:firstLine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11、2020年部门综合预算财政拨款上年结转资金支出表</w:t>
      </w:r>
    </w:p>
    <w:p>
      <w:pPr>
        <w:pStyle w:val="2"/>
        <w:ind w:firstLine="1280" w:firstLine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12、2020年部门综合预算政府采购（资产配置、购买服务）预算表</w:t>
      </w:r>
    </w:p>
    <w:p>
      <w:pPr>
        <w:pStyle w:val="2"/>
        <w:ind w:firstLine="1280" w:firstLine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13、2020年部门综合预算一般公共预算拨款“三公”经费及会议费、培训费支出预算表</w:t>
      </w:r>
    </w:p>
    <w:p>
      <w:pPr>
        <w:pStyle w:val="2"/>
        <w:ind w:left="1277" w:leftChars="608" w:firstLine="0" w:firstLineChars="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14、2020年部门专项业务经费重点项目绩效目标表15、2020年部门整体支出绩效目标表</w:t>
      </w:r>
    </w:p>
    <w:p>
      <w:pPr>
        <w:pStyle w:val="2"/>
        <w:ind w:left="1277" w:leftChars="608" w:firstLine="0" w:firstLineChars="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16、2020年专项资金整体绩效目标表</w:t>
      </w:r>
    </w:p>
    <w:p>
      <w:pPr>
        <w:shd w:val="solid" w:color="FFFFFF" w:fill="auto"/>
        <w:autoSpaceDN w:val="0"/>
        <w:spacing w:line="450" w:lineRule="atLeast"/>
        <w:ind w:firstLine="1280" w:firstLineChars="400"/>
        <w:jc w:val="left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left="4160" w:hanging="4160" w:hangingChars="13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</w:t>
      </w:r>
    </w:p>
    <w:p>
      <w:pPr>
        <w:ind w:left="4160" w:hanging="4160" w:hangingChars="13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平利县司法局</w:t>
      </w:r>
    </w:p>
    <w:p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号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745C2"/>
    <w:rsid w:val="1C040ED3"/>
    <w:rsid w:val="25053DE4"/>
    <w:rsid w:val="516745C2"/>
    <w:rsid w:val="692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2020-06-05T03:49:00Z</dcterms:created>
  <dc:creator>Administrator</dc:creator>
  <cp:lastModifiedBy>Administrator</cp:lastModifiedBy>
  <dcterms:modified xsi:type="dcterms:W3CDTF">2020-06-05T06:49:56Z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