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D8" w:rsidRPr="00EA17D8" w:rsidRDefault="00EA17D8" w:rsidP="00EA17D8">
      <w:pPr>
        <w:widowControl/>
        <w:shd w:val="clear" w:color="auto" w:fill="FFFFFF"/>
        <w:spacing w:line="553" w:lineRule="atLeast"/>
        <w:jc w:val="left"/>
        <w:outlineLvl w:val="3"/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</w:pPr>
      <w:r w:rsidRPr="00EA17D8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附件一</w:t>
      </w:r>
    </w:p>
    <w:p w:rsidR="00D15367" w:rsidRPr="00D15367" w:rsidRDefault="00D15367" w:rsidP="00D15367">
      <w:pPr>
        <w:widowControl/>
        <w:shd w:val="clear" w:color="auto" w:fill="FFFFFF"/>
        <w:spacing w:line="553" w:lineRule="atLeast"/>
        <w:jc w:val="center"/>
        <w:outlineLvl w:val="3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r w:rsidRPr="000E4BA1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《</w:t>
      </w:r>
      <w:r w:rsidRPr="00D15367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平利县城区禁放烟花爆竹管理规定</w:t>
      </w:r>
      <w:r w:rsidRPr="000E4BA1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》摘录</w:t>
      </w:r>
      <w:r w:rsidRPr="00D15367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 xml:space="preserve"> </w:t>
      </w:r>
    </w:p>
    <w:p w:rsidR="00D15367" w:rsidRDefault="00D15367" w:rsidP="00D15367">
      <w:pPr>
        <w:widowControl/>
        <w:shd w:val="clear" w:color="auto" w:fill="FFFFFF"/>
        <w:spacing w:line="230" w:lineRule="atLeast"/>
        <w:jc w:val="left"/>
        <w:rPr>
          <w:rFonts w:ascii="宋体" w:eastAsia="宋体" w:hAnsi="宋体" w:cs="宋体"/>
          <w:color w:val="333333"/>
          <w:kern w:val="0"/>
          <w:sz w:val="14"/>
          <w:szCs w:val="14"/>
        </w:rPr>
      </w:pPr>
    </w:p>
    <w:p w:rsidR="00D15367" w:rsidRPr="00D15367" w:rsidRDefault="00FC0AB2" w:rsidP="00D15367">
      <w:pPr>
        <w:widowControl/>
        <w:shd w:val="clear" w:color="auto" w:fill="FFFFFF"/>
        <w:spacing w:line="230" w:lineRule="atLeast"/>
        <w:jc w:val="left"/>
        <w:rPr>
          <w:rFonts w:ascii="仿宋_GB2312" w:eastAsia="仿宋_GB2312" w:hAnsi="宋体" w:cs="宋体"/>
          <w:vanish/>
          <w:color w:val="333333"/>
          <w:kern w:val="0"/>
          <w:sz w:val="32"/>
          <w:szCs w:val="32"/>
        </w:rPr>
      </w:pPr>
      <w:hyperlink r:id="rId6" w:history="1">
        <w:r w:rsidR="00D15367" w:rsidRPr="00D15367">
          <w:rPr>
            <w:rFonts w:ascii="仿宋_GB2312" w:eastAsia="仿宋_GB2312" w:hAnsi="宋体" w:cs="宋体" w:hint="eastAsia"/>
            <w:vanish/>
            <w:color w:val="3164B3"/>
            <w:kern w:val="0"/>
            <w:sz w:val="32"/>
            <w:szCs w:val="32"/>
          </w:rPr>
          <w:t>点击打开详细目录信息</w:t>
        </w:r>
      </w:hyperlink>
      <w:r w:rsidR="00D15367" w:rsidRPr="00D15367">
        <w:rPr>
          <w:rFonts w:ascii="仿宋_GB2312" w:eastAsia="仿宋_GB2312" w:hAnsi="宋体" w:cs="宋体" w:hint="eastAsia"/>
          <w:vanish/>
          <w:color w:val="333333"/>
          <w:kern w:val="0"/>
          <w:sz w:val="32"/>
          <w:szCs w:val="32"/>
        </w:rPr>
        <w:t xml:space="preserve"> 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 </w:t>
      </w: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第四条  法定禁止燃放区。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4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（一）文物保护单位。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4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（二）车站、码头等交通枢纽区。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4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（三）易燃、易爆物品生产、储存单位。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4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（四）输变电设施安全保护区。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4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（五）医疗机构、幼儿园、中小学校、敬老院。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4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（六）山林、草原等重点防火区。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（七）县人民政府规定的禁止燃放烟花爆竹的其他地点。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第五条  城区禁止燃放烟花爆竹的时间、地点。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45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（一）禁放时间：除春节法定假日、元宵节和清明节外，其他时间为禁放时间。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（二）禁放区域：东边从冲河口以西（包括磨石沟）、西边从缫丝厂以东、南边从纸坊沟原炸药库以北、北边从五峰山以南。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第六条  燃放烟花爆竹应当按照燃放说明正确、安全地燃放，应当遵守下列规定：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（一）不得向人群、车辆、建筑物抛掷点燃的烟花爆竹；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（二）不得在建筑物内、屋顶、阳台燃放或者向外抛掷烟花爆竹；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（三）不得妨碍行人、车辆安全通行；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（四）不得采取其他危害公共安全、个人人身财产安全的方式燃放烟花爆竹。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禁止燃放非法生产、经营的及国家规定应当由专业人员燃放的烟花爆竹。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第七条  未成年人和精神病人的监护人应当对监护对象进行管理教育，约束被监护人的行为。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第九条  违反本规定行为，单位和个人均有义务向公安机关举报。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第十一条  违反本规定第四条、第五条、第六条、第七条的行为，由公安机关依据《烟花爆竹安全管理条例》规定，责令停止燃放，处100元以上500元以下罚款；构成违反治安管理行为的，予以治安处罚；情节严重构成犯罪的，追究其刑事责任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153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单位违反本规定的，对其直接负责的主管人员和其他直接责任人员依照规定处罚。</w:t>
      </w:r>
    </w:p>
    <w:p w:rsidR="00D15367" w:rsidRPr="00D15367" w:rsidRDefault="00D15367" w:rsidP="00D15367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55183F" w:rsidRDefault="0055183F"/>
    <w:sectPr w:rsidR="0055183F" w:rsidSect="00D1536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56" w:rsidRDefault="00847656" w:rsidP="00EA17D8">
      <w:r>
        <w:separator/>
      </w:r>
    </w:p>
  </w:endnote>
  <w:endnote w:type="continuationSeparator" w:id="0">
    <w:p w:rsidR="00847656" w:rsidRDefault="00847656" w:rsidP="00EA1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56" w:rsidRDefault="00847656" w:rsidP="00EA17D8">
      <w:r>
        <w:separator/>
      </w:r>
    </w:p>
  </w:footnote>
  <w:footnote w:type="continuationSeparator" w:id="0">
    <w:p w:rsidR="00847656" w:rsidRDefault="00847656" w:rsidP="00EA1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367"/>
    <w:rsid w:val="000E4BA1"/>
    <w:rsid w:val="0055183F"/>
    <w:rsid w:val="00847656"/>
    <w:rsid w:val="00D15367"/>
    <w:rsid w:val="00EA17D8"/>
    <w:rsid w:val="00FC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15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A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7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7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8995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  <w:divsChild>
                    <w:div w:id="1550845728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7" w:color="FFFFFF"/>
                            <w:left w:val="single" w:sz="4" w:space="23" w:color="FFFFFF"/>
                            <w:bottom w:val="single" w:sz="4" w:space="23" w:color="FFFFFF"/>
                            <w:right w:val="single" w:sz="4" w:space="23" w:color="FFFFFF"/>
                          </w:divBdr>
                          <w:divsChild>
                            <w:div w:id="2081436254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4" w:space="0" w:color="D8D8D8"/>
                                <w:right w:val="none" w:sz="0" w:space="0" w:color="auto"/>
                              </w:divBdr>
                            </w:div>
                            <w:div w:id="17019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CCCCC"/>
                                <w:right w:val="none" w:sz="0" w:space="0" w:color="auto"/>
                              </w:divBdr>
                            </w:div>
                            <w:div w:id="9783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gli.gov.cn/Content-1905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2019-02-03T05:11:00Z</dcterms:created>
  <dcterms:modified xsi:type="dcterms:W3CDTF">2019-02-03T07:43:00Z</dcterms:modified>
</cp:coreProperties>
</file>